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248285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w:t>
      </w:r>
    </w:p>
    <w:p>
      <w:pPr>
        <w:jc w:val="center"/>
        <w:spacing w:after="0"/>
        <w:rPr>
          <w:sz w:val="20"/>
          <w:szCs w:val="20"/>
          <w:color w:val="auto"/>
        </w:rPr>
      </w:pPr>
      <w:r>
        <w:rPr>
          <w:rFonts w:ascii="Arial" w:cs="Arial" w:eastAsia="Arial" w:hAnsi="Arial"/>
          <w:sz w:val="22"/>
          <w:szCs w:val="22"/>
          <w:b w:val="1"/>
          <w:bCs w:val="1"/>
          <w:color w:val="auto"/>
        </w:rPr>
        <w:t>Securities Exchange Act of 1934</w:t>
      </w: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Date of Report (Date of earliest event reported): December 31, 2006</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420" w:type="dxa"/>
            <w:vAlign w:val="bottom"/>
          </w:tcPr>
          <w:p>
            <w:pPr>
              <w:jc w:val="center"/>
              <w:spacing w:after="0"/>
              <w:rPr>
                <w:sz w:val="20"/>
                <w:szCs w:val="20"/>
                <w:color w:val="auto"/>
              </w:rPr>
            </w:pPr>
            <w:r>
              <w:rPr>
                <w:rFonts w:ascii="Arial" w:cs="Arial" w:eastAsia="Arial" w:hAnsi="Arial"/>
                <w:sz w:val="14"/>
                <w:szCs w:val="14"/>
                <w:color w:val="auto"/>
                <w:w w:val="92"/>
              </w:rPr>
              <w:t>Exact Name of Registrant as Specified</w:t>
            </w:r>
          </w:p>
        </w:tc>
        <w:tc>
          <w:tcPr>
            <w:tcW w:w="560" w:type="dxa"/>
            <w:vAlign w:val="bottom"/>
          </w:tcPr>
          <w:p>
            <w:pPr>
              <w:spacing w:after="0"/>
              <w:rPr>
                <w:sz w:val="14"/>
                <w:szCs w:val="14"/>
                <w:color w:val="auto"/>
              </w:rPr>
            </w:pPr>
          </w:p>
        </w:tc>
        <w:tc>
          <w:tcPr>
            <w:tcW w:w="3420" w:type="dxa"/>
            <w:vAlign w:val="bottom"/>
          </w:tcPr>
          <w:p>
            <w:pPr>
              <w:spacing w:after="0"/>
              <w:rPr>
                <w:sz w:val="14"/>
                <w:szCs w:val="14"/>
                <w:color w:val="auto"/>
              </w:rPr>
            </w:pPr>
          </w:p>
        </w:tc>
      </w:tr>
      <w:tr>
        <w:trPr>
          <w:trHeight w:val="149"/>
        </w:trPr>
        <w:tc>
          <w:tcPr>
            <w:tcW w:w="34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420" w:type="dxa"/>
            <w:vAlign w:val="bottom"/>
          </w:tcPr>
          <w:p>
            <w:pPr>
              <w:jc w:val="center"/>
              <w:spacing w:after="0" w:line="149" w:lineRule="exact"/>
              <w:rPr>
                <w:sz w:val="20"/>
                <w:szCs w:val="20"/>
                <w:color w:val="auto"/>
              </w:rPr>
            </w:pPr>
            <w:r>
              <w:rPr>
                <w:rFonts w:ascii="Arial" w:cs="Arial" w:eastAsia="Arial" w:hAnsi="Arial"/>
                <w:sz w:val="14"/>
                <w:szCs w:val="14"/>
                <w:color w:val="auto"/>
                <w:w w:val="94"/>
              </w:rPr>
              <w:t>in Charter; State of Incorporation;</w:t>
            </w:r>
          </w:p>
        </w:tc>
        <w:tc>
          <w:tcPr>
            <w:tcW w:w="560" w:type="dxa"/>
            <w:vAlign w:val="bottom"/>
          </w:tcPr>
          <w:p>
            <w:pPr>
              <w:spacing w:after="0"/>
              <w:rPr>
                <w:sz w:val="12"/>
                <w:szCs w:val="12"/>
                <w:color w:val="auto"/>
              </w:rPr>
            </w:pPr>
          </w:p>
        </w:tc>
        <w:tc>
          <w:tcPr>
            <w:tcW w:w="3420" w:type="dxa"/>
            <w:vAlign w:val="bottom"/>
          </w:tcPr>
          <w:p>
            <w:pPr>
              <w:jc w:val="center"/>
              <w:spacing w:after="0" w:line="149" w:lineRule="exact"/>
              <w:rPr>
                <w:sz w:val="20"/>
                <w:szCs w:val="20"/>
                <w:color w:val="auto"/>
              </w:rPr>
            </w:pPr>
            <w:r>
              <w:rPr>
                <w:rFonts w:ascii="Arial" w:cs="Arial" w:eastAsia="Arial" w:hAnsi="Arial"/>
                <w:sz w:val="14"/>
                <w:szCs w:val="14"/>
                <w:color w:val="auto"/>
                <w:w w:val="94"/>
              </w:rPr>
              <w:t>IRS Employer</w:t>
            </w:r>
          </w:p>
        </w:tc>
      </w:tr>
      <w:tr>
        <w:trPr>
          <w:trHeight w:val="167"/>
        </w:trPr>
        <w:tc>
          <w:tcPr>
            <w:tcW w:w="34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Commission File Number</w:t>
            </w:r>
          </w:p>
        </w:tc>
        <w:tc>
          <w:tcPr>
            <w:tcW w:w="580" w:type="dxa"/>
            <w:vAlign w:val="bottom"/>
          </w:tcPr>
          <w:p>
            <w:pPr>
              <w:spacing w:after="0"/>
              <w:rPr>
                <w:sz w:val="14"/>
                <w:szCs w:val="14"/>
                <w:color w:val="auto"/>
              </w:rPr>
            </w:pPr>
          </w:p>
        </w:tc>
        <w:tc>
          <w:tcPr>
            <w:tcW w:w="3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1"/>
              </w:rPr>
              <w:t>Address and Telephone Number</w:t>
            </w:r>
          </w:p>
        </w:tc>
        <w:tc>
          <w:tcPr>
            <w:tcW w:w="560" w:type="dxa"/>
            <w:vAlign w:val="bottom"/>
          </w:tcPr>
          <w:p>
            <w:pPr>
              <w:spacing w:after="0"/>
              <w:rPr>
                <w:sz w:val="14"/>
                <w:szCs w:val="14"/>
                <w:color w:val="auto"/>
              </w:rPr>
            </w:pPr>
          </w:p>
        </w:tc>
        <w:tc>
          <w:tcPr>
            <w:tcW w:w="34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6"/>
              </w:rPr>
              <w:t>Identification Number</w:t>
            </w:r>
          </w:p>
        </w:tc>
      </w:tr>
      <w:tr>
        <w:trPr>
          <w:trHeight w:val="195"/>
        </w:trPr>
        <w:tc>
          <w:tcPr>
            <w:tcW w:w="3440" w:type="dxa"/>
            <w:vAlign w:val="bottom"/>
          </w:tcPr>
          <w:p>
            <w:pPr>
              <w:jc w:val="center"/>
              <w:spacing w:after="0" w:line="195" w:lineRule="exact"/>
              <w:rPr>
                <w:sz w:val="20"/>
                <w:szCs w:val="20"/>
                <w:color w:val="auto"/>
              </w:rPr>
            </w:pPr>
            <w:r>
              <w:rPr>
                <w:rFonts w:ascii="Arial" w:cs="Arial" w:eastAsia="Arial" w:hAnsi="Arial"/>
                <w:sz w:val="18"/>
                <w:szCs w:val="18"/>
                <w:color w:val="auto"/>
                <w:w w:val="92"/>
              </w:rPr>
              <w:t>1-8962</w:t>
            </w:r>
          </w:p>
        </w:tc>
        <w:tc>
          <w:tcPr>
            <w:tcW w:w="580" w:type="dxa"/>
            <w:vAlign w:val="bottom"/>
          </w:tcPr>
          <w:p>
            <w:pPr>
              <w:spacing w:after="0"/>
              <w:rPr>
                <w:sz w:val="16"/>
                <w:szCs w:val="16"/>
                <w:color w:val="auto"/>
              </w:rPr>
            </w:pPr>
          </w:p>
        </w:tc>
        <w:tc>
          <w:tcPr>
            <w:tcW w:w="3420" w:type="dxa"/>
            <w:vAlign w:val="bottom"/>
          </w:tcPr>
          <w:p>
            <w:pPr>
              <w:spacing w:after="0" w:line="195" w:lineRule="exact"/>
              <w:rPr>
                <w:sz w:val="20"/>
                <w:szCs w:val="20"/>
                <w:color w:val="auto"/>
              </w:rPr>
            </w:pPr>
            <w:r>
              <w:rPr>
                <w:rFonts w:ascii="Arial" w:cs="Arial" w:eastAsia="Arial" w:hAnsi="Arial"/>
                <w:sz w:val="18"/>
                <w:szCs w:val="18"/>
                <w:color w:val="auto"/>
              </w:rPr>
              <w:t>Pinnacle West Capital Corporation</w:t>
            </w:r>
          </w:p>
        </w:tc>
        <w:tc>
          <w:tcPr>
            <w:tcW w:w="560" w:type="dxa"/>
            <w:vAlign w:val="bottom"/>
          </w:tcPr>
          <w:p>
            <w:pPr>
              <w:spacing w:after="0"/>
              <w:rPr>
                <w:sz w:val="16"/>
                <w:szCs w:val="16"/>
                <w:color w:val="auto"/>
              </w:rPr>
            </w:pPr>
          </w:p>
        </w:tc>
        <w:tc>
          <w:tcPr>
            <w:tcW w:w="3420" w:type="dxa"/>
            <w:vAlign w:val="bottom"/>
          </w:tcPr>
          <w:p>
            <w:pPr>
              <w:jc w:val="center"/>
              <w:spacing w:after="0" w:line="195" w:lineRule="exact"/>
              <w:rPr>
                <w:sz w:val="20"/>
                <w:szCs w:val="20"/>
                <w:color w:val="auto"/>
              </w:rPr>
            </w:pPr>
            <w:r>
              <w:rPr>
                <w:rFonts w:ascii="Arial" w:cs="Arial" w:eastAsia="Arial" w:hAnsi="Arial"/>
                <w:sz w:val="18"/>
                <w:szCs w:val="18"/>
                <w:color w:val="auto"/>
                <w:w w:val="89"/>
              </w:rPr>
              <w:t>86-0512431</w:t>
            </w:r>
          </w:p>
        </w:tc>
      </w:tr>
      <w:tr>
        <w:trPr>
          <w:trHeight w:val="216"/>
        </w:trPr>
        <w:tc>
          <w:tcPr>
            <w:tcW w:w="3440" w:type="dxa"/>
            <w:vAlign w:val="bottom"/>
          </w:tcPr>
          <w:p>
            <w:pPr>
              <w:spacing w:after="0"/>
              <w:rPr>
                <w:sz w:val="18"/>
                <w:szCs w:val="18"/>
                <w:color w:val="auto"/>
              </w:rPr>
            </w:pP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(an Arizona corporation)</w:t>
            </w:r>
          </w:p>
        </w:tc>
        <w:tc>
          <w:tcPr>
            <w:tcW w:w="560" w:type="dxa"/>
            <w:vAlign w:val="bottom"/>
          </w:tcPr>
          <w:p>
            <w:pPr>
              <w:spacing w:after="0"/>
              <w:rPr>
                <w:sz w:val="18"/>
                <w:szCs w:val="18"/>
                <w:color w:val="auto"/>
              </w:rPr>
            </w:pPr>
          </w:p>
        </w:tc>
        <w:tc>
          <w:tcPr>
            <w:tcW w:w="3420" w:type="dxa"/>
            <w:vAlign w:val="bottom"/>
          </w:tcPr>
          <w:p>
            <w:pPr>
              <w:spacing w:after="0"/>
              <w:rPr>
                <w:sz w:val="18"/>
                <w:szCs w:val="18"/>
                <w:color w:val="auto"/>
              </w:rPr>
            </w:pPr>
          </w:p>
        </w:tc>
      </w:tr>
      <w:tr>
        <w:trPr>
          <w:trHeight w:val="216"/>
        </w:trPr>
        <w:tc>
          <w:tcPr>
            <w:tcW w:w="3440" w:type="dxa"/>
            <w:vAlign w:val="bottom"/>
          </w:tcPr>
          <w:p>
            <w:pPr>
              <w:spacing w:after="0"/>
              <w:rPr>
                <w:sz w:val="18"/>
                <w:szCs w:val="18"/>
                <w:color w:val="auto"/>
              </w:rPr>
            </w:pP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400 North Fifth Street, P.O. Box 53999</w:t>
            </w:r>
          </w:p>
        </w:tc>
        <w:tc>
          <w:tcPr>
            <w:tcW w:w="560" w:type="dxa"/>
            <w:vAlign w:val="bottom"/>
          </w:tcPr>
          <w:p>
            <w:pPr>
              <w:spacing w:after="0"/>
              <w:rPr>
                <w:sz w:val="18"/>
                <w:szCs w:val="18"/>
                <w:color w:val="auto"/>
              </w:rPr>
            </w:pPr>
          </w:p>
        </w:tc>
        <w:tc>
          <w:tcPr>
            <w:tcW w:w="3420" w:type="dxa"/>
            <w:vAlign w:val="bottom"/>
          </w:tcPr>
          <w:p>
            <w:pPr>
              <w:spacing w:after="0"/>
              <w:rPr>
                <w:sz w:val="18"/>
                <w:szCs w:val="18"/>
                <w:color w:val="auto"/>
              </w:rPr>
            </w:pPr>
          </w:p>
        </w:tc>
      </w:tr>
      <w:tr>
        <w:trPr>
          <w:trHeight w:val="216"/>
        </w:trPr>
        <w:tc>
          <w:tcPr>
            <w:tcW w:w="3440" w:type="dxa"/>
            <w:vAlign w:val="bottom"/>
          </w:tcPr>
          <w:p>
            <w:pPr>
              <w:spacing w:after="0"/>
              <w:rPr>
                <w:sz w:val="18"/>
                <w:szCs w:val="18"/>
                <w:color w:val="auto"/>
              </w:rPr>
            </w:pP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Phoenix, AZ 85072-3999</w:t>
            </w:r>
          </w:p>
        </w:tc>
        <w:tc>
          <w:tcPr>
            <w:tcW w:w="560" w:type="dxa"/>
            <w:vAlign w:val="bottom"/>
          </w:tcPr>
          <w:p>
            <w:pPr>
              <w:spacing w:after="0"/>
              <w:rPr>
                <w:sz w:val="18"/>
                <w:szCs w:val="18"/>
                <w:color w:val="auto"/>
              </w:rPr>
            </w:pPr>
          </w:p>
        </w:tc>
        <w:tc>
          <w:tcPr>
            <w:tcW w:w="3420" w:type="dxa"/>
            <w:vAlign w:val="bottom"/>
          </w:tcPr>
          <w:p>
            <w:pPr>
              <w:spacing w:after="0"/>
              <w:rPr>
                <w:sz w:val="18"/>
                <w:szCs w:val="18"/>
                <w:color w:val="auto"/>
              </w:rPr>
            </w:pPr>
          </w:p>
        </w:tc>
      </w:tr>
      <w:tr>
        <w:trPr>
          <w:trHeight w:val="230"/>
        </w:trPr>
        <w:tc>
          <w:tcPr>
            <w:tcW w:w="3440" w:type="dxa"/>
            <w:vAlign w:val="bottom"/>
          </w:tcPr>
          <w:p>
            <w:pPr>
              <w:spacing w:after="0"/>
              <w:rPr>
                <w:sz w:val="20"/>
                <w:szCs w:val="20"/>
                <w:color w:val="auto"/>
              </w:rPr>
            </w:pP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(602) 250-1000</w:t>
            </w:r>
          </w:p>
        </w:tc>
        <w:tc>
          <w:tcPr>
            <w:tcW w:w="560" w:type="dxa"/>
            <w:vAlign w:val="bottom"/>
          </w:tcPr>
          <w:p>
            <w:pPr>
              <w:spacing w:after="0"/>
              <w:rPr>
                <w:sz w:val="20"/>
                <w:szCs w:val="20"/>
                <w:color w:val="auto"/>
              </w:rPr>
            </w:pPr>
          </w:p>
        </w:tc>
        <w:tc>
          <w:tcPr>
            <w:tcW w:w="3420" w:type="dxa"/>
            <w:vAlign w:val="bottom"/>
          </w:tcPr>
          <w:p>
            <w:pPr>
              <w:spacing w:after="0"/>
              <w:rPr>
                <w:sz w:val="20"/>
                <w:szCs w:val="20"/>
                <w:color w:val="auto"/>
              </w:rPr>
            </w:pPr>
          </w:p>
        </w:tc>
      </w:tr>
      <w:tr>
        <w:trPr>
          <w:trHeight w:val="418"/>
        </w:trPr>
        <w:tc>
          <w:tcPr>
            <w:tcW w:w="3440" w:type="dxa"/>
            <w:vAlign w:val="bottom"/>
          </w:tcPr>
          <w:p>
            <w:pPr>
              <w:jc w:val="center"/>
              <w:spacing w:after="0"/>
              <w:rPr>
                <w:sz w:val="20"/>
                <w:szCs w:val="20"/>
                <w:color w:val="auto"/>
              </w:rPr>
            </w:pPr>
            <w:r>
              <w:rPr>
                <w:rFonts w:ascii="Arial" w:cs="Arial" w:eastAsia="Arial" w:hAnsi="Arial"/>
                <w:sz w:val="18"/>
                <w:szCs w:val="18"/>
                <w:color w:val="auto"/>
                <w:w w:val="92"/>
              </w:rPr>
              <w:t>1-4473</w:t>
            </w: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Arizona Public Service Company</w:t>
            </w:r>
          </w:p>
        </w:tc>
        <w:tc>
          <w:tcPr>
            <w:tcW w:w="3980" w:type="dxa"/>
            <w:vAlign w:val="bottom"/>
            <w:gridSpan w:val="2"/>
          </w:tcPr>
          <w:p>
            <w:pPr>
              <w:jc w:val="center"/>
              <w:ind w:left="470"/>
              <w:spacing w:after="0"/>
              <w:rPr>
                <w:sz w:val="20"/>
                <w:szCs w:val="20"/>
                <w:color w:val="auto"/>
              </w:rPr>
            </w:pPr>
            <w:r>
              <w:rPr>
                <w:rFonts w:ascii="Arial" w:cs="Arial" w:eastAsia="Arial" w:hAnsi="Arial"/>
                <w:sz w:val="18"/>
                <w:szCs w:val="18"/>
                <w:color w:val="auto"/>
                <w:w w:val="89"/>
              </w:rPr>
              <w:t>86-0011170</w:t>
            </w:r>
          </w:p>
        </w:tc>
      </w:tr>
      <w:tr>
        <w:trPr>
          <w:trHeight w:val="230"/>
        </w:trPr>
        <w:tc>
          <w:tcPr>
            <w:tcW w:w="3440" w:type="dxa"/>
            <w:vAlign w:val="bottom"/>
          </w:tcPr>
          <w:p>
            <w:pPr>
              <w:spacing w:after="0"/>
              <w:rPr>
                <w:sz w:val="20"/>
                <w:szCs w:val="20"/>
                <w:color w:val="auto"/>
              </w:rPr>
            </w:pP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(an Arizona corporation)</w:t>
            </w:r>
          </w:p>
        </w:tc>
        <w:tc>
          <w:tcPr>
            <w:tcW w:w="560" w:type="dxa"/>
            <w:vAlign w:val="bottom"/>
          </w:tcPr>
          <w:p>
            <w:pPr>
              <w:spacing w:after="0"/>
              <w:rPr>
                <w:sz w:val="20"/>
                <w:szCs w:val="20"/>
                <w:color w:val="auto"/>
              </w:rPr>
            </w:pPr>
          </w:p>
        </w:tc>
        <w:tc>
          <w:tcPr>
            <w:tcW w:w="3420" w:type="dxa"/>
            <w:vAlign w:val="bottom"/>
          </w:tcPr>
          <w:p>
            <w:pPr>
              <w:spacing w:after="0"/>
              <w:rPr>
                <w:sz w:val="20"/>
                <w:szCs w:val="20"/>
                <w:color w:val="auto"/>
              </w:rPr>
            </w:pPr>
          </w:p>
        </w:tc>
      </w:tr>
    </w:tbl>
    <w:p>
      <w:pPr>
        <w:ind w:left="4020"/>
        <w:spacing w:after="0"/>
        <w:rPr>
          <w:sz w:val="20"/>
          <w:szCs w:val="20"/>
          <w:color w:val="auto"/>
        </w:rPr>
      </w:pPr>
      <w:r>
        <w:rPr>
          <w:rFonts w:ascii="Arial" w:cs="Arial" w:eastAsia="Arial" w:hAnsi="Arial"/>
          <w:sz w:val="18"/>
          <w:szCs w:val="18"/>
          <w:color w:val="auto"/>
        </w:rPr>
        <w:t>400 North Fifth Street, P.O. Box 53999</w:t>
      </w:r>
    </w:p>
    <w:p>
      <w:pPr>
        <w:spacing w:after="0" w:line="9" w:lineRule="exact"/>
        <w:rPr>
          <w:sz w:val="20"/>
          <w:szCs w:val="20"/>
          <w:color w:val="auto"/>
        </w:rPr>
      </w:pPr>
    </w:p>
    <w:p>
      <w:pPr>
        <w:ind w:left="4020"/>
        <w:spacing w:after="0"/>
        <w:rPr>
          <w:sz w:val="20"/>
          <w:szCs w:val="20"/>
          <w:color w:val="auto"/>
        </w:rPr>
      </w:pPr>
      <w:r>
        <w:rPr>
          <w:rFonts w:ascii="Arial" w:cs="Arial" w:eastAsia="Arial" w:hAnsi="Arial"/>
          <w:sz w:val="18"/>
          <w:szCs w:val="18"/>
          <w:color w:val="auto"/>
        </w:rPr>
        <w:t>Phoenix, AZ 85072-3999</w:t>
      </w:r>
    </w:p>
    <w:p>
      <w:pPr>
        <w:spacing w:after="0" w:line="9" w:lineRule="exact"/>
        <w:rPr>
          <w:sz w:val="20"/>
          <w:szCs w:val="20"/>
          <w:color w:val="auto"/>
        </w:rPr>
      </w:pPr>
    </w:p>
    <w:p>
      <w:pPr>
        <w:ind w:left="4020"/>
        <w:spacing w:after="0"/>
        <w:rPr>
          <w:sz w:val="20"/>
          <w:szCs w:val="20"/>
          <w:color w:val="auto"/>
        </w:rPr>
      </w:pPr>
      <w:r>
        <w:rPr>
          <w:rFonts w:ascii="Arial" w:cs="Arial" w:eastAsia="Arial" w:hAnsi="Arial"/>
          <w:sz w:val="18"/>
          <w:szCs w:val="18"/>
          <w:color w:val="auto"/>
        </w:rPr>
        <w:t>(602) 250-1000</w:t>
      </w:r>
    </w:p>
    <w:p>
      <w:pPr>
        <w:spacing w:after="0" w:line="103" w:lineRule="exact"/>
        <w:rPr>
          <w:sz w:val="20"/>
          <w:szCs w:val="20"/>
          <w:color w:val="auto"/>
        </w:rPr>
      </w:pPr>
    </w:p>
    <w:p>
      <w:pPr>
        <w:ind w:right="640" w:firstLine="225"/>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6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o Written communications pursuant to Rule 425 under the Securities Act (17 CFR 230.425)</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o Soliciting material pursuant to Rule 14a-12 under the Exchange Act (17 CFR 240.14a-12)</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o Pre-commencement communications pursuant to Rule 14d-2(b) under the Exchange Act (17 CFR 240.14d-2(b))</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o Pre-commencement communications pursuant to Rule 13e-4(c) under the Exchange Act (17 CFR 240.13e-4(c))</w:t>
      </w:r>
    </w:p>
    <w:p>
      <w:pPr>
        <w:spacing w:after="0" w:line="117" w:lineRule="exact"/>
        <w:rPr>
          <w:sz w:val="20"/>
          <w:szCs w:val="20"/>
          <w:color w:val="auto"/>
        </w:rPr>
      </w:pPr>
    </w:p>
    <w:p>
      <w:pPr>
        <w:ind w:right="300" w:firstLine="222"/>
        <w:spacing w:after="0" w:line="259" w:lineRule="auto"/>
        <w:rPr>
          <w:sz w:val="20"/>
          <w:szCs w:val="20"/>
          <w:color w:val="auto"/>
        </w:rPr>
      </w:pPr>
      <w:r>
        <w:rPr>
          <w:rFonts w:ascii="Arial" w:cs="Arial" w:eastAsia="Arial" w:hAnsi="Arial"/>
          <w:sz w:val="18"/>
          <w:szCs w:val="18"/>
          <w:color w:val="auto"/>
        </w:rPr>
        <w:t>This combined Form 8-K is separately filed by Pinnacle West Capital Corporation and Arizona Public Service Company. Each registrant is filing on its own behalf all of the information contained in this Form 8-K that relates to such registrant and, where required, its subsidiaries. Except as stated in the preceding sentence, neither registrant is filing any information that does not relate to such registrant, and therefore makes no representation as to any such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246620" cy="34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546100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2" w:right="2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07"/>
        </w:trPr>
        <w:tc>
          <w:tcPr>
            <w:tcW w:w="7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7260" w:type="dxa"/>
            <w:vAlign w:val="bottom"/>
            <w:gridSpan w:val="5"/>
          </w:tcPr>
          <w:p>
            <w:pPr>
              <w:ind w:left="680"/>
              <w:spacing w:after="0"/>
              <w:rPr>
                <w:sz w:val="20"/>
                <w:szCs w:val="20"/>
                <w:color w:val="auto"/>
              </w:rPr>
            </w:pPr>
            <w:r>
              <w:rPr>
                <w:rFonts w:ascii="Arial" w:cs="Arial" w:eastAsia="Arial" w:hAnsi="Arial"/>
                <w:sz w:val="18"/>
                <w:szCs w:val="18"/>
                <w:b w:val="1"/>
                <w:bCs w:val="1"/>
                <w:color w:val="auto"/>
              </w:rPr>
              <w:t>TABLE OF CONTENTS</w:t>
            </w:r>
          </w:p>
        </w:tc>
        <w:tc>
          <w:tcPr>
            <w:tcW w:w="0" w:type="dxa"/>
            <w:vAlign w:val="bottom"/>
          </w:tcPr>
          <w:p>
            <w:pPr>
              <w:spacing w:after="0"/>
              <w:rPr>
                <w:sz w:val="1"/>
                <w:szCs w:val="1"/>
                <w:color w:val="auto"/>
              </w:rPr>
            </w:pPr>
          </w:p>
        </w:tc>
      </w:tr>
      <w:tr>
        <w:trPr>
          <w:trHeight w:val="385"/>
        </w:trPr>
        <w:tc>
          <w:tcPr>
            <w:tcW w:w="760" w:type="dxa"/>
            <w:vAlign w:val="bottom"/>
            <w:vMerge w:val="restart"/>
          </w:tcPr>
          <w:p>
            <w:pPr>
              <w:spacing w:after="0"/>
              <w:rPr>
                <w:rFonts w:ascii="Arial" w:cs="Arial" w:eastAsia="Arial" w:hAnsi="Arial"/>
                <w:sz w:val="18"/>
                <w:szCs w:val="18"/>
                <w:color w:val="0000EE"/>
                <w:w w:val="95"/>
              </w:rPr>
            </w:pPr>
            <w:hyperlink w:anchor="page4">
              <w:r>
                <w:rPr>
                  <w:rFonts w:ascii="Arial" w:cs="Arial" w:eastAsia="Arial" w:hAnsi="Arial"/>
                  <w:sz w:val="18"/>
                  <w:szCs w:val="18"/>
                  <w:color w:val="0000EE"/>
                  <w:w w:val="95"/>
                </w:rPr>
                <w:t>Item 2.02</w:t>
              </w:r>
            </w:hyperlink>
          </w:p>
        </w:tc>
        <w:tc>
          <w:tcPr>
            <w:tcW w:w="3320" w:type="dxa"/>
            <w:vAlign w:val="bottom"/>
            <w:gridSpan w:val="3"/>
            <w:vMerge w:val="restart"/>
          </w:tcPr>
          <w:p>
            <w:pPr>
              <w:spacing w:after="0"/>
              <w:rPr>
                <w:rFonts w:ascii="Arial" w:cs="Arial" w:eastAsia="Arial" w:hAnsi="Arial"/>
                <w:sz w:val="18"/>
                <w:szCs w:val="18"/>
                <w:color w:val="0000EE"/>
                <w:w w:val="90"/>
              </w:rPr>
            </w:pPr>
            <w:hyperlink w:anchor="page4">
              <w:r>
                <w:rPr>
                  <w:rFonts w:ascii="Arial" w:cs="Arial" w:eastAsia="Arial" w:hAnsi="Arial"/>
                  <w:sz w:val="18"/>
                  <w:szCs w:val="18"/>
                  <w:color w:val="0000EE"/>
                  <w:w w:val="90"/>
                </w:rPr>
                <w:t>Results of Operations and Financial Condition</w:t>
              </w:r>
            </w:hyperlink>
          </w:p>
        </w:tc>
        <w:tc>
          <w:tcPr>
            <w:tcW w:w="680" w:type="dxa"/>
            <w:vAlign w:val="bottom"/>
          </w:tcPr>
          <w:p>
            <w:pPr>
              <w:spacing w:after="0"/>
              <w:rPr>
                <w:sz w:val="24"/>
                <w:szCs w:val="24"/>
                <w:color w:val="auto"/>
              </w:rPr>
            </w:pPr>
          </w:p>
        </w:tc>
        <w:tc>
          <w:tcPr>
            <w:tcW w:w="1920" w:type="dxa"/>
            <w:vAlign w:val="bottom"/>
            <w:tcBorders>
              <w:top w:val="single" w:sz="8" w:color="auto"/>
            </w:tcBorders>
          </w:tcPr>
          <w:p>
            <w:pPr>
              <w:spacing w:after="0"/>
              <w:rPr>
                <w:sz w:val="24"/>
                <w:szCs w:val="24"/>
                <w:color w:val="auto"/>
              </w:rPr>
            </w:pPr>
          </w:p>
        </w:tc>
        <w:tc>
          <w:tcPr>
            <w:tcW w:w="3960" w:type="dxa"/>
            <w:vAlign w:val="bottom"/>
          </w:tcPr>
          <w:p>
            <w:pPr>
              <w:spacing w:after="0"/>
              <w:rPr>
                <w:sz w:val="24"/>
                <w:szCs w:val="24"/>
                <w:color w:val="auto"/>
              </w:rPr>
            </w:pPr>
          </w:p>
        </w:tc>
        <w:tc>
          <w:tcPr>
            <w:tcW w:w="700" w:type="dxa"/>
            <w:vAlign w:val="bottom"/>
            <w:gridSpan w:val="2"/>
          </w:tcPr>
          <w:p>
            <w:pPr>
              <w:ind w:left="200"/>
              <w:spacing w:after="0"/>
              <w:rPr>
                <w:sz w:val="20"/>
                <w:szCs w:val="20"/>
                <w:color w:val="auto"/>
              </w:rPr>
            </w:pPr>
            <w:r>
              <w:rPr>
                <w:rFonts w:ascii="Arial" w:cs="Arial" w:eastAsia="Arial" w:hAnsi="Arial"/>
                <w:sz w:val="14"/>
                <w:szCs w:val="14"/>
                <w:color w:val="auto"/>
              </w:rPr>
              <w:t>Page</w:t>
            </w:r>
          </w:p>
        </w:tc>
        <w:tc>
          <w:tcPr>
            <w:tcW w:w="0" w:type="dxa"/>
            <w:vAlign w:val="bottom"/>
          </w:tcPr>
          <w:p>
            <w:pPr>
              <w:spacing w:after="0"/>
              <w:rPr>
                <w:sz w:val="1"/>
                <w:szCs w:val="1"/>
                <w:color w:val="auto"/>
              </w:rPr>
            </w:pPr>
          </w:p>
        </w:tc>
      </w:tr>
      <w:tr>
        <w:trPr>
          <w:trHeight w:val="174"/>
        </w:trPr>
        <w:tc>
          <w:tcPr>
            <w:tcW w:w="760" w:type="dxa"/>
            <w:vAlign w:val="bottom"/>
            <w:tcBorders>
              <w:bottom w:val="single" w:sz="8" w:color="0000EE"/>
            </w:tcBorders>
            <w:vMerge w:val="continue"/>
          </w:tcPr>
          <w:p>
            <w:pPr>
              <w:spacing w:after="0"/>
              <w:rPr>
                <w:sz w:val="14"/>
                <w:szCs w:val="14"/>
                <w:color w:val="auto"/>
              </w:rPr>
            </w:pPr>
          </w:p>
        </w:tc>
        <w:tc>
          <w:tcPr>
            <w:tcW w:w="3320" w:type="dxa"/>
            <w:vAlign w:val="bottom"/>
            <w:tcBorders>
              <w:bottom w:val="single" w:sz="8" w:color="0000EE"/>
            </w:tcBorders>
            <w:gridSpan w:val="3"/>
            <w:vMerge w:val="continue"/>
          </w:tcPr>
          <w:p>
            <w:pPr>
              <w:spacing w:after="0"/>
              <w:rPr>
                <w:sz w:val="14"/>
                <w:szCs w:val="14"/>
                <w:color w:val="auto"/>
              </w:rPr>
            </w:pPr>
          </w:p>
        </w:tc>
        <w:tc>
          <w:tcPr>
            <w:tcW w:w="68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680" w:type="dxa"/>
            <w:vAlign w:val="bottom"/>
            <w:tcBorders>
              <w:top w:val="single" w:sz="8" w:color="auto"/>
            </w:tcBorders>
          </w:tcPr>
          <w:p>
            <w:pPr>
              <w:jc w:val="right"/>
              <w:spacing w:after="0" w:line="170" w:lineRule="exact"/>
              <w:rPr>
                <w:sz w:val="20"/>
                <w:szCs w:val="20"/>
                <w:color w:val="auto"/>
              </w:rPr>
            </w:pPr>
            <w:r>
              <w:rPr>
                <w:rFonts w:ascii="Arial" w:cs="Arial" w:eastAsia="Arial" w:hAnsi="Arial"/>
                <w:sz w:val="18"/>
                <w:szCs w:val="18"/>
                <w:color w:val="auto"/>
              </w:rPr>
              <w:t>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760" w:type="dxa"/>
            <w:vAlign w:val="bottom"/>
          </w:tcPr>
          <w:p>
            <w:pPr>
              <w:spacing w:after="0" w:line="196" w:lineRule="exact"/>
              <w:rPr>
                <w:rFonts w:ascii="Arial" w:cs="Arial" w:eastAsia="Arial" w:hAnsi="Arial"/>
                <w:sz w:val="18"/>
                <w:szCs w:val="18"/>
                <w:color w:val="0000EE"/>
                <w:w w:val="95"/>
              </w:rPr>
            </w:pPr>
            <w:hyperlink w:anchor="page4">
              <w:r>
                <w:rPr>
                  <w:rFonts w:ascii="Arial" w:cs="Arial" w:eastAsia="Arial" w:hAnsi="Arial"/>
                  <w:sz w:val="18"/>
                  <w:szCs w:val="18"/>
                  <w:color w:val="0000EE"/>
                  <w:w w:val="95"/>
                </w:rPr>
                <w:t>Item 7.01</w:t>
              </w:r>
            </w:hyperlink>
          </w:p>
        </w:tc>
        <w:tc>
          <w:tcPr>
            <w:tcW w:w="3320" w:type="dxa"/>
            <w:vAlign w:val="bottom"/>
            <w:gridSpan w:val="3"/>
          </w:tcPr>
          <w:p>
            <w:pPr>
              <w:spacing w:after="0" w:line="196" w:lineRule="exact"/>
              <w:rPr>
                <w:rFonts w:ascii="Arial" w:cs="Arial" w:eastAsia="Arial" w:hAnsi="Arial"/>
                <w:sz w:val="18"/>
                <w:szCs w:val="18"/>
                <w:color w:val="0000EE"/>
              </w:rPr>
            </w:pPr>
            <w:hyperlink w:anchor="page4">
              <w:r>
                <w:rPr>
                  <w:rFonts w:ascii="Arial" w:cs="Arial" w:eastAsia="Arial" w:hAnsi="Arial"/>
                  <w:sz w:val="18"/>
                  <w:szCs w:val="18"/>
                  <w:color w:val="0000EE"/>
                </w:rPr>
                <w:t>Regulation FD Disclosure</w:t>
              </w:r>
            </w:hyperlink>
          </w:p>
        </w:tc>
        <w:tc>
          <w:tcPr>
            <w:tcW w:w="7260" w:type="dxa"/>
            <w:vAlign w:val="bottom"/>
            <w:gridSpan w:val="5"/>
          </w:tcPr>
          <w:p>
            <w:pPr>
              <w:jc w:val="right"/>
              <w:ind w:right="20"/>
              <w:spacing w:after="0" w:line="196" w:lineRule="exact"/>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
        </w:trPr>
        <w:tc>
          <w:tcPr>
            <w:tcW w:w="760" w:type="dxa"/>
            <w:vAlign w:val="bottom"/>
            <w:tcBorders>
              <w:right w:val="single" w:sz="8" w:color="0000EE"/>
            </w:tcBorders>
            <w:shd w:val="clear" w:color="auto" w:fill="0000EE"/>
          </w:tcPr>
          <w:p>
            <w:pPr>
              <w:spacing w:after="0" w:line="20" w:lineRule="exact"/>
              <w:rPr>
                <w:sz w:val="1"/>
                <w:szCs w:val="1"/>
                <w:color w:val="auto"/>
              </w:rPr>
            </w:pPr>
          </w:p>
        </w:tc>
        <w:tc>
          <w:tcPr>
            <w:tcW w:w="1860" w:type="dxa"/>
            <w:vAlign w:val="bottom"/>
            <w:shd w:val="clear" w:color="auto" w:fill="0000EE"/>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7260" w:type="dxa"/>
            <w:vAlign w:val="bottom"/>
            <w:gridSpan w:val="5"/>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60" w:type="dxa"/>
            <w:vAlign w:val="bottom"/>
            <w:tcBorders>
              <w:bottom w:val="single" w:sz="8" w:color="0000EE"/>
            </w:tcBorders>
          </w:tcPr>
          <w:p>
            <w:pPr>
              <w:spacing w:after="0" w:line="196" w:lineRule="exact"/>
              <w:rPr>
                <w:rFonts w:ascii="Arial" w:cs="Arial" w:eastAsia="Arial" w:hAnsi="Arial"/>
                <w:sz w:val="18"/>
                <w:szCs w:val="18"/>
                <w:color w:val="0000EE"/>
                <w:w w:val="95"/>
              </w:rPr>
            </w:pPr>
            <w:hyperlink w:anchor="page7">
              <w:r>
                <w:rPr>
                  <w:rFonts w:ascii="Arial" w:cs="Arial" w:eastAsia="Arial" w:hAnsi="Arial"/>
                  <w:sz w:val="18"/>
                  <w:szCs w:val="18"/>
                  <w:color w:val="0000EE"/>
                  <w:w w:val="95"/>
                </w:rPr>
                <w:t>Item 9.01</w:t>
              </w:r>
            </w:hyperlink>
          </w:p>
        </w:tc>
        <w:tc>
          <w:tcPr>
            <w:tcW w:w="2440" w:type="dxa"/>
            <w:vAlign w:val="bottom"/>
            <w:tcBorders>
              <w:bottom w:val="single" w:sz="8" w:color="0000EE"/>
            </w:tcBorders>
            <w:gridSpan w:val="2"/>
          </w:tcPr>
          <w:p>
            <w:pPr>
              <w:spacing w:after="0" w:line="196" w:lineRule="exact"/>
              <w:rPr>
                <w:rFonts w:ascii="Arial" w:cs="Arial" w:eastAsia="Arial" w:hAnsi="Arial"/>
                <w:sz w:val="18"/>
                <w:szCs w:val="18"/>
                <w:color w:val="0000EE"/>
                <w:w w:val="89"/>
              </w:rPr>
            </w:pPr>
            <w:hyperlink w:anchor="page7">
              <w:r>
                <w:rPr>
                  <w:rFonts w:ascii="Arial" w:cs="Arial" w:eastAsia="Arial" w:hAnsi="Arial"/>
                  <w:sz w:val="18"/>
                  <w:szCs w:val="18"/>
                  <w:color w:val="0000EE"/>
                  <w:w w:val="89"/>
                </w:rPr>
                <w:t>Financial Statements and Exhibits</w:t>
              </w:r>
            </w:hyperlink>
          </w:p>
        </w:tc>
        <w:tc>
          <w:tcPr>
            <w:tcW w:w="880" w:type="dxa"/>
            <w:vAlign w:val="bottom"/>
          </w:tcPr>
          <w:p>
            <w:pPr>
              <w:spacing w:after="0"/>
              <w:rPr>
                <w:sz w:val="17"/>
                <w:szCs w:val="17"/>
                <w:color w:val="auto"/>
              </w:rPr>
            </w:pPr>
          </w:p>
        </w:tc>
        <w:tc>
          <w:tcPr>
            <w:tcW w:w="7260" w:type="dxa"/>
            <w:vAlign w:val="bottom"/>
            <w:gridSpan w:val="5"/>
          </w:tcPr>
          <w:p>
            <w:pPr>
              <w:jc w:val="right"/>
              <w:ind w:right="20"/>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4080" w:type="dxa"/>
            <w:vAlign w:val="bottom"/>
            <w:gridSpan w:val="4"/>
          </w:tcPr>
          <w:p>
            <w:pPr>
              <w:spacing w:after="0" w:line="196" w:lineRule="exact"/>
              <w:rPr>
                <w:rFonts w:ascii="Arial" w:cs="Arial" w:eastAsia="Arial" w:hAnsi="Arial"/>
                <w:sz w:val="18"/>
                <w:szCs w:val="18"/>
                <w:color w:val="0000EE"/>
              </w:rPr>
            </w:pPr>
            <w:hyperlink w:anchor="page8">
              <w:r>
                <w:rPr>
                  <w:rFonts w:ascii="Arial" w:cs="Arial" w:eastAsia="Arial" w:hAnsi="Arial"/>
                  <w:sz w:val="18"/>
                  <w:szCs w:val="18"/>
                  <w:color w:val="0000EE"/>
                </w:rPr>
                <w:t>Signatures</w:t>
              </w:r>
            </w:hyperlink>
          </w:p>
        </w:tc>
        <w:tc>
          <w:tcPr>
            <w:tcW w:w="7260" w:type="dxa"/>
            <w:vAlign w:val="bottom"/>
            <w:gridSpan w:val="5"/>
          </w:tcPr>
          <w:p>
            <w:pPr>
              <w:jc w:val="right"/>
              <w:ind w:right="20"/>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
        </w:trPr>
        <w:tc>
          <w:tcPr>
            <w:tcW w:w="760" w:type="dxa"/>
            <w:vAlign w:val="bottom"/>
            <w:tcBorders>
              <w:right w:val="single" w:sz="8" w:color="0000EE"/>
            </w:tcBorders>
            <w:shd w:val="clear" w:color="auto" w:fill="0000EE"/>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39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 w:lineRule="exact"/>
        <w:rPr>
          <w:sz w:val="20"/>
          <w:szCs w:val="20"/>
          <w:color w:val="auto"/>
        </w:rPr>
      </w:pPr>
    </w:p>
    <w:p>
      <w:pPr>
        <w:ind w:left="60"/>
        <w:spacing w:after="0"/>
        <w:rPr>
          <w:rFonts w:ascii="Arial" w:cs="Arial" w:eastAsia="Arial" w:hAnsi="Arial"/>
          <w:sz w:val="18"/>
          <w:szCs w:val="18"/>
          <w:u w:val="single" w:color="auto"/>
          <w:color w:val="0000EE"/>
        </w:rPr>
      </w:pPr>
      <w:hyperlink w:anchor="page10">
        <w:r>
          <w:rPr>
            <w:rFonts w:ascii="Arial" w:cs="Arial" w:eastAsia="Arial" w:hAnsi="Arial"/>
            <w:sz w:val="18"/>
            <w:szCs w:val="18"/>
            <w:u w:val="single" w:color="auto"/>
            <w:color w:val="0000EE"/>
          </w:rPr>
          <w:t>EX-99.1</w:t>
        </w:r>
      </w:hyperlink>
    </w:p>
    <w:p>
      <w:pPr>
        <w:spacing w:after="0" w:line="15" w:lineRule="exact"/>
        <w:rPr>
          <w:sz w:val="20"/>
          <w:szCs w:val="20"/>
          <w:color w:val="auto"/>
        </w:rPr>
      </w:pPr>
    </w:p>
    <w:p>
      <w:pPr>
        <w:ind w:left="60"/>
        <w:spacing w:after="0"/>
        <w:rPr>
          <w:rFonts w:ascii="Arial" w:cs="Arial" w:eastAsia="Arial" w:hAnsi="Arial"/>
          <w:sz w:val="18"/>
          <w:szCs w:val="18"/>
          <w:u w:val="single" w:color="auto"/>
          <w:color w:val="0000EE"/>
        </w:rPr>
      </w:pPr>
      <w:hyperlink w:anchor="page11">
        <w:r>
          <w:rPr>
            <w:rFonts w:ascii="Arial" w:cs="Arial" w:eastAsia="Arial" w:hAnsi="Arial"/>
            <w:sz w:val="18"/>
            <w:szCs w:val="18"/>
            <w:u w:val="single" w:color="auto"/>
            <w:color w:val="0000EE"/>
          </w:rPr>
          <w:t>EX-99.2</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17">
        <w:r>
          <w:rPr>
            <w:rFonts w:ascii="Arial" w:cs="Arial" w:eastAsia="Arial" w:hAnsi="Arial"/>
            <w:sz w:val="18"/>
            <w:szCs w:val="18"/>
            <w:u w:val="single" w:color="auto"/>
            <w:color w:val="0000EE"/>
          </w:rPr>
          <w:t>EX-99.3</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23">
        <w:r>
          <w:rPr>
            <w:rFonts w:ascii="Arial" w:cs="Arial" w:eastAsia="Arial" w:hAnsi="Arial"/>
            <w:sz w:val="18"/>
            <w:szCs w:val="18"/>
            <w:u w:val="single" w:color="auto"/>
            <w:color w:val="0000EE"/>
          </w:rPr>
          <w:t>EX-99.4</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29">
        <w:r>
          <w:rPr>
            <w:rFonts w:ascii="Arial" w:cs="Arial" w:eastAsia="Arial" w:hAnsi="Arial"/>
            <w:sz w:val="18"/>
            <w:szCs w:val="18"/>
            <w:u w:val="single" w:color="auto"/>
            <w:color w:val="0000EE"/>
          </w:rPr>
          <w:t>EX-99.5</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35">
        <w:r>
          <w:rPr>
            <w:rFonts w:ascii="Arial" w:cs="Arial" w:eastAsia="Arial" w:hAnsi="Arial"/>
            <w:sz w:val="18"/>
            <w:szCs w:val="18"/>
            <w:u w:val="single" w:color="auto"/>
            <w:color w:val="0000EE"/>
          </w:rPr>
          <w:t>EX-99.6</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41">
        <w:r>
          <w:rPr>
            <w:rFonts w:ascii="Arial" w:cs="Arial" w:eastAsia="Arial" w:hAnsi="Arial"/>
            <w:sz w:val="18"/>
            <w:szCs w:val="18"/>
            <w:u w:val="single" w:color="auto"/>
            <w:color w:val="0000EE"/>
          </w:rPr>
          <w:t>EX-99.7</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51">
        <w:r>
          <w:rPr>
            <w:rFonts w:ascii="Arial" w:cs="Arial" w:eastAsia="Arial" w:hAnsi="Arial"/>
            <w:sz w:val="18"/>
            <w:szCs w:val="18"/>
            <w:u w:val="single" w:color="auto"/>
            <w:color w:val="0000EE"/>
          </w:rPr>
          <w:t>EX-99.8</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56">
        <w:r>
          <w:rPr>
            <w:rFonts w:ascii="Arial" w:cs="Arial" w:eastAsia="Arial" w:hAnsi="Arial"/>
            <w:sz w:val="18"/>
            <w:szCs w:val="18"/>
            <w:u w:val="single" w:color="auto"/>
            <w:color w:val="0000EE"/>
          </w:rPr>
          <w:t>EX-99.9</w:t>
        </w:r>
      </w:hyperlink>
    </w:p>
    <w:p>
      <w:pPr>
        <w:spacing w:after="0" w:line="9" w:lineRule="exact"/>
        <w:rPr>
          <w:sz w:val="20"/>
          <w:szCs w:val="20"/>
          <w:color w:val="auto"/>
        </w:rPr>
      </w:pPr>
    </w:p>
    <w:p>
      <w:pPr>
        <w:ind w:left="60"/>
        <w:spacing w:after="0"/>
        <w:rPr>
          <w:rFonts w:ascii="Arial" w:cs="Arial" w:eastAsia="Arial" w:hAnsi="Arial"/>
          <w:sz w:val="18"/>
          <w:szCs w:val="18"/>
          <w:u w:val="single" w:color="auto"/>
          <w:color w:val="0000EE"/>
        </w:rPr>
      </w:pPr>
      <w:hyperlink w:anchor="page59">
        <w:r>
          <w:rPr>
            <w:rFonts w:ascii="Arial" w:cs="Arial" w:eastAsia="Arial" w:hAnsi="Arial"/>
            <w:sz w:val="18"/>
            <w:szCs w:val="18"/>
            <w:u w:val="single" w:color="auto"/>
            <w:color w:val="0000EE"/>
          </w:rPr>
          <w:t>EX-99.10</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399415</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945" w:right="3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121" w:lineRule="exact"/>
        <w:rPr>
          <w:sz w:val="20"/>
          <w:szCs w:val="20"/>
          <w:color w:val="auto"/>
        </w:rPr>
      </w:pPr>
    </w:p>
    <w:p>
      <w:pPr>
        <w:ind w:right="140" w:firstLine="225"/>
        <w:spacing w:after="0" w:line="308" w:lineRule="auto"/>
        <w:rPr>
          <w:sz w:val="20"/>
          <w:szCs w:val="20"/>
          <w:color w:val="auto"/>
        </w:rPr>
      </w:pPr>
      <w:r>
        <w:rPr>
          <w:rFonts w:ascii="Arial" w:cs="Arial" w:eastAsia="Arial" w:hAnsi="Arial"/>
          <w:sz w:val="17"/>
          <w:szCs w:val="17"/>
          <w:color w:val="auto"/>
        </w:rPr>
        <w:t>On January 30, 2007, Pinnacle West Capital Corporation (the “Company” or “Pinnacle West”) issued a press release regarding its financial results for its fiscal quarter and fiscal year ended December 31, 2006. A copy of the press release is attached hereto as Exhibit 99.9.</w:t>
      </w:r>
    </w:p>
    <w:p>
      <w:pPr>
        <w:spacing w:after="0" w:line="38" w:lineRule="exact"/>
        <w:rPr>
          <w:sz w:val="20"/>
          <w:szCs w:val="20"/>
          <w:color w:val="auto"/>
        </w:rPr>
      </w:pPr>
    </w:p>
    <w:p>
      <w:pPr>
        <w:ind w:right="660" w:firstLine="225"/>
        <w:spacing w:after="0" w:line="277" w:lineRule="auto"/>
        <w:rPr>
          <w:sz w:val="20"/>
          <w:szCs w:val="20"/>
          <w:color w:val="auto"/>
        </w:rPr>
      </w:pPr>
      <w:r>
        <w:rPr>
          <w:rFonts w:ascii="Arial" w:cs="Arial" w:eastAsia="Arial" w:hAnsi="Arial"/>
          <w:sz w:val="18"/>
          <w:szCs w:val="18"/>
          <w:color w:val="auto"/>
        </w:rPr>
        <w:t>Certain of the Information referenced in Item 7.01 below relates to the Company’s results of operations for its fiscal quarter and fiscal year ended December 31, 2006. This Information is attached hereto as Exhibits 99.2, 99.3, 99.7, 99.9, and 99.10.</w:t>
      </w:r>
    </w:p>
    <w:p>
      <w:pPr>
        <w:spacing w:after="0" w:line="62" w:lineRule="exact"/>
        <w:rPr>
          <w:sz w:val="20"/>
          <w:szCs w:val="20"/>
          <w:color w:val="auto"/>
        </w:rPr>
      </w:pPr>
    </w:p>
    <w:p>
      <w:pPr>
        <w:ind w:right="20" w:firstLine="225"/>
        <w:spacing w:after="0" w:line="272" w:lineRule="auto"/>
        <w:rPr>
          <w:sz w:val="20"/>
          <w:szCs w:val="20"/>
          <w:color w:val="auto"/>
        </w:rPr>
      </w:pPr>
      <w:r>
        <w:rPr>
          <w:rFonts w:ascii="Arial" w:cs="Arial" w:eastAsia="Arial" w:hAnsi="Arial"/>
          <w:sz w:val="17"/>
          <w:szCs w:val="17"/>
          <w:color w:val="auto"/>
        </w:rPr>
        <w:t>Exhibit 99.9 to this report contains certain “non-GAAP financial measures,” as defined in Item 10(e) of Regulation S-K of the Exchange Act. We describe these non-GAAP financial measures as “on-going earnings” and “on-going earnings per share.” Exhibit 99.9 contains a table that reconciles each of these non-GAAP financial measures to net income, which is the most directly comparable financial measure calculated and presented in accordance with accounting principles generally accepted in the United States of America (“GAAP”). We believe on-going earnings provide investors with a useful indicator of our results that is comparable among periods because it excludes the effects of unusual items that may occur on an irregular basis. Investors should note that these non-GAAP financial measures involve judgments by management, including whether an item is classified as an unusual item. We use on-going earnings, or similar concepts, to measure our performance internally in reports for management.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and Business Information</w:t>
      </w:r>
    </w:p>
    <w:p>
      <w:pPr>
        <w:spacing w:after="0" w:line="121" w:lineRule="exact"/>
        <w:rPr>
          <w:sz w:val="20"/>
          <w:szCs w:val="20"/>
          <w:color w:val="auto"/>
        </w:rPr>
      </w:pPr>
    </w:p>
    <w:p>
      <w:pPr>
        <w:ind w:firstLine="222"/>
        <w:spacing w:after="0" w:line="271" w:lineRule="auto"/>
        <w:rPr>
          <w:sz w:val="20"/>
          <w:szCs w:val="20"/>
          <w:color w:val="auto"/>
        </w:rPr>
      </w:pPr>
      <w:r>
        <w:rPr>
          <w:rFonts w:ascii="Arial" w:cs="Arial" w:eastAsia="Arial" w:hAnsi="Arial"/>
          <w:sz w:val="17"/>
          <w:szCs w:val="17"/>
          <w:color w:val="auto"/>
        </w:rPr>
        <w:t xml:space="preserve">The Company is providing quarterly consolidated statistical summaries, earnings variance explanations, and a glossary of relevant terms (collectively, “Information”) to help interested parties better understand its business (see Exhibits 99.1, 99.2, 99.3, 99.4, 99.5, 99.6, 99.7, 99.8 and 99.10). This Information is concurrently being posted to the Company’s website at </w:t>
      </w:r>
      <w:r>
        <w:rPr>
          <w:rFonts w:ascii="Arial" w:cs="Arial" w:eastAsia="Arial" w:hAnsi="Arial"/>
          <w:sz w:val="17"/>
          <w:szCs w:val="17"/>
          <w:u w:val="single" w:color="auto"/>
          <w:color w:val="auto"/>
        </w:rPr>
        <w:t>www.pinnaclewest.com</w:t>
      </w:r>
      <w:r>
        <w:rPr>
          <w:rFonts w:ascii="Arial" w:cs="Arial" w:eastAsia="Arial" w:hAnsi="Arial"/>
          <w:sz w:val="17"/>
          <w:szCs w:val="17"/>
          <w:color w:val="auto"/>
        </w:rPr>
        <w:t>. The Information may not represent all of the factors that could affect the Company’s operating or financial results for various periods. Some of the Information is preliminary in nature and could be subject to significant adjustment. Some of the Information is based on information received from third parties and may contain inaccuracies. The Company is not responsible for any such inaccuracies. Although the Company may update or correct the Information if it is aware that such Information has been revised or is inaccurate, the Company assumes no obligation to update or correct the Information and reserves the right to discontinue the provision of all or any portion of the Information at any time or to change the type of Information provided.</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2007 Earnings Outlook</w:t>
      </w:r>
    </w:p>
    <w:p>
      <w:pPr>
        <w:spacing w:after="0" w:line="121" w:lineRule="exact"/>
        <w:rPr>
          <w:sz w:val="20"/>
          <w:szCs w:val="20"/>
          <w:color w:val="auto"/>
        </w:rPr>
      </w:pPr>
    </w:p>
    <w:p>
      <w:pPr>
        <w:ind w:right="140" w:firstLine="225"/>
        <w:spacing w:after="0" w:line="277" w:lineRule="auto"/>
        <w:rPr>
          <w:sz w:val="20"/>
          <w:szCs w:val="20"/>
          <w:color w:val="auto"/>
        </w:rPr>
      </w:pPr>
      <w:r>
        <w:rPr>
          <w:rFonts w:ascii="Arial" w:cs="Arial" w:eastAsia="Arial" w:hAnsi="Arial"/>
          <w:sz w:val="18"/>
          <w:szCs w:val="18"/>
          <w:color w:val="auto"/>
        </w:rPr>
        <w:t>In this discussion, earnings per share amounts are after income taxes and are based on diluted common shares outstanding. The earnings guidance in this Form 8-K supersedes all previous earnings guidance provided by Pinnacle West.</w:t>
      </w:r>
    </w:p>
    <w:p>
      <w:pPr>
        <w:spacing w:after="0" w:line="62" w:lineRule="exact"/>
        <w:rPr>
          <w:sz w:val="20"/>
          <w:szCs w:val="20"/>
          <w:color w:val="auto"/>
        </w:rPr>
      </w:pPr>
    </w:p>
    <w:p>
      <w:pPr>
        <w:ind w:right="220" w:firstLine="225"/>
        <w:spacing w:after="0" w:line="264" w:lineRule="auto"/>
        <w:rPr>
          <w:sz w:val="20"/>
          <w:szCs w:val="20"/>
          <w:color w:val="auto"/>
        </w:rPr>
      </w:pPr>
      <w:r>
        <w:rPr>
          <w:rFonts w:ascii="Arial" w:cs="Arial" w:eastAsia="Arial" w:hAnsi="Arial"/>
          <w:sz w:val="18"/>
          <w:szCs w:val="18"/>
          <w:color w:val="auto"/>
        </w:rPr>
        <w:t>Our earnings forecasts are subject to numerous risks, including those described under “Forward-Looking Statements” below and under “Business Outlook” in Part I, Item 2 of our Quarterly Report on Form 10-Q for the fiscal quarter ended September 30, 2006 (the “September 2006 Form 10-Q”). Our estimates as to how several of these risks and other factors may affect future earnings follow:</w:t>
      </w:r>
    </w:p>
    <w:p>
      <w:pPr>
        <w:spacing w:after="0" w:line="73" w:lineRule="exact"/>
        <w:rPr>
          <w:sz w:val="20"/>
          <w:szCs w:val="20"/>
          <w:color w:val="auto"/>
        </w:rPr>
      </w:pPr>
    </w:p>
    <w:p>
      <w:pPr>
        <w:ind w:left="660" w:right="20" w:hanging="436"/>
        <w:spacing w:after="0" w:line="308" w:lineRule="auto"/>
        <w:tabs>
          <w:tab w:leader="none" w:pos="660" w:val="left"/>
        </w:tabs>
        <w:numPr>
          <w:ilvl w:val="0"/>
          <w:numId w:val="1"/>
        </w:numPr>
        <w:rPr>
          <w:rFonts w:ascii="Arial" w:cs="Arial" w:eastAsia="Arial" w:hAnsi="Arial"/>
          <w:sz w:val="17"/>
          <w:szCs w:val="17"/>
          <w:b w:val="1"/>
          <w:bCs w:val="1"/>
          <w:color w:val="auto"/>
        </w:rPr>
      </w:pPr>
      <w:r>
        <w:rPr>
          <w:rFonts w:ascii="Arial" w:cs="Arial" w:eastAsia="Arial" w:hAnsi="Arial"/>
          <w:sz w:val="17"/>
          <w:szCs w:val="17"/>
          <w:color w:val="auto"/>
        </w:rPr>
        <w:t>Arizona Public Service Company (“APS”) has a general retail rate case pending before the Arizona Corporation Commission (the “ACC”). The rate request includes, among other things, an overall increase of $434.6 million (20.4%) in annual retail electricity revenues, of which</w:t>
      </w:r>
    </w:p>
    <w:p>
      <w:pPr>
        <w:spacing w:after="0" w:line="12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419" w:right="29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660" w:right="40"/>
        <w:spacing w:after="0" w:line="312" w:lineRule="auto"/>
        <w:rPr>
          <w:sz w:val="20"/>
          <w:szCs w:val="20"/>
          <w:color w:val="auto"/>
        </w:rPr>
      </w:pPr>
      <w:r>
        <w:rPr>
          <w:rFonts w:ascii="Arial" w:cs="Arial" w:eastAsia="Arial" w:hAnsi="Arial"/>
          <w:sz w:val="16"/>
          <w:szCs w:val="16"/>
          <w:color w:val="auto"/>
        </w:rPr>
        <w:t>$314.4 million (14.8%) represents an increase in the base fuel rate. We are not able to predict the outcome of the rate case, when the ACC will make a decision in this case, or the specific date when a rate increase will become effective. (For detailed information regarding the rate case, see “APS General Rate Case” in Note 5 of Notes to Condensed Consolidated Financial Statements in Part I, Item 1 of the September 2006 Form 10-Q.)</w:t>
      </w:r>
    </w:p>
    <w:p>
      <w:pPr>
        <w:spacing w:after="0" w:line="52" w:lineRule="exact"/>
        <w:rPr>
          <w:sz w:val="20"/>
          <w:szCs w:val="20"/>
          <w:color w:val="auto"/>
        </w:rPr>
      </w:pPr>
    </w:p>
    <w:p>
      <w:pPr>
        <w:ind w:left="660" w:right="100" w:hanging="436"/>
        <w:spacing w:after="0" w:line="342" w:lineRule="auto"/>
        <w:tabs>
          <w:tab w:leader="none" w:pos="660" w:val="left"/>
        </w:tabs>
        <w:numPr>
          <w:ilvl w:val="0"/>
          <w:numId w:val="2"/>
        </w:numPr>
        <w:rPr>
          <w:rFonts w:ascii="Arial" w:cs="Arial" w:eastAsia="Arial" w:hAnsi="Arial"/>
          <w:sz w:val="16"/>
          <w:szCs w:val="16"/>
          <w:b w:val="1"/>
          <w:bCs w:val="1"/>
          <w:color w:val="auto"/>
        </w:rPr>
      </w:pPr>
      <w:r>
        <w:rPr>
          <w:rFonts w:ascii="Arial" w:cs="Arial" w:eastAsia="Arial" w:hAnsi="Arial"/>
          <w:sz w:val="16"/>
          <w:szCs w:val="16"/>
          <w:color w:val="auto"/>
        </w:rPr>
        <w:t>We assume that APS’ fuel and purchased power costs will be recovered through base rates or under APS’ power supply adjustor (“PSA”) or will be deferred for future recovery under the PSA, excluding such costs not recoverable pursuant to the 90/10 sharing provision under the PSA.</w:t>
      </w:r>
    </w:p>
    <w:p>
      <w:pPr>
        <w:spacing w:after="0" w:line="29" w:lineRule="exact"/>
        <w:rPr>
          <w:rFonts w:ascii="Arial" w:cs="Arial" w:eastAsia="Arial" w:hAnsi="Arial"/>
          <w:sz w:val="16"/>
          <w:szCs w:val="16"/>
          <w:b w:val="1"/>
          <w:bCs w:val="1"/>
          <w:color w:val="auto"/>
        </w:rPr>
      </w:pPr>
    </w:p>
    <w:p>
      <w:pPr>
        <w:ind w:left="660" w:right="240" w:hanging="436"/>
        <w:spacing w:after="0" w:line="264" w:lineRule="auto"/>
        <w:tabs>
          <w:tab w:leader="none" w:pos="660" w:val="left"/>
        </w:tabs>
        <w:numPr>
          <w:ilvl w:val="0"/>
          <w:numId w:val="2"/>
        </w:numPr>
        <w:rPr>
          <w:rFonts w:ascii="Arial" w:cs="Arial" w:eastAsia="Arial" w:hAnsi="Arial"/>
          <w:sz w:val="18"/>
          <w:szCs w:val="18"/>
          <w:b w:val="1"/>
          <w:bCs w:val="1"/>
          <w:color w:val="auto"/>
        </w:rPr>
      </w:pPr>
      <w:r>
        <w:rPr>
          <w:rFonts w:ascii="Arial" w:cs="Arial" w:eastAsia="Arial" w:hAnsi="Arial"/>
          <w:sz w:val="18"/>
          <w:szCs w:val="18"/>
          <w:color w:val="auto"/>
        </w:rPr>
        <w:t>We assume that revenues will continue to be collected under the interim PSA adjustor ($0.007 per kilowatt-hour) until rates become effective as a result of APS’ pending general rate case. (See our Report on Form 8-K dated December 8, 2006 regarding ACC approval of continuation of the interim PSA adjustor.)</w:t>
      </w:r>
    </w:p>
    <w:p>
      <w:pPr>
        <w:spacing w:after="0" w:line="86" w:lineRule="exact"/>
        <w:rPr>
          <w:rFonts w:ascii="Arial" w:cs="Arial" w:eastAsia="Arial" w:hAnsi="Arial"/>
          <w:sz w:val="18"/>
          <w:szCs w:val="18"/>
          <w:b w:val="1"/>
          <w:bCs w:val="1"/>
          <w:color w:val="auto"/>
        </w:rPr>
      </w:pPr>
    </w:p>
    <w:p>
      <w:pPr>
        <w:ind w:left="660" w:right="620" w:hanging="436"/>
        <w:spacing w:after="0" w:line="308" w:lineRule="auto"/>
        <w:tabs>
          <w:tab w:leader="none" w:pos="660" w:val="left"/>
        </w:tabs>
        <w:numPr>
          <w:ilvl w:val="0"/>
          <w:numId w:val="2"/>
        </w:numPr>
        <w:rPr>
          <w:rFonts w:ascii="Arial" w:cs="Arial" w:eastAsia="Arial" w:hAnsi="Arial"/>
          <w:sz w:val="17"/>
          <w:szCs w:val="17"/>
          <w:b w:val="1"/>
          <w:bCs w:val="1"/>
          <w:color w:val="auto"/>
        </w:rPr>
      </w:pPr>
      <w:r>
        <w:rPr>
          <w:rFonts w:ascii="Arial" w:cs="Arial" w:eastAsia="Arial" w:hAnsi="Arial"/>
          <w:sz w:val="17"/>
          <w:szCs w:val="17"/>
          <w:color w:val="auto"/>
        </w:rPr>
        <w:t>We currently estimate that net income for 2007 from our real estate subsidiary, SunCor Development Company (“SunCor”), will be between $30 million and $35 million. This estimate reflects a slowdown in the western United States residential real estate markets.</w:t>
      </w:r>
    </w:p>
    <w:p>
      <w:pPr>
        <w:spacing w:after="0" w:line="38" w:lineRule="exact"/>
        <w:rPr>
          <w:sz w:val="20"/>
          <w:szCs w:val="20"/>
          <w:color w:val="auto"/>
        </w:rPr>
      </w:pPr>
    </w:p>
    <w:p>
      <w:pPr>
        <w:ind w:right="440" w:firstLine="222"/>
        <w:spacing w:after="0" w:line="277" w:lineRule="auto"/>
        <w:rPr>
          <w:sz w:val="20"/>
          <w:szCs w:val="20"/>
          <w:color w:val="auto"/>
        </w:rPr>
      </w:pPr>
      <w:r>
        <w:rPr>
          <w:rFonts w:ascii="Arial" w:cs="Arial" w:eastAsia="Arial" w:hAnsi="Arial"/>
          <w:sz w:val="18"/>
          <w:szCs w:val="18"/>
          <w:color w:val="auto"/>
        </w:rPr>
        <w:t>We estimate that our base level of consolidated earnings for 2007, before considering any potential earnings benefit derived from a base rate increase effective at any time during 2007, will be within a reasonable range of $2.45 per share.</w:t>
      </w:r>
    </w:p>
    <w:p>
      <w:pPr>
        <w:spacing w:after="0" w:line="62" w:lineRule="exact"/>
        <w:rPr>
          <w:sz w:val="20"/>
          <w:szCs w:val="20"/>
          <w:color w:val="auto"/>
        </w:rPr>
      </w:pPr>
    </w:p>
    <w:p>
      <w:pPr>
        <w:ind w:right="40" w:firstLine="215"/>
        <w:spacing w:after="0" w:line="257" w:lineRule="auto"/>
        <w:rPr>
          <w:sz w:val="20"/>
          <w:szCs w:val="20"/>
          <w:color w:val="auto"/>
        </w:rPr>
      </w:pPr>
      <w:r>
        <w:rPr>
          <w:rFonts w:ascii="Arial" w:cs="Arial" w:eastAsia="Arial" w:hAnsi="Arial"/>
          <w:sz w:val="18"/>
          <w:szCs w:val="18"/>
          <w:color w:val="auto"/>
        </w:rPr>
        <w:t>Assuming APS’ retail rate request is granted effective May 1, 2007, we expect consolidated earnings for 2007 to be within a reasonable range of $3.00 per share. We estimate that APS’ earnings contribution included in such 2007 consolidated earnings will be within a reasonable range of $2.70 per share (equivalent to a return on APS’ average common equity of 8%). Under these assumptions, we estimate that 2007 earnings will include $55 million ($0.55 per share) related to the retail rate decision, consisting of $15 million ($0.15 per share) in the second quarter, $25 million ($0.25 per share) in the third quarter, and $15 million ($0.15 per share) in the fourth quarter.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firstLine="222"/>
        <w:spacing w:after="0" w:line="270" w:lineRule="auto"/>
        <w:rPr>
          <w:sz w:val="20"/>
          <w:szCs w:val="20"/>
          <w:color w:val="auto"/>
        </w:rPr>
      </w:pPr>
      <w:r>
        <w:rPr>
          <w:rFonts w:ascii="Arial" w:cs="Arial" w:eastAsia="Arial" w:hAnsi="Arial"/>
          <w:sz w:val="17"/>
          <w:szCs w:val="17"/>
          <w:color w:val="auto"/>
        </w:rPr>
        <w:t>This Form 8-K contains forward-looking statements regarding our 2007 earnings outlook. Neither the Company nor APS assumes any obligation to update these statements or make any further statements on any of these issues, except as required by applicable law. These forward-looking statements are often identified by words such as “estimate,” “predict,” “hope,” “may,” “believe,” “anticipate,” “plan,” “expect,” “require,” “intend,” “assume” and similar words. Because actual results may differ materially from expectations, we caution readers not to place undue reliance on these statements. A number of factors could cause future results to differ materially from historical results, or from results or outcomes currently expected or sought by Pinnacle West or APS. In addition to the Risk Factors described in Item 1A of the Pinnacle West/APS Annual Report on Form 10-K for the fiscal year ended December 31, 2005, these factors include, but are not limited to, state and federal regulatory and legislative decisions and actions, including the outcome and timing of APS’ retail rate proceedings pending before the ACC; the timely recovery of PSA deferrals, including such deferrals in 2005 and 2006 associated with unplanned Palo Verde outages and reduced power operations that are the subject of ACC prudence reviews; the</w:t>
      </w:r>
    </w:p>
    <w:p>
      <w:pPr>
        <w:spacing w:after="0" w:line="15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ongoing restructuring of the electric industry, including the introduction of retail electric competition in Arizona and decisions impacting wholesale competition; the outcome of regulatory, legislative and judicial proceedings, both current and future, relating to the restructuring; market prices for electricity and natural gas; power plant performance and outages; transmission outages and constraints; weather variations affecting local and regional customer energy usage; customer growth and energy usage; regional economic and market conditions, including the results of litigation and other proceedings resulting from the California energy situation, volatile fuel and purchased power costs and the completion of generation and transmission construction in the region, which could affect customer growth and the cost of power supplies; the cost of debt and equity capital and access to capital markets; current credit ratings remaining in effect for any given period of time; our ability to compete successfully outside traditional regulated markets (including the wholesale market); the performance of our marketing and trading activities due to volatile market liquidity and any deteriorating counterparty credit and the use of derivative contracts in our business (including the interpretation of the subjective and complex accounting rules related to these contracts); changes in accounting principles generally accepted in the United States of America and the interpretation of those principles; the performance of the stock market and the changing interest rate environment, which affect the value of the assets in the trusts holding our nuclear decommissioning, pension, and other postretirement benefit plans assets, the amount of required contributions to Pinnacle West’s pension plan and contributions to APS’ nuclear decommissioning trust funds, as well as the reported costs of providing pension and other postretirement benefits; technological developments in the electric industry; the strength of the real estate market in SunCor’s market areas, which include Arizona, Idaho, New Mexico and Utah; and other uncertainties, all of which are difficult to predict and many of which are beyond the control of Pinnacle West and APS.</w:t>
      </w:r>
    </w:p>
    <w:p>
      <w:pPr>
        <w:spacing w:after="0" w:line="15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419" w:right="27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17" w:lineRule="exact"/>
        <w:rPr>
          <w:sz w:val="20"/>
          <w:szCs w:val="20"/>
          <w:color w:val="auto"/>
        </w:rPr>
      </w:pPr>
    </w:p>
    <w:p>
      <w:pPr>
        <w:ind w:left="660" w:hanging="436"/>
        <w:spacing w:after="0"/>
        <w:tabs>
          <w:tab w:leader="none" w:pos="66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Exhibits.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160" w:type="dxa"/>
            <w:vAlign w:val="bottom"/>
            <w:tcBorders>
              <w:bottom w:val="single" w:sz="8" w:color="auto"/>
            </w:tcBorders>
          </w:tcPr>
          <w:p>
            <w:pPr>
              <w:ind w:left="240"/>
              <w:spacing w:after="0"/>
              <w:rPr>
                <w:sz w:val="20"/>
                <w:szCs w:val="20"/>
                <w:color w:val="auto"/>
              </w:rPr>
            </w:pPr>
            <w:r>
              <w:rPr>
                <w:rFonts w:ascii="Arial" w:cs="Arial" w:eastAsia="Arial" w:hAnsi="Arial"/>
                <w:sz w:val="14"/>
                <w:szCs w:val="14"/>
                <w:b w:val="1"/>
                <w:bCs w:val="1"/>
                <w:color w:val="auto"/>
              </w:rPr>
              <w:t>Exhibit No.</w:t>
            </w:r>
          </w:p>
        </w:tc>
        <w:tc>
          <w:tcPr>
            <w:tcW w:w="560" w:type="dxa"/>
            <w:vAlign w:val="bottom"/>
          </w:tcPr>
          <w:p>
            <w:pPr>
              <w:spacing w:after="0"/>
              <w:rPr>
                <w:sz w:val="14"/>
                <w:szCs w:val="14"/>
                <w:color w:val="auto"/>
              </w:rPr>
            </w:pPr>
          </w:p>
        </w:tc>
        <w:tc>
          <w:tcPr>
            <w:tcW w:w="2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580" w:type="dxa"/>
            <w:vAlign w:val="bottom"/>
          </w:tcPr>
          <w:p>
            <w:pPr>
              <w:spacing w:after="0"/>
              <w:rPr>
                <w:sz w:val="14"/>
                <w:szCs w:val="14"/>
                <w:color w:val="auto"/>
              </w:rPr>
            </w:pPr>
          </w:p>
        </w:tc>
        <w:tc>
          <w:tcPr>
            <w:tcW w:w="6840" w:type="dxa"/>
            <w:vAlign w:val="bottom"/>
            <w:tcBorders>
              <w:bottom w:val="single" w:sz="8" w:color="auto"/>
            </w:tcBorders>
          </w:tcPr>
          <w:p>
            <w:pPr>
              <w:ind w:left="3060"/>
              <w:spacing w:after="0"/>
              <w:rPr>
                <w:sz w:val="20"/>
                <w:szCs w:val="20"/>
                <w:color w:val="auto"/>
              </w:rPr>
            </w:pPr>
            <w:r>
              <w:rPr>
                <w:rFonts w:ascii="Arial" w:cs="Arial" w:eastAsia="Arial" w:hAnsi="Arial"/>
                <w:sz w:val="14"/>
                <w:szCs w:val="14"/>
                <w:b w:val="1"/>
                <w:bCs w:val="1"/>
                <w:color w:val="auto"/>
              </w:rPr>
              <w:t>Description</w:t>
            </w:r>
          </w:p>
        </w:tc>
      </w:tr>
      <w:tr>
        <w:trPr>
          <w:trHeight w:val="195"/>
        </w:trPr>
        <w:tc>
          <w:tcPr>
            <w:tcW w:w="1160" w:type="dxa"/>
            <w:vAlign w:val="bottom"/>
          </w:tcPr>
          <w:p>
            <w:pPr>
              <w:jc w:val="center"/>
              <w:spacing w:after="0" w:line="195" w:lineRule="exact"/>
              <w:rPr>
                <w:sz w:val="20"/>
                <w:szCs w:val="20"/>
                <w:color w:val="auto"/>
              </w:rPr>
            </w:pPr>
            <w:r>
              <w:rPr>
                <w:rFonts w:ascii="Arial" w:cs="Arial" w:eastAsia="Arial" w:hAnsi="Arial"/>
                <w:sz w:val="18"/>
                <w:szCs w:val="18"/>
                <w:color w:val="auto"/>
                <w:w w:val="91"/>
              </w:rPr>
              <w:t>99.1</w:t>
            </w:r>
          </w:p>
        </w:tc>
        <w:tc>
          <w:tcPr>
            <w:tcW w:w="560" w:type="dxa"/>
            <w:vAlign w:val="bottom"/>
          </w:tcPr>
          <w:p>
            <w:pPr>
              <w:spacing w:after="0"/>
              <w:rPr>
                <w:sz w:val="16"/>
                <w:szCs w:val="16"/>
                <w:color w:val="auto"/>
              </w:rPr>
            </w:pPr>
          </w:p>
        </w:tc>
        <w:tc>
          <w:tcPr>
            <w:tcW w:w="2280" w:type="dxa"/>
            <w:vAlign w:val="bottom"/>
          </w:tcPr>
          <w:p>
            <w:pPr>
              <w:jc w:val="center"/>
              <w:spacing w:after="0" w:line="195" w:lineRule="exact"/>
              <w:rPr>
                <w:sz w:val="20"/>
                <w:szCs w:val="20"/>
                <w:color w:val="auto"/>
              </w:rPr>
            </w:pPr>
            <w:r>
              <w:rPr>
                <w:rFonts w:ascii="Arial" w:cs="Arial" w:eastAsia="Arial" w:hAnsi="Arial"/>
                <w:sz w:val="18"/>
                <w:szCs w:val="18"/>
                <w:color w:val="auto"/>
                <w:w w:val="88"/>
              </w:rPr>
              <w:t>Pinnacle West</w:t>
            </w:r>
          </w:p>
        </w:tc>
        <w:tc>
          <w:tcPr>
            <w:tcW w:w="580" w:type="dxa"/>
            <w:vAlign w:val="bottom"/>
          </w:tcPr>
          <w:p>
            <w:pPr>
              <w:spacing w:after="0"/>
              <w:rPr>
                <w:sz w:val="16"/>
                <w:szCs w:val="16"/>
                <w:color w:val="auto"/>
              </w:rPr>
            </w:pPr>
          </w:p>
        </w:tc>
        <w:tc>
          <w:tcPr>
            <w:tcW w:w="6840" w:type="dxa"/>
            <w:vAlign w:val="bottom"/>
          </w:tcPr>
          <w:p>
            <w:pPr>
              <w:spacing w:after="0" w:line="195" w:lineRule="exact"/>
              <w:rPr>
                <w:sz w:val="20"/>
                <w:szCs w:val="20"/>
                <w:color w:val="auto"/>
              </w:rPr>
            </w:pPr>
            <w:r>
              <w:rPr>
                <w:rFonts w:ascii="Arial" w:cs="Arial" w:eastAsia="Arial" w:hAnsi="Arial"/>
                <w:sz w:val="18"/>
                <w:szCs w:val="18"/>
                <w:color w:val="auto"/>
                <w:w w:val="91"/>
              </w:rPr>
              <w:t>Pinnacle West Capital Corporation quarterly consolidated statistical summary (cover page and</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list of contents).</w:t>
            </w: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99.2</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92"/>
              </w:rPr>
              <w:t>Pinnacle West Capital Corporation quarterly consolidated statistical summary for the periods</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ended December 31, 2006 and 2005.</w:t>
            </w: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99.3</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Pinnacle West Capital Corporation consolidated statistics by quarter for 2006.</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580" w:type="dxa"/>
            <w:vAlign w:val="bottom"/>
          </w:tcPr>
          <w:p>
            <w:pPr>
              <w:spacing w:after="0"/>
              <w:rPr>
                <w:sz w:val="20"/>
                <w:szCs w:val="20"/>
                <w:color w:val="auto"/>
              </w:rPr>
            </w:pPr>
          </w:p>
        </w:tc>
        <w:tc>
          <w:tcPr>
            <w:tcW w:w="6840" w:type="dxa"/>
            <w:vAlign w:val="bottom"/>
          </w:tcPr>
          <w:p>
            <w:pPr>
              <w:spacing w:after="0"/>
              <w:rPr>
                <w:sz w:val="20"/>
                <w:szCs w:val="20"/>
                <w:color w:val="auto"/>
              </w:rPr>
            </w:pP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99.4</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Pinnacle West Capital Corporation consolidated statistics by quarter for 2005.</w:t>
            </w: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99.5</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Pinnacle West Capital Corporation consolidated statistics by quarter for 2004.</w:t>
            </w: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99.6</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Pinnacle West Capital Corporation consolidated statistics by quarter for 2003.</w:t>
            </w: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99.7</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94"/>
              </w:rPr>
              <w:t>Pinnacle West Capital Corporation earnings variance explanations for the three and twelve</w:t>
            </w: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88"/>
              </w:rPr>
              <w:t>months ended December 31, 2006 and 2005 and unaudited condensed consolidated statements</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of income for the three and twelve months ended December 31, 2006 and 2005.</w:t>
            </w: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99.8</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Glossary of Terms.</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580" w:type="dxa"/>
            <w:vAlign w:val="bottom"/>
          </w:tcPr>
          <w:p>
            <w:pPr>
              <w:spacing w:after="0"/>
              <w:rPr>
                <w:sz w:val="20"/>
                <w:szCs w:val="20"/>
                <w:color w:val="auto"/>
              </w:rPr>
            </w:pPr>
          </w:p>
        </w:tc>
        <w:tc>
          <w:tcPr>
            <w:tcW w:w="6840" w:type="dxa"/>
            <w:vAlign w:val="bottom"/>
          </w:tcPr>
          <w:p>
            <w:pPr>
              <w:spacing w:after="0"/>
              <w:rPr>
                <w:sz w:val="20"/>
                <w:szCs w:val="20"/>
                <w:color w:val="auto"/>
              </w:rPr>
            </w:pP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99.9</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Earnings News Release issued on January 30, 2007.</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580" w:type="dxa"/>
            <w:vAlign w:val="bottom"/>
          </w:tcPr>
          <w:p>
            <w:pPr>
              <w:spacing w:after="0"/>
              <w:rPr>
                <w:sz w:val="20"/>
                <w:szCs w:val="20"/>
                <w:color w:val="auto"/>
              </w:rPr>
            </w:pPr>
          </w:p>
        </w:tc>
        <w:tc>
          <w:tcPr>
            <w:tcW w:w="6840" w:type="dxa"/>
            <w:vAlign w:val="bottom"/>
          </w:tcPr>
          <w:p>
            <w:pPr>
              <w:spacing w:after="0"/>
              <w:rPr>
                <w:sz w:val="20"/>
                <w:szCs w:val="20"/>
                <w:color w:val="auto"/>
              </w:rPr>
            </w:pP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88"/>
              </w:rPr>
              <w:t>99.10</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93"/>
              </w:rPr>
              <w:t>Non-GAAP Financial Measure Reconciliation - Operating Income (GAAP measure) to Gross</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Margin (non-GAAP financial measure).</w:t>
            </w:r>
          </w:p>
        </w:tc>
      </w:tr>
      <w:tr>
        <w:trPr>
          <w:trHeight w:val="405"/>
        </w:trPr>
        <w:tc>
          <w:tcPr>
            <w:tcW w:w="1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7420" w:type="dxa"/>
            <w:vAlign w:val="bottom"/>
            <w:gridSpan w:val="2"/>
          </w:tcPr>
          <w:p>
            <w:pPr>
              <w:ind w:left="1660"/>
              <w:spacing w:after="0"/>
              <w:rPr>
                <w:sz w:val="20"/>
                <w:szCs w:val="20"/>
                <w:color w:val="auto"/>
              </w:rPr>
            </w:pPr>
            <w:r>
              <w:rPr>
                <w:rFonts w:ascii="Arial" w:cs="Arial" w:eastAsia="Arial" w:hAnsi="Arial"/>
                <w:sz w:val="18"/>
                <w:szCs w:val="18"/>
                <w:color w:val="auto"/>
              </w:rPr>
              <w:t>5</w:t>
            </w:r>
          </w:p>
        </w:tc>
      </w:tr>
      <w:tr>
        <w:trPr>
          <w:trHeight w:val="226"/>
        </w:trPr>
        <w:tc>
          <w:tcPr>
            <w:tcW w:w="116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228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684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SIGNATURES</w:t>
      </w:r>
    </w:p>
    <w:p>
      <w:pPr>
        <w:spacing w:after="0" w:line="117" w:lineRule="exact"/>
        <w:rPr>
          <w:sz w:val="20"/>
          <w:szCs w:val="20"/>
          <w:color w:val="auto"/>
        </w:rPr>
      </w:pPr>
    </w:p>
    <w:p>
      <w:pPr>
        <w:ind w:right="800" w:firstLine="225"/>
        <w:spacing w:after="0" w:line="277" w:lineRule="auto"/>
        <w:rPr>
          <w:sz w:val="20"/>
          <w:szCs w:val="20"/>
          <w:color w:val="auto"/>
        </w:rPr>
      </w:pPr>
      <w:r>
        <w:rPr>
          <w:rFonts w:ascii="Arial" w:cs="Arial" w:eastAsia="Arial" w:hAnsi="Arial"/>
          <w:sz w:val="18"/>
          <w:szCs w:val="18"/>
          <w:color w:val="auto"/>
        </w:rPr>
        <w:t>Pursuant to the requirements of the Securities Exchange Act of 1934, each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560" w:type="dxa"/>
            <w:vAlign w:val="bottom"/>
          </w:tcPr>
          <w:p>
            <w:pPr>
              <w:spacing w:after="0"/>
              <w:rPr>
                <w:sz w:val="18"/>
                <w:szCs w:val="18"/>
                <w:color w:val="auto"/>
              </w:rPr>
            </w:pPr>
          </w:p>
        </w:tc>
        <w:tc>
          <w:tcPr>
            <w:tcW w:w="6180" w:type="dxa"/>
            <w:vAlign w:val="bottom"/>
            <w:gridSpan w:val="2"/>
          </w:tcPr>
          <w:p>
            <w:pPr>
              <w:ind w:left="1800"/>
              <w:spacing w:after="0"/>
              <w:rPr>
                <w:sz w:val="20"/>
                <w:szCs w:val="20"/>
                <w:color w:val="auto"/>
              </w:rPr>
            </w:pPr>
            <w:r>
              <w:rPr>
                <w:rFonts w:ascii="Arial" w:cs="Arial" w:eastAsia="Arial" w:hAnsi="Arial"/>
                <w:sz w:val="18"/>
                <w:szCs w:val="18"/>
                <w:color w:val="auto"/>
              </w:rPr>
              <w:t>PINNACLE WEST CAPITAL CORPORATION</w:t>
            </w:r>
          </w:p>
        </w:tc>
        <w:tc>
          <w:tcPr>
            <w:tcW w:w="1680" w:type="dxa"/>
            <w:vAlign w:val="bottom"/>
          </w:tcPr>
          <w:p>
            <w:pPr>
              <w:spacing w:after="0"/>
              <w:rPr>
                <w:sz w:val="18"/>
                <w:szCs w:val="18"/>
                <w:color w:val="auto"/>
              </w:rPr>
            </w:pPr>
          </w:p>
        </w:tc>
      </w:tr>
      <w:tr>
        <w:trPr>
          <w:trHeight w:val="230"/>
        </w:trPr>
        <w:tc>
          <w:tcPr>
            <w:tcW w:w="3560" w:type="dxa"/>
            <w:vAlign w:val="bottom"/>
          </w:tcPr>
          <w:p>
            <w:pPr>
              <w:spacing w:after="0"/>
              <w:rPr>
                <w:sz w:val="20"/>
                <w:szCs w:val="20"/>
                <w:color w:val="auto"/>
              </w:rPr>
            </w:pPr>
          </w:p>
        </w:tc>
        <w:tc>
          <w:tcPr>
            <w:tcW w:w="6180" w:type="dxa"/>
            <w:vAlign w:val="bottom"/>
            <w:gridSpan w:val="2"/>
          </w:tcPr>
          <w:p>
            <w:pPr>
              <w:ind w:left="1800"/>
              <w:spacing w:after="0"/>
              <w:rPr>
                <w:sz w:val="20"/>
                <w:szCs w:val="20"/>
                <w:color w:val="auto"/>
              </w:rPr>
            </w:pPr>
            <w:r>
              <w:rPr>
                <w:rFonts w:ascii="Arial" w:cs="Arial" w:eastAsia="Arial" w:hAnsi="Arial"/>
                <w:sz w:val="18"/>
                <w:szCs w:val="18"/>
                <w:color w:val="auto"/>
              </w:rPr>
              <w:t>(Registrant)</w:t>
            </w:r>
          </w:p>
        </w:tc>
        <w:tc>
          <w:tcPr>
            <w:tcW w:w="1680" w:type="dxa"/>
            <w:vAlign w:val="bottom"/>
          </w:tcPr>
          <w:p>
            <w:pPr>
              <w:spacing w:after="0"/>
              <w:rPr>
                <w:sz w:val="20"/>
                <w:szCs w:val="20"/>
                <w:color w:val="auto"/>
              </w:rPr>
            </w:pPr>
          </w:p>
        </w:tc>
      </w:tr>
      <w:tr>
        <w:trPr>
          <w:trHeight w:val="432"/>
        </w:trPr>
        <w:tc>
          <w:tcPr>
            <w:tcW w:w="3560" w:type="dxa"/>
            <w:vAlign w:val="bottom"/>
          </w:tcPr>
          <w:p>
            <w:pPr>
              <w:spacing w:after="0"/>
              <w:rPr>
                <w:sz w:val="20"/>
                <w:szCs w:val="20"/>
                <w:color w:val="auto"/>
              </w:rPr>
            </w:pPr>
            <w:r>
              <w:rPr>
                <w:rFonts w:ascii="Arial" w:cs="Arial" w:eastAsia="Arial" w:hAnsi="Arial"/>
                <w:sz w:val="18"/>
                <w:szCs w:val="18"/>
                <w:color w:val="auto"/>
              </w:rPr>
              <w:t>Dated: January 30, 2007</w:t>
            </w:r>
          </w:p>
        </w:tc>
        <w:tc>
          <w:tcPr>
            <w:tcW w:w="6180" w:type="dxa"/>
            <w:vAlign w:val="bottom"/>
            <w:gridSpan w:val="2"/>
          </w:tcPr>
          <w:p>
            <w:pPr>
              <w:ind w:left="1800"/>
              <w:spacing w:after="0"/>
              <w:rPr>
                <w:sz w:val="20"/>
                <w:szCs w:val="20"/>
                <w:color w:val="auto"/>
              </w:rPr>
            </w:pPr>
            <w:r>
              <w:rPr>
                <w:rFonts w:ascii="Arial" w:cs="Arial" w:eastAsia="Arial" w:hAnsi="Arial"/>
                <w:sz w:val="18"/>
                <w:szCs w:val="18"/>
                <w:color w:val="auto"/>
              </w:rPr>
              <w:t>By: /s/ Donald E. Brandt</w:t>
            </w:r>
          </w:p>
        </w:tc>
        <w:tc>
          <w:tcPr>
            <w:tcW w:w="1680" w:type="dxa"/>
            <w:vAlign w:val="bottom"/>
          </w:tcPr>
          <w:p>
            <w:pPr>
              <w:spacing w:after="0"/>
              <w:rPr>
                <w:sz w:val="24"/>
                <w:szCs w:val="24"/>
                <w:color w:val="auto"/>
              </w:rPr>
            </w:pPr>
          </w:p>
        </w:tc>
      </w:tr>
      <w:tr>
        <w:trPr>
          <w:trHeight w:val="195"/>
        </w:trPr>
        <w:tc>
          <w:tcPr>
            <w:tcW w:w="356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40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Donald E. Brandt</w:t>
            </w:r>
          </w:p>
        </w:tc>
        <w:tc>
          <w:tcPr>
            <w:tcW w:w="1680" w:type="dxa"/>
            <w:vAlign w:val="bottom"/>
          </w:tcPr>
          <w:p>
            <w:pPr>
              <w:spacing w:after="0"/>
              <w:rPr>
                <w:sz w:val="16"/>
                <w:szCs w:val="16"/>
                <w:color w:val="auto"/>
              </w:rPr>
            </w:pPr>
          </w:p>
        </w:tc>
      </w:tr>
      <w:tr>
        <w:trPr>
          <w:trHeight w:val="230"/>
        </w:trPr>
        <w:tc>
          <w:tcPr>
            <w:tcW w:w="356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4040" w:type="dxa"/>
            <w:vAlign w:val="bottom"/>
          </w:tcPr>
          <w:p>
            <w:pPr>
              <w:spacing w:after="0"/>
              <w:rPr>
                <w:sz w:val="20"/>
                <w:szCs w:val="20"/>
                <w:color w:val="auto"/>
              </w:rPr>
            </w:pPr>
            <w:r>
              <w:rPr>
                <w:rFonts w:ascii="Arial" w:cs="Arial" w:eastAsia="Arial" w:hAnsi="Arial"/>
                <w:sz w:val="18"/>
                <w:szCs w:val="18"/>
                <w:color w:val="auto"/>
                <w:w w:val="96"/>
              </w:rPr>
              <w:t>Executive Vice President and Chief Financial Officer</w:t>
            </w:r>
          </w:p>
        </w:tc>
        <w:tc>
          <w:tcPr>
            <w:tcW w:w="1680" w:type="dxa"/>
            <w:vAlign w:val="bottom"/>
          </w:tcPr>
          <w:p>
            <w:pPr>
              <w:spacing w:after="0"/>
              <w:rPr>
                <w:sz w:val="20"/>
                <w:szCs w:val="20"/>
                <w:color w:val="auto"/>
              </w:rPr>
            </w:pPr>
          </w:p>
        </w:tc>
      </w:tr>
      <w:tr>
        <w:trPr>
          <w:trHeight w:val="418"/>
        </w:trPr>
        <w:tc>
          <w:tcPr>
            <w:tcW w:w="3560" w:type="dxa"/>
            <w:vAlign w:val="bottom"/>
          </w:tcPr>
          <w:p>
            <w:pPr>
              <w:spacing w:after="0"/>
              <w:rPr>
                <w:sz w:val="24"/>
                <w:szCs w:val="24"/>
                <w:color w:val="auto"/>
              </w:rPr>
            </w:pPr>
          </w:p>
        </w:tc>
        <w:tc>
          <w:tcPr>
            <w:tcW w:w="6180" w:type="dxa"/>
            <w:vAlign w:val="bottom"/>
            <w:gridSpan w:val="2"/>
          </w:tcPr>
          <w:p>
            <w:pPr>
              <w:ind w:left="1800"/>
              <w:spacing w:after="0"/>
              <w:rPr>
                <w:sz w:val="20"/>
                <w:szCs w:val="20"/>
                <w:color w:val="auto"/>
              </w:rPr>
            </w:pPr>
            <w:r>
              <w:rPr>
                <w:rFonts w:ascii="Arial" w:cs="Arial" w:eastAsia="Arial" w:hAnsi="Arial"/>
                <w:sz w:val="18"/>
                <w:szCs w:val="18"/>
                <w:color w:val="auto"/>
              </w:rPr>
              <w:t>ARIZONA PUBLIC SERVICE COMPANY</w:t>
            </w:r>
          </w:p>
        </w:tc>
        <w:tc>
          <w:tcPr>
            <w:tcW w:w="1680" w:type="dxa"/>
            <w:vAlign w:val="bottom"/>
          </w:tcPr>
          <w:p>
            <w:pPr>
              <w:spacing w:after="0"/>
              <w:rPr>
                <w:sz w:val="24"/>
                <w:szCs w:val="24"/>
                <w:color w:val="auto"/>
              </w:rPr>
            </w:pPr>
          </w:p>
        </w:tc>
      </w:tr>
      <w:tr>
        <w:trPr>
          <w:trHeight w:val="230"/>
        </w:trPr>
        <w:tc>
          <w:tcPr>
            <w:tcW w:w="3560" w:type="dxa"/>
            <w:vAlign w:val="bottom"/>
          </w:tcPr>
          <w:p>
            <w:pPr>
              <w:spacing w:after="0"/>
              <w:rPr>
                <w:sz w:val="20"/>
                <w:szCs w:val="20"/>
                <w:color w:val="auto"/>
              </w:rPr>
            </w:pPr>
          </w:p>
        </w:tc>
        <w:tc>
          <w:tcPr>
            <w:tcW w:w="6180" w:type="dxa"/>
            <w:vAlign w:val="bottom"/>
            <w:gridSpan w:val="2"/>
          </w:tcPr>
          <w:p>
            <w:pPr>
              <w:ind w:left="1800"/>
              <w:spacing w:after="0"/>
              <w:rPr>
                <w:sz w:val="20"/>
                <w:szCs w:val="20"/>
                <w:color w:val="auto"/>
              </w:rPr>
            </w:pPr>
            <w:r>
              <w:rPr>
                <w:rFonts w:ascii="Arial" w:cs="Arial" w:eastAsia="Arial" w:hAnsi="Arial"/>
                <w:sz w:val="18"/>
                <w:szCs w:val="18"/>
                <w:color w:val="auto"/>
              </w:rPr>
              <w:t>(Registrant)</w:t>
            </w:r>
          </w:p>
        </w:tc>
        <w:tc>
          <w:tcPr>
            <w:tcW w:w="1680" w:type="dxa"/>
            <w:vAlign w:val="bottom"/>
          </w:tcPr>
          <w:p>
            <w:pPr>
              <w:spacing w:after="0"/>
              <w:rPr>
                <w:sz w:val="20"/>
                <w:szCs w:val="20"/>
                <w:color w:val="auto"/>
              </w:rPr>
            </w:pPr>
          </w:p>
        </w:tc>
      </w:tr>
      <w:tr>
        <w:trPr>
          <w:trHeight w:val="432"/>
        </w:trPr>
        <w:tc>
          <w:tcPr>
            <w:tcW w:w="3560" w:type="dxa"/>
            <w:vAlign w:val="bottom"/>
          </w:tcPr>
          <w:p>
            <w:pPr>
              <w:spacing w:after="0"/>
              <w:rPr>
                <w:sz w:val="20"/>
                <w:szCs w:val="20"/>
                <w:color w:val="auto"/>
              </w:rPr>
            </w:pPr>
            <w:r>
              <w:rPr>
                <w:rFonts w:ascii="Arial" w:cs="Arial" w:eastAsia="Arial" w:hAnsi="Arial"/>
                <w:sz w:val="18"/>
                <w:szCs w:val="18"/>
                <w:color w:val="auto"/>
              </w:rPr>
              <w:t>Dated: January 30, 2007</w:t>
            </w:r>
          </w:p>
        </w:tc>
        <w:tc>
          <w:tcPr>
            <w:tcW w:w="6180" w:type="dxa"/>
            <w:vAlign w:val="bottom"/>
            <w:gridSpan w:val="2"/>
          </w:tcPr>
          <w:p>
            <w:pPr>
              <w:ind w:left="1800"/>
              <w:spacing w:after="0"/>
              <w:rPr>
                <w:sz w:val="20"/>
                <w:szCs w:val="20"/>
                <w:color w:val="auto"/>
              </w:rPr>
            </w:pPr>
            <w:r>
              <w:rPr>
                <w:rFonts w:ascii="Arial" w:cs="Arial" w:eastAsia="Arial" w:hAnsi="Arial"/>
                <w:sz w:val="18"/>
                <w:szCs w:val="18"/>
                <w:color w:val="auto"/>
              </w:rPr>
              <w:t>By: /s/ Donald E. Brandt</w:t>
            </w:r>
          </w:p>
        </w:tc>
        <w:tc>
          <w:tcPr>
            <w:tcW w:w="1680" w:type="dxa"/>
            <w:vAlign w:val="bottom"/>
          </w:tcPr>
          <w:p>
            <w:pPr>
              <w:spacing w:after="0"/>
              <w:rPr>
                <w:sz w:val="24"/>
                <w:szCs w:val="24"/>
                <w:color w:val="auto"/>
              </w:rPr>
            </w:pPr>
          </w:p>
        </w:tc>
      </w:tr>
      <w:tr>
        <w:trPr>
          <w:trHeight w:val="195"/>
        </w:trPr>
        <w:tc>
          <w:tcPr>
            <w:tcW w:w="356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40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Donald E. Brandt</w:t>
            </w:r>
          </w:p>
        </w:tc>
        <w:tc>
          <w:tcPr>
            <w:tcW w:w="1680" w:type="dxa"/>
            <w:vAlign w:val="bottom"/>
          </w:tcPr>
          <w:p>
            <w:pPr>
              <w:spacing w:after="0"/>
              <w:rPr>
                <w:sz w:val="16"/>
                <w:szCs w:val="16"/>
                <w:color w:val="auto"/>
              </w:rPr>
            </w:pPr>
          </w:p>
        </w:tc>
      </w:tr>
      <w:tr>
        <w:trPr>
          <w:trHeight w:val="230"/>
        </w:trPr>
        <w:tc>
          <w:tcPr>
            <w:tcW w:w="356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4040" w:type="dxa"/>
            <w:vAlign w:val="bottom"/>
          </w:tcPr>
          <w:p>
            <w:pPr>
              <w:spacing w:after="0"/>
              <w:rPr>
                <w:sz w:val="20"/>
                <w:szCs w:val="20"/>
                <w:color w:val="auto"/>
              </w:rPr>
            </w:pPr>
            <w:r>
              <w:rPr>
                <w:rFonts w:ascii="Arial" w:cs="Arial" w:eastAsia="Arial" w:hAnsi="Arial"/>
                <w:sz w:val="18"/>
                <w:szCs w:val="18"/>
                <w:color w:val="auto"/>
              </w:rPr>
              <w:t>President and Chief Financial Officer</w:t>
            </w:r>
          </w:p>
        </w:tc>
        <w:tc>
          <w:tcPr>
            <w:tcW w:w="1680" w:type="dxa"/>
            <w:vAlign w:val="bottom"/>
          </w:tcPr>
          <w:p>
            <w:pPr>
              <w:spacing w:after="0"/>
              <w:rPr>
                <w:sz w:val="20"/>
                <w:szCs w:val="20"/>
                <w:color w:val="auto"/>
              </w:rPr>
            </w:pPr>
          </w:p>
        </w:tc>
      </w:tr>
      <w:tr>
        <w:trPr>
          <w:trHeight w:val="621"/>
        </w:trPr>
        <w:tc>
          <w:tcPr>
            <w:tcW w:w="3560" w:type="dxa"/>
            <w:vAlign w:val="bottom"/>
          </w:tcPr>
          <w:p>
            <w:pPr>
              <w:spacing w:after="0"/>
              <w:rPr>
                <w:sz w:val="24"/>
                <w:szCs w:val="24"/>
                <w:color w:val="auto"/>
              </w:rPr>
            </w:pPr>
          </w:p>
        </w:tc>
        <w:tc>
          <w:tcPr>
            <w:tcW w:w="6180" w:type="dxa"/>
            <w:vAlign w:val="bottom"/>
            <w:gridSpan w:val="2"/>
          </w:tcPr>
          <w:p>
            <w:pPr>
              <w:ind w:left="2100"/>
              <w:spacing w:after="0"/>
              <w:rPr>
                <w:sz w:val="20"/>
                <w:szCs w:val="20"/>
                <w:color w:val="auto"/>
              </w:rPr>
            </w:pPr>
            <w:r>
              <w:rPr>
                <w:rFonts w:ascii="Arial" w:cs="Arial" w:eastAsia="Arial" w:hAnsi="Arial"/>
                <w:sz w:val="18"/>
                <w:szCs w:val="18"/>
                <w:color w:val="auto"/>
              </w:rPr>
              <w:t>6</w:t>
            </w:r>
          </w:p>
        </w:tc>
        <w:tc>
          <w:tcPr>
            <w:tcW w:w="1680" w:type="dxa"/>
            <w:vAlign w:val="bottom"/>
          </w:tcPr>
          <w:p>
            <w:pPr>
              <w:spacing w:after="0"/>
              <w:rPr>
                <w:sz w:val="24"/>
                <w:szCs w:val="24"/>
                <w:color w:val="auto"/>
              </w:rPr>
            </w:pPr>
          </w:p>
        </w:tc>
      </w:tr>
      <w:tr>
        <w:trPr>
          <w:trHeight w:val="226"/>
        </w:trPr>
        <w:tc>
          <w:tcPr>
            <w:tcW w:w="3560" w:type="dxa"/>
            <w:vAlign w:val="bottom"/>
            <w:tcBorders>
              <w:bottom w:val="single" w:sz="8" w:color="808080"/>
            </w:tcBorders>
          </w:tcPr>
          <w:p>
            <w:pPr>
              <w:spacing w:after="0"/>
              <w:rPr>
                <w:sz w:val="19"/>
                <w:szCs w:val="19"/>
                <w:color w:val="auto"/>
              </w:rPr>
            </w:pPr>
          </w:p>
        </w:tc>
        <w:tc>
          <w:tcPr>
            <w:tcW w:w="2140" w:type="dxa"/>
            <w:vAlign w:val="bottom"/>
            <w:tcBorders>
              <w:bottom w:val="single" w:sz="8" w:color="808080"/>
            </w:tcBorders>
          </w:tcPr>
          <w:p>
            <w:pPr>
              <w:spacing w:after="0"/>
              <w:rPr>
                <w:sz w:val="19"/>
                <w:szCs w:val="19"/>
                <w:color w:val="auto"/>
              </w:rPr>
            </w:pPr>
          </w:p>
        </w:tc>
        <w:tc>
          <w:tcPr>
            <w:tcW w:w="4040" w:type="dxa"/>
            <w:vAlign w:val="bottom"/>
            <w:tcBorders>
              <w:bottom w:val="single" w:sz="8" w:color="808080"/>
            </w:tcBorders>
          </w:tcPr>
          <w:p>
            <w:pPr>
              <w:spacing w:after="0"/>
              <w:rPr>
                <w:sz w:val="19"/>
                <w:szCs w:val="19"/>
                <w:color w:val="auto"/>
              </w:rPr>
            </w:pPr>
          </w:p>
        </w:tc>
        <w:tc>
          <w:tcPr>
            <w:tcW w:w="16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hyperlink w:anchor="page3">
        <w:r>
          <w:rPr>
            <w:rFonts w:ascii="Arial" w:cs="Arial" w:eastAsia="Arial" w:hAnsi="Arial"/>
            <w:sz w:val="18"/>
            <w:szCs w:val="18"/>
            <w:b w:val="1"/>
            <w:bCs w:val="1"/>
            <w:u w:val="single" w:color="auto"/>
            <w:color w:val="0000EE"/>
          </w:rPr>
          <w:t>Table of Contents</w:t>
        </w:r>
      </w:hyperlink>
    </w:p>
    <w:p>
      <w:pPr>
        <w:spacing w:after="0" w:line="3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40" w:type="dxa"/>
            <w:vAlign w:val="bottom"/>
          </w:tcPr>
          <w:p>
            <w:pPr>
              <w:ind w:left="600"/>
              <w:spacing w:after="0"/>
              <w:rPr>
                <w:sz w:val="20"/>
                <w:szCs w:val="20"/>
                <w:color w:val="auto"/>
              </w:rPr>
            </w:pPr>
            <w:r>
              <w:rPr>
                <w:rFonts w:ascii="Arial" w:cs="Arial" w:eastAsia="Arial" w:hAnsi="Arial"/>
                <w:sz w:val="18"/>
                <w:szCs w:val="18"/>
                <w:b w:val="1"/>
                <w:bCs w:val="1"/>
                <w:color w:val="auto"/>
              </w:rPr>
              <w:t>Exhibit Index</w:t>
            </w:r>
          </w:p>
        </w:tc>
      </w:tr>
      <w:tr>
        <w:trPr>
          <w:trHeight w:val="365"/>
        </w:trPr>
        <w:tc>
          <w:tcPr>
            <w:tcW w:w="1160" w:type="dxa"/>
            <w:vAlign w:val="bottom"/>
            <w:tcBorders>
              <w:bottom w:val="single" w:sz="8" w:color="auto"/>
            </w:tcBorders>
          </w:tcPr>
          <w:p>
            <w:pPr>
              <w:ind w:left="240"/>
              <w:spacing w:after="0"/>
              <w:rPr>
                <w:sz w:val="20"/>
                <w:szCs w:val="20"/>
                <w:color w:val="auto"/>
              </w:rPr>
            </w:pPr>
            <w:r>
              <w:rPr>
                <w:rFonts w:ascii="Arial" w:cs="Arial" w:eastAsia="Arial" w:hAnsi="Arial"/>
                <w:sz w:val="14"/>
                <w:szCs w:val="14"/>
                <w:b w:val="1"/>
                <w:bCs w:val="1"/>
                <w:color w:val="auto"/>
              </w:rPr>
              <w:t>Exhibit No.</w:t>
            </w:r>
          </w:p>
        </w:tc>
        <w:tc>
          <w:tcPr>
            <w:tcW w:w="560" w:type="dxa"/>
            <w:vAlign w:val="bottom"/>
          </w:tcPr>
          <w:p>
            <w:pPr>
              <w:spacing w:after="0"/>
              <w:rPr>
                <w:sz w:val="24"/>
                <w:szCs w:val="24"/>
                <w:color w:val="auto"/>
              </w:rPr>
            </w:pPr>
          </w:p>
        </w:tc>
        <w:tc>
          <w:tcPr>
            <w:tcW w:w="2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Registrant(s)</w:t>
            </w:r>
          </w:p>
        </w:tc>
        <w:tc>
          <w:tcPr>
            <w:tcW w:w="580" w:type="dxa"/>
            <w:vAlign w:val="bottom"/>
          </w:tcPr>
          <w:p>
            <w:pPr>
              <w:spacing w:after="0"/>
              <w:rPr>
                <w:sz w:val="24"/>
                <w:szCs w:val="24"/>
                <w:color w:val="auto"/>
              </w:rPr>
            </w:pPr>
          </w:p>
        </w:tc>
        <w:tc>
          <w:tcPr>
            <w:tcW w:w="6840" w:type="dxa"/>
            <w:vAlign w:val="bottom"/>
            <w:tcBorders>
              <w:bottom w:val="single" w:sz="8" w:color="auto"/>
            </w:tcBorders>
          </w:tcPr>
          <w:p>
            <w:pPr>
              <w:ind w:left="3060"/>
              <w:spacing w:after="0"/>
              <w:rPr>
                <w:sz w:val="20"/>
                <w:szCs w:val="20"/>
                <w:color w:val="auto"/>
              </w:rPr>
            </w:pPr>
            <w:r>
              <w:rPr>
                <w:rFonts w:ascii="Arial" w:cs="Arial" w:eastAsia="Arial" w:hAnsi="Arial"/>
                <w:sz w:val="14"/>
                <w:szCs w:val="14"/>
                <w:b w:val="1"/>
                <w:bCs w:val="1"/>
                <w:color w:val="auto"/>
              </w:rPr>
              <w:t>Description</w:t>
            </w:r>
          </w:p>
        </w:tc>
      </w:tr>
      <w:tr>
        <w:trPr>
          <w:trHeight w:val="195"/>
        </w:trPr>
        <w:tc>
          <w:tcPr>
            <w:tcW w:w="1160" w:type="dxa"/>
            <w:vAlign w:val="bottom"/>
          </w:tcPr>
          <w:p>
            <w:pPr>
              <w:jc w:val="center"/>
              <w:spacing w:after="0" w:line="195" w:lineRule="exact"/>
              <w:rPr>
                <w:sz w:val="20"/>
                <w:szCs w:val="20"/>
                <w:color w:val="auto"/>
              </w:rPr>
            </w:pPr>
            <w:r>
              <w:rPr>
                <w:rFonts w:ascii="Arial" w:cs="Arial" w:eastAsia="Arial" w:hAnsi="Arial"/>
                <w:sz w:val="18"/>
                <w:szCs w:val="18"/>
                <w:color w:val="auto"/>
                <w:w w:val="91"/>
              </w:rPr>
              <w:t>99.1</w:t>
            </w:r>
          </w:p>
        </w:tc>
        <w:tc>
          <w:tcPr>
            <w:tcW w:w="560" w:type="dxa"/>
            <w:vAlign w:val="bottom"/>
          </w:tcPr>
          <w:p>
            <w:pPr>
              <w:spacing w:after="0"/>
              <w:rPr>
                <w:sz w:val="16"/>
                <w:szCs w:val="16"/>
                <w:color w:val="auto"/>
              </w:rPr>
            </w:pPr>
          </w:p>
        </w:tc>
        <w:tc>
          <w:tcPr>
            <w:tcW w:w="2280" w:type="dxa"/>
            <w:vAlign w:val="bottom"/>
          </w:tcPr>
          <w:p>
            <w:pPr>
              <w:jc w:val="center"/>
              <w:spacing w:after="0" w:line="195" w:lineRule="exact"/>
              <w:rPr>
                <w:sz w:val="20"/>
                <w:szCs w:val="20"/>
                <w:color w:val="auto"/>
              </w:rPr>
            </w:pPr>
            <w:r>
              <w:rPr>
                <w:rFonts w:ascii="Arial" w:cs="Arial" w:eastAsia="Arial" w:hAnsi="Arial"/>
                <w:sz w:val="18"/>
                <w:szCs w:val="18"/>
                <w:color w:val="auto"/>
                <w:w w:val="88"/>
              </w:rPr>
              <w:t>Pinnacle West</w:t>
            </w:r>
          </w:p>
        </w:tc>
        <w:tc>
          <w:tcPr>
            <w:tcW w:w="580" w:type="dxa"/>
            <w:vAlign w:val="bottom"/>
          </w:tcPr>
          <w:p>
            <w:pPr>
              <w:spacing w:after="0"/>
              <w:rPr>
                <w:sz w:val="16"/>
                <w:szCs w:val="16"/>
                <w:color w:val="auto"/>
              </w:rPr>
            </w:pPr>
          </w:p>
        </w:tc>
        <w:tc>
          <w:tcPr>
            <w:tcW w:w="6840" w:type="dxa"/>
            <w:vAlign w:val="bottom"/>
          </w:tcPr>
          <w:p>
            <w:pPr>
              <w:spacing w:after="0" w:line="195" w:lineRule="exact"/>
              <w:rPr>
                <w:sz w:val="20"/>
                <w:szCs w:val="20"/>
                <w:color w:val="auto"/>
              </w:rPr>
            </w:pPr>
            <w:r>
              <w:rPr>
                <w:rFonts w:ascii="Arial" w:cs="Arial" w:eastAsia="Arial" w:hAnsi="Arial"/>
                <w:sz w:val="18"/>
                <w:szCs w:val="18"/>
                <w:color w:val="auto"/>
                <w:w w:val="91"/>
              </w:rPr>
              <w:t>Pinnacle West Capital Corporation quarterly consolidated statistical summary (cover page and</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list of contents).</w:t>
            </w: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99.2</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92"/>
              </w:rPr>
              <w:t>Pinnacle West Capital Corporation quarterly consolidated statistical summary for the periods</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ended December 31, 2006 and 2005.</w:t>
            </w: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99.3</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Pinnacle West Capital Corporation consolidated statistics by quarter for 2006.</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580" w:type="dxa"/>
            <w:vAlign w:val="bottom"/>
          </w:tcPr>
          <w:p>
            <w:pPr>
              <w:spacing w:after="0"/>
              <w:rPr>
                <w:sz w:val="20"/>
                <w:szCs w:val="20"/>
                <w:color w:val="auto"/>
              </w:rPr>
            </w:pPr>
          </w:p>
        </w:tc>
        <w:tc>
          <w:tcPr>
            <w:tcW w:w="6840" w:type="dxa"/>
            <w:vAlign w:val="bottom"/>
          </w:tcPr>
          <w:p>
            <w:pPr>
              <w:spacing w:after="0"/>
              <w:rPr>
                <w:sz w:val="20"/>
                <w:szCs w:val="20"/>
                <w:color w:val="auto"/>
              </w:rPr>
            </w:pP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99.4</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Pinnacle West Capital Corporation consolidated statistics by quarter for 2005.</w:t>
            </w: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99.5</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Pinnacle West Capital Corporation consolidated statistics by quarter for 2004.</w:t>
            </w:r>
          </w:p>
        </w:tc>
      </w:tr>
      <w:tr>
        <w:trPr>
          <w:trHeight w:val="432"/>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99.6</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Pinnacle West Capital Corporation consolidated statistics by quarter for 2003.</w:t>
            </w: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99.7</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94"/>
              </w:rPr>
              <w:t>Pinnacle West Capital Corporation earnings variance explanations for the three and twelve</w:t>
            </w:r>
          </w:p>
        </w:tc>
      </w:tr>
      <w:tr>
        <w:trPr>
          <w:trHeight w:val="216"/>
        </w:trPr>
        <w:tc>
          <w:tcPr>
            <w:tcW w:w="1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88"/>
              </w:rPr>
              <w:t>months ended December 31, 2006 and 2005 and unaudited condensed consolidated statements</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of income for the three and twelve months ended December 31, 2006 and 2005.</w:t>
            </w: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99.8</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Glossary of Terms.</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580" w:type="dxa"/>
            <w:vAlign w:val="bottom"/>
          </w:tcPr>
          <w:p>
            <w:pPr>
              <w:spacing w:after="0"/>
              <w:rPr>
                <w:sz w:val="20"/>
                <w:szCs w:val="20"/>
                <w:color w:val="auto"/>
              </w:rPr>
            </w:pPr>
          </w:p>
        </w:tc>
        <w:tc>
          <w:tcPr>
            <w:tcW w:w="6840" w:type="dxa"/>
            <w:vAlign w:val="bottom"/>
          </w:tcPr>
          <w:p>
            <w:pPr>
              <w:spacing w:after="0"/>
              <w:rPr>
                <w:sz w:val="20"/>
                <w:szCs w:val="20"/>
                <w:color w:val="auto"/>
              </w:rPr>
            </w:pP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91"/>
              </w:rPr>
              <w:t>99.9</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Earnings News Release issued on January 30, 2007.</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580" w:type="dxa"/>
            <w:vAlign w:val="bottom"/>
          </w:tcPr>
          <w:p>
            <w:pPr>
              <w:spacing w:after="0"/>
              <w:rPr>
                <w:sz w:val="20"/>
                <w:szCs w:val="20"/>
                <w:color w:val="auto"/>
              </w:rPr>
            </w:pPr>
          </w:p>
        </w:tc>
        <w:tc>
          <w:tcPr>
            <w:tcW w:w="6840" w:type="dxa"/>
            <w:vAlign w:val="bottom"/>
          </w:tcPr>
          <w:p>
            <w:pPr>
              <w:spacing w:after="0"/>
              <w:rPr>
                <w:sz w:val="20"/>
                <w:szCs w:val="20"/>
                <w:color w:val="auto"/>
              </w:rPr>
            </w:pPr>
          </w:p>
        </w:tc>
      </w:tr>
      <w:tr>
        <w:trPr>
          <w:trHeight w:val="418"/>
        </w:trPr>
        <w:tc>
          <w:tcPr>
            <w:tcW w:w="1160" w:type="dxa"/>
            <w:vAlign w:val="bottom"/>
          </w:tcPr>
          <w:p>
            <w:pPr>
              <w:jc w:val="center"/>
              <w:spacing w:after="0"/>
              <w:rPr>
                <w:sz w:val="20"/>
                <w:szCs w:val="20"/>
                <w:color w:val="auto"/>
              </w:rPr>
            </w:pPr>
            <w:r>
              <w:rPr>
                <w:rFonts w:ascii="Arial" w:cs="Arial" w:eastAsia="Arial" w:hAnsi="Arial"/>
                <w:sz w:val="18"/>
                <w:szCs w:val="18"/>
                <w:color w:val="auto"/>
                <w:w w:val="88"/>
              </w:rPr>
              <w:t>99.10</w:t>
            </w:r>
          </w:p>
        </w:tc>
        <w:tc>
          <w:tcPr>
            <w:tcW w:w="560" w:type="dxa"/>
            <w:vAlign w:val="bottom"/>
          </w:tcPr>
          <w:p>
            <w:pPr>
              <w:spacing w:after="0"/>
              <w:rPr>
                <w:sz w:val="24"/>
                <w:szCs w:val="24"/>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Pinnacle West</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w w:val="93"/>
              </w:rPr>
              <w:t>Non-GAAP Financial Measure Reconciliation - Operating Income (GAAP measure) to Gross</w:t>
            </w:r>
          </w:p>
        </w:tc>
      </w:tr>
      <w:tr>
        <w:trPr>
          <w:trHeight w:val="230"/>
        </w:trPr>
        <w:tc>
          <w:tcPr>
            <w:tcW w:w="1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80" w:type="dxa"/>
            <w:vAlign w:val="bottom"/>
          </w:tcPr>
          <w:p>
            <w:pPr>
              <w:jc w:val="center"/>
              <w:spacing w:after="0"/>
              <w:rPr>
                <w:sz w:val="20"/>
                <w:szCs w:val="20"/>
                <w:color w:val="auto"/>
              </w:rPr>
            </w:pPr>
            <w:r>
              <w:rPr>
                <w:rFonts w:ascii="Arial" w:cs="Arial" w:eastAsia="Arial" w:hAnsi="Arial"/>
                <w:sz w:val="18"/>
                <w:szCs w:val="18"/>
                <w:color w:val="auto"/>
                <w:w w:val="88"/>
              </w:rPr>
              <w:t>APS</w:t>
            </w:r>
          </w:p>
        </w:tc>
        <w:tc>
          <w:tcPr>
            <w:tcW w:w="7420" w:type="dxa"/>
            <w:vAlign w:val="bottom"/>
            <w:gridSpan w:val="2"/>
          </w:tcPr>
          <w:p>
            <w:pPr>
              <w:ind w:left="580"/>
              <w:spacing w:after="0"/>
              <w:rPr>
                <w:sz w:val="20"/>
                <w:szCs w:val="20"/>
                <w:color w:val="auto"/>
              </w:rPr>
            </w:pPr>
            <w:r>
              <w:rPr>
                <w:rFonts w:ascii="Arial" w:cs="Arial" w:eastAsia="Arial" w:hAnsi="Arial"/>
                <w:sz w:val="18"/>
                <w:szCs w:val="18"/>
                <w:color w:val="auto"/>
              </w:rPr>
              <w:t>Margin (non-GAAP financial measure).</w:t>
            </w:r>
          </w:p>
        </w:tc>
      </w:tr>
      <w:tr>
        <w:trPr>
          <w:trHeight w:val="405"/>
        </w:trPr>
        <w:tc>
          <w:tcPr>
            <w:tcW w:w="1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7420" w:type="dxa"/>
            <w:vAlign w:val="bottom"/>
            <w:gridSpan w:val="2"/>
          </w:tcPr>
          <w:p>
            <w:pPr>
              <w:ind w:left="1660"/>
              <w:spacing w:after="0"/>
              <w:rPr>
                <w:sz w:val="20"/>
                <w:szCs w:val="20"/>
                <w:color w:val="auto"/>
              </w:rPr>
            </w:pPr>
            <w:r>
              <w:rPr>
                <w:rFonts w:ascii="Arial" w:cs="Arial" w:eastAsia="Arial" w:hAnsi="Arial"/>
                <w:sz w:val="18"/>
                <w:szCs w:val="18"/>
                <w:color w:val="auto"/>
              </w:rPr>
              <w:t>7</w:t>
            </w:r>
          </w:p>
        </w:tc>
      </w:tr>
    </w:tbl>
    <w:p>
      <w:pPr>
        <w:sectPr>
          <w:pgSz w:w="11900" w:h="16838" w:orient="portrait"/>
          <w:cols w:equalWidth="0" w:num="1">
            <w:col w:w="11420"/>
          </w:cols>
          <w:pgMar w:left="240" w:top="419" w:right="239" w:bottom="1440" w:gutter="0" w:footer="0" w:header="0"/>
        </w:sectPr>
      </w:pPr>
    </w:p>
    <w:bookmarkStart w:id="9" w:name="page10"/>
    <w:bookmarkEnd w:id="9"/>
    <w:p>
      <w:pPr>
        <w:jc w:val="right"/>
        <w:spacing w:after="0"/>
        <w:rPr>
          <w:sz w:val="20"/>
          <w:szCs w:val="20"/>
          <w:color w:val="auto"/>
        </w:rPr>
      </w:pPr>
      <w:r>
        <w:rPr>
          <w:rFonts w:ascii="Arial" w:cs="Arial" w:eastAsia="Arial" w:hAnsi="Arial"/>
          <w:sz w:val="18"/>
          <w:szCs w:val="18"/>
          <w:color w:val="auto"/>
        </w:rPr>
        <w:t>Exhibit 99.1</w:t>
      </w:r>
    </w:p>
    <w:p>
      <w:pPr>
        <w:spacing w:after="0" w:line="225" w:lineRule="exact"/>
        <w:rPr>
          <w:sz w:val="20"/>
          <w:szCs w:val="20"/>
          <w:color w:val="auto"/>
        </w:rPr>
      </w:pPr>
    </w:p>
    <w:p>
      <w:pPr>
        <w:jc w:val="right"/>
        <w:spacing w:after="0"/>
        <w:tabs>
          <w:tab w:leader="none" w:pos="700" w:val="left"/>
        </w:tabs>
        <w:rPr>
          <w:sz w:val="20"/>
          <w:szCs w:val="20"/>
          <w:color w:val="auto"/>
        </w:rPr>
      </w:pPr>
      <w:r>
        <w:rPr>
          <w:rFonts w:ascii="Arial" w:cs="Arial" w:eastAsia="Arial" w:hAnsi="Arial"/>
          <w:sz w:val="18"/>
          <w:szCs w:val="18"/>
          <w:color w:val="auto"/>
        </w:rPr>
        <w:t>Last Updated</w:t>
      </w:r>
      <w:r>
        <w:rPr>
          <w:sz w:val="20"/>
          <w:szCs w:val="20"/>
          <w:color w:val="auto"/>
        </w:rPr>
        <w:tab/>
      </w:r>
      <w:r>
        <w:rPr>
          <w:rFonts w:ascii="Arial" w:cs="Arial" w:eastAsia="Arial" w:hAnsi="Arial"/>
          <w:sz w:val="16"/>
          <w:szCs w:val="16"/>
          <w:color w:val="auto"/>
        </w:rPr>
        <w:t>1/30/2007</w:t>
      </w:r>
    </w:p>
    <w:p>
      <w:pPr>
        <w:spacing w:after="0" w:line="329" w:lineRule="exact"/>
        <w:rPr>
          <w:sz w:val="20"/>
          <w:szCs w:val="20"/>
          <w:color w:val="auto"/>
        </w:rPr>
      </w:pPr>
    </w:p>
    <w:p>
      <w:pPr>
        <w:ind w:left="3160"/>
        <w:spacing w:after="0"/>
        <w:rPr>
          <w:sz w:val="20"/>
          <w:szCs w:val="20"/>
          <w:color w:val="auto"/>
        </w:rPr>
      </w:pPr>
      <w:r>
        <w:rPr>
          <w:rFonts w:ascii="Arial" w:cs="Arial" w:eastAsia="Arial" w:hAnsi="Arial"/>
          <w:sz w:val="18"/>
          <w:szCs w:val="18"/>
          <w:b w:val="1"/>
          <w:bCs w:val="1"/>
          <w:color w:val="auto"/>
        </w:rPr>
        <w:t>Pinnacle West Capital Corporation</w:t>
      </w:r>
    </w:p>
    <w:p>
      <w:pPr>
        <w:spacing w:after="0" w:line="333" w:lineRule="exact"/>
        <w:rPr>
          <w:sz w:val="20"/>
          <w:szCs w:val="20"/>
          <w:color w:val="auto"/>
        </w:rPr>
      </w:pPr>
    </w:p>
    <w:p>
      <w:pPr>
        <w:ind w:left="2800"/>
        <w:spacing w:after="0"/>
        <w:rPr>
          <w:sz w:val="20"/>
          <w:szCs w:val="20"/>
          <w:color w:val="auto"/>
        </w:rPr>
      </w:pPr>
      <w:r>
        <w:rPr>
          <w:rFonts w:ascii="Arial" w:cs="Arial" w:eastAsia="Arial" w:hAnsi="Arial"/>
          <w:sz w:val="18"/>
          <w:szCs w:val="18"/>
          <w:b w:val="1"/>
          <w:bCs w:val="1"/>
          <w:color w:val="auto"/>
        </w:rPr>
        <w:t>Quarterly Consolidated Statistical Summary</w:t>
      </w:r>
    </w:p>
    <w:p>
      <w:pPr>
        <w:spacing w:after="0" w:line="27" w:lineRule="exact"/>
        <w:rPr>
          <w:sz w:val="20"/>
          <w:szCs w:val="20"/>
          <w:color w:val="auto"/>
        </w:rPr>
      </w:pPr>
    </w:p>
    <w:p>
      <w:pPr>
        <w:ind w:left="2840"/>
        <w:spacing w:after="0"/>
        <w:rPr>
          <w:sz w:val="20"/>
          <w:szCs w:val="20"/>
          <w:color w:val="auto"/>
        </w:rPr>
      </w:pPr>
      <w:r>
        <w:rPr>
          <w:rFonts w:ascii="Arial" w:cs="Arial" w:eastAsia="Arial" w:hAnsi="Arial"/>
          <w:sz w:val="18"/>
          <w:szCs w:val="18"/>
          <w:b w:val="1"/>
          <w:bCs w:val="1"/>
          <w:color w:val="auto"/>
        </w:rPr>
        <w:t>Periods Ended December 31, 2006 and 2005</w:t>
      </w:r>
    </w:p>
    <w:p>
      <w:pPr>
        <w:spacing w:after="0" w:line="315" w:lineRule="exact"/>
        <w:rPr>
          <w:sz w:val="20"/>
          <w:szCs w:val="20"/>
          <w:color w:val="auto"/>
        </w:rPr>
      </w:pPr>
    </w:p>
    <w:p>
      <w:pPr>
        <w:ind w:left="3900"/>
        <w:spacing w:after="0"/>
        <w:rPr>
          <w:sz w:val="20"/>
          <w:szCs w:val="20"/>
          <w:color w:val="auto"/>
        </w:rPr>
      </w:pPr>
      <w:r>
        <w:rPr>
          <w:rFonts w:ascii="Arial" w:cs="Arial" w:eastAsia="Arial" w:hAnsi="Arial"/>
          <w:sz w:val="18"/>
          <w:szCs w:val="18"/>
          <w:b w:val="1"/>
          <w:bCs w:val="1"/>
          <w:color w:val="auto"/>
        </w:rPr>
        <w:t>List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3300"/>
        <w:spacing w:after="0"/>
        <w:rPr>
          <w:sz w:val="20"/>
          <w:szCs w:val="20"/>
          <w:color w:val="auto"/>
        </w:rPr>
      </w:pPr>
      <w:r>
        <w:rPr>
          <w:rFonts w:ascii="Arial" w:cs="Arial" w:eastAsia="Arial" w:hAnsi="Arial"/>
          <w:sz w:val="18"/>
          <w:szCs w:val="18"/>
          <w:b w:val="1"/>
          <w:bCs w:val="1"/>
          <w:color w:val="auto"/>
        </w:rPr>
        <w:t>2006 Fourth Quarter Summary</w:t>
      </w:r>
    </w:p>
    <w:p>
      <w:pPr>
        <w:spacing w:after="0" w:line="333" w:lineRule="exact"/>
        <w:rPr>
          <w:sz w:val="20"/>
          <w:szCs w:val="20"/>
          <w:color w:val="auto"/>
        </w:rPr>
      </w:pPr>
    </w:p>
    <w:p>
      <w:pPr>
        <w:ind w:left="3880"/>
        <w:spacing w:after="0"/>
        <w:rPr>
          <w:sz w:val="20"/>
          <w:szCs w:val="20"/>
          <w:color w:val="auto"/>
        </w:rPr>
      </w:pPr>
      <w:r>
        <w:rPr>
          <w:rFonts w:ascii="Arial" w:cs="Arial" w:eastAsia="Arial" w:hAnsi="Arial"/>
          <w:sz w:val="18"/>
          <w:szCs w:val="18"/>
          <w:b w:val="1"/>
          <w:bCs w:val="1"/>
          <w:color w:val="auto"/>
        </w:rPr>
        <w:t>2006 by Quarter</w:t>
      </w:r>
    </w:p>
    <w:p>
      <w:pPr>
        <w:spacing w:after="0" w:line="333" w:lineRule="exact"/>
        <w:rPr>
          <w:sz w:val="20"/>
          <w:szCs w:val="20"/>
          <w:color w:val="auto"/>
        </w:rPr>
      </w:pPr>
    </w:p>
    <w:p>
      <w:pPr>
        <w:ind w:left="3880"/>
        <w:spacing w:after="0"/>
        <w:rPr>
          <w:sz w:val="20"/>
          <w:szCs w:val="20"/>
          <w:color w:val="auto"/>
        </w:rPr>
      </w:pPr>
      <w:r>
        <w:rPr>
          <w:rFonts w:ascii="Arial" w:cs="Arial" w:eastAsia="Arial" w:hAnsi="Arial"/>
          <w:sz w:val="18"/>
          <w:szCs w:val="18"/>
          <w:b w:val="1"/>
          <w:bCs w:val="1"/>
          <w:color w:val="auto"/>
        </w:rPr>
        <w:t>2005 by Quarter</w:t>
      </w:r>
    </w:p>
    <w:p>
      <w:pPr>
        <w:spacing w:after="0" w:line="333" w:lineRule="exact"/>
        <w:rPr>
          <w:sz w:val="20"/>
          <w:szCs w:val="20"/>
          <w:color w:val="auto"/>
        </w:rPr>
      </w:pPr>
    </w:p>
    <w:p>
      <w:pPr>
        <w:ind w:left="3880"/>
        <w:spacing w:after="0"/>
        <w:rPr>
          <w:sz w:val="20"/>
          <w:szCs w:val="20"/>
          <w:color w:val="auto"/>
        </w:rPr>
      </w:pPr>
      <w:r>
        <w:rPr>
          <w:rFonts w:ascii="Arial" w:cs="Arial" w:eastAsia="Arial" w:hAnsi="Arial"/>
          <w:sz w:val="18"/>
          <w:szCs w:val="18"/>
          <w:b w:val="1"/>
          <w:bCs w:val="1"/>
          <w:color w:val="auto"/>
        </w:rPr>
        <w:t>2004 by Quarter</w:t>
      </w:r>
    </w:p>
    <w:p>
      <w:pPr>
        <w:spacing w:after="0" w:line="333" w:lineRule="exact"/>
        <w:rPr>
          <w:sz w:val="20"/>
          <w:szCs w:val="20"/>
          <w:color w:val="auto"/>
        </w:rPr>
      </w:pPr>
    </w:p>
    <w:p>
      <w:pPr>
        <w:ind w:left="3880"/>
        <w:spacing w:after="0"/>
        <w:rPr>
          <w:sz w:val="20"/>
          <w:szCs w:val="20"/>
          <w:color w:val="auto"/>
        </w:rPr>
      </w:pPr>
      <w:r>
        <w:rPr>
          <w:rFonts w:ascii="Arial" w:cs="Arial" w:eastAsia="Arial" w:hAnsi="Arial"/>
          <w:sz w:val="18"/>
          <w:szCs w:val="18"/>
          <w:b w:val="1"/>
          <w:bCs w:val="1"/>
          <w:color w:val="auto"/>
        </w:rPr>
        <w:t>2003 by Quarter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2800"/>
        <w:spacing w:after="0"/>
        <w:rPr>
          <w:sz w:val="20"/>
          <w:szCs w:val="20"/>
          <w:color w:val="auto"/>
        </w:rPr>
      </w:pPr>
      <w:r>
        <w:rPr>
          <w:rFonts w:ascii="Arial" w:cs="Arial" w:eastAsia="Arial" w:hAnsi="Arial"/>
          <w:sz w:val="18"/>
          <w:szCs w:val="18"/>
          <w:color w:val="auto"/>
        </w:rPr>
        <w:t>Quarters may not sum to totals due to rounding.</w:t>
      </w:r>
    </w:p>
    <w:p>
      <w:pPr>
        <w:spacing w:after="0" w:line="333" w:lineRule="exact"/>
        <w:rPr>
          <w:sz w:val="20"/>
          <w:szCs w:val="20"/>
          <w:color w:val="auto"/>
        </w:rPr>
      </w:pPr>
    </w:p>
    <w:p>
      <w:pPr>
        <w:ind w:left="760"/>
        <w:spacing w:after="0"/>
        <w:rPr>
          <w:sz w:val="20"/>
          <w:szCs w:val="20"/>
          <w:color w:val="auto"/>
        </w:rPr>
      </w:pPr>
      <w:r>
        <w:rPr>
          <w:rFonts w:ascii="Arial" w:cs="Arial" w:eastAsia="Arial" w:hAnsi="Arial"/>
          <w:sz w:val="18"/>
          <w:szCs w:val="18"/>
          <w:color w:val="auto"/>
        </w:rPr>
        <w:t>Certain current and prior-year amounts have been reclassified to conform to current-period presentation.</w:t>
      </w:r>
    </w:p>
    <w:p>
      <w:pPr>
        <w:spacing w:after="0" w:line="333"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The definitions of terms used in this statistical summary are contained</w:t>
      </w:r>
    </w:p>
    <w:p>
      <w:pPr>
        <w:spacing w:after="0" w:line="23"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in the “Glossary of Terms” on the Pinnacle West website at:</w:t>
      </w:r>
    </w:p>
    <w:p>
      <w:pPr>
        <w:spacing w:after="0" w:line="319" w:lineRule="exact"/>
        <w:rPr>
          <w:sz w:val="20"/>
          <w:szCs w:val="20"/>
          <w:color w:val="auto"/>
        </w:rPr>
      </w:pPr>
    </w:p>
    <w:p>
      <w:pPr>
        <w:ind w:left="1900"/>
        <w:spacing w:after="0"/>
        <w:rPr>
          <w:sz w:val="20"/>
          <w:szCs w:val="20"/>
          <w:color w:val="auto"/>
        </w:rPr>
      </w:pPr>
      <w:r>
        <w:rPr>
          <w:rFonts w:ascii="Arial" w:cs="Arial" w:eastAsia="Arial" w:hAnsi="Arial"/>
          <w:sz w:val="18"/>
          <w:szCs w:val="18"/>
          <w:color w:val="auto"/>
        </w:rPr>
        <w:t>http://www.pinnaclewest.com/files/investors/2006Q4QuarStatsGloss.pdf</w:t>
      </w:r>
    </w:p>
    <w:p>
      <w:pPr>
        <w:spacing w:after="0" w:line="333"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This statistical data may be graphed in various quarterly or annual comparisons</w:t>
      </w:r>
    </w:p>
    <w:p>
      <w:pPr>
        <w:spacing w:after="0" w:line="23"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using the “Interactive Charts” tool on the Pinnacle West website at:</w:t>
      </w:r>
    </w:p>
    <w:p>
      <w:pPr>
        <w:spacing w:after="0" w:line="319"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http://www.pinnaclewest.com/main/pnw/investors/financials/quarterly/landing.html</w:t>
      </w:r>
    </w:p>
    <w:p>
      <w:pPr>
        <w:sectPr>
          <w:pgSz w:w="11900" w:h="16838" w:orient="portrait"/>
          <w:cols w:equalWidth="0" w:num="1">
            <w:col w:w="10220"/>
          </w:cols>
          <w:pgMar w:left="1440" w:top="935" w:right="239"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34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20" w:type="dxa"/>
            <w:vAlign w:val="bottom"/>
            <w:gridSpan w:val="4"/>
          </w:tcPr>
          <w:p>
            <w:pPr>
              <w:jc w:val="right"/>
              <w:spacing w:after="0"/>
              <w:rPr>
                <w:sz w:val="20"/>
                <w:szCs w:val="20"/>
                <w:color w:val="auto"/>
              </w:rPr>
            </w:pPr>
            <w:r>
              <w:rPr>
                <w:rFonts w:ascii="Arial" w:cs="Arial" w:eastAsia="Arial" w:hAnsi="Arial"/>
                <w:sz w:val="18"/>
                <w:szCs w:val="18"/>
                <w:color w:val="auto"/>
                <w:w w:val="95"/>
              </w:rPr>
              <w:t>Exhibit 99.2</w:t>
            </w: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34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gridSpan w:val="2"/>
          </w:tcPr>
          <w:p>
            <w:pPr>
              <w:jc w:val="center"/>
              <w:ind w:right="40"/>
              <w:spacing w:after="0"/>
              <w:rPr>
                <w:sz w:val="20"/>
                <w:szCs w:val="20"/>
                <w:color w:val="auto"/>
              </w:rPr>
            </w:pPr>
            <w:r>
              <w:rPr>
                <w:rFonts w:ascii="Arial" w:cs="Arial" w:eastAsia="Arial" w:hAnsi="Arial"/>
                <w:sz w:val="18"/>
                <w:szCs w:val="18"/>
                <w:color w:val="auto"/>
                <w:w w:val="89"/>
              </w:rPr>
              <w:t>Last Updated</w:t>
            </w:r>
          </w:p>
        </w:tc>
        <w:tc>
          <w:tcPr>
            <w:tcW w:w="920" w:type="dxa"/>
            <w:vAlign w:val="bottom"/>
            <w:gridSpan w:val="4"/>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540"/>
        </w:trPr>
        <w:tc>
          <w:tcPr>
            <w:tcW w:w="280" w:type="dxa"/>
            <w:vAlign w:val="bottom"/>
          </w:tcPr>
          <w:p>
            <w:pPr>
              <w:spacing w:after="0"/>
              <w:rPr>
                <w:sz w:val="24"/>
                <w:szCs w:val="24"/>
                <w:color w:val="auto"/>
              </w:rPr>
            </w:pPr>
          </w:p>
        </w:tc>
        <w:tc>
          <w:tcPr>
            <w:tcW w:w="3440" w:type="dxa"/>
            <w:vAlign w:val="bottom"/>
          </w:tcPr>
          <w:p>
            <w:pPr>
              <w:spacing w:after="0"/>
              <w:rPr>
                <w:sz w:val="24"/>
                <w:szCs w:val="24"/>
                <w:color w:val="auto"/>
              </w:rPr>
            </w:pPr>
          </w:p>
        </w:tc>
        <w:tc>
          <w:tcPr>
            <w:tcW w:w="3480" w:type="dxa"/>
            <w:vAlign w:val="bottom"/>
            <w:gridSpan w:val="9"/>
          </w:tcPr>
          <w:p>
            <w:pPr>
              <w:jc w:val="center"/>
              <w:ind w:left="410"/>
              <w:spacing w:after="0"/>
              <w:rPr>
                <w:sz w:val="20"/>
                <w:szCs w:val="20"/>
                <w:color w:val="auto"/>
              </w:rPr>
            </w:pPr>
            <w:r>
              <w:rPr>
                <w:rFonts w:ascii="Arial" w:cs="Arial" w:eastAsia="Arial" w:hAnsi="Arial"/>
                <w:sz w:val="18"/>
                <w:szCs w:val="18"/>
                <w:b w:val="1"/>
                <w:bCs w:val="1"/>
                <w:color w:val="auto"/>
                <w:w w:val="91"/>
              </w:rPr>
              <w:t>Pinnacle West Capital Corporation</w:t>
            </w:r>
          </w:p>
        </w:tc>
        <w:tc>
          <w:tcPr>
            <w:tcW w:w="3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3440" w:type="dxa"/>
            <w:vAlign w:val="bottom"/>
          </w:tcPr>
          <w:p>
            <w:pPr>
              <w:spacing w:after="0"/>
              <w:rPr>
                <w:sz w:val="24"/>
                <w:szCs w:val="24"/>
                <w:color w:val="auto"/>
              </w:rPr>
            </w:pPr>
          </w:p>
        </w:tc>
        <w:tc>
          <w:tcPr>
            <w:tcW w:w="4420" w:type="dxa"/>
            <w:vAlign w:val="bottom"/>
            <w:gridSpan w:val="11"/>
          </w:tcPr>
          <w:p>
            <w:pPr>
              <w:jc w:val="center"/>
              <w:ind w:right="420"/>
              <w:spacing w:after="0"/>
              <w:rPr>
                <w:sz w:val="20"/>
                <w:szCs w:val="20"/>
                <w:color w:val="auto"/>
              </w:rPr>
            </w:pPr>
            <w:r>
              <w:rPr>
                <w:rFonts w:ascii="Arial" w:cs="Arial" w:eastAsia="Arial" w:hAnsi="Arial"/>
                <w:sz w:val="18"/>
                <w:szCs w:val="18"/>
                <w:b w:val="1"/>
                <w:bCs w:val="1"/>
                <w:color w:val="auto"/>
                <w:w w:val="91"/>
              </w:rPr>
              <w:t>Quarterly Consolidated Statistical Summary</w:t>
            </w: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3440" w:type="dxa"/>
            <w:vAlign w:val="bottom"/>
          </w:tcPr>
          <w:p>
            <w:pPr>
              <w:spacing w:after="0"/>
              <w:rPr>
                <w:sz w:val="24"/>
                <w:szCs w:val="24"/>
                <w:color w:val="auto"/>
              </w:rPr>
            </w:pPr>
          </w:p>
        </w:tc>
        <w:tc>
          <w:tcPr>
            <w:tcW w:w="4420" w:type="dxa"/>
            <w:vAlign w:val="bottom"/>
            <w:gridSpan w:val="11"/>
          </w:tcPr>
          <w:p>
            <w:pPr>
              <w:jc w:val="center"/>
              <w:ind w:right="420"/>
              <w:spacing w:after="0"/>
              <w:rPr>
                <w:sz w:val="20"/>
                <w:szCs w:val="20"/>
                <w:color w:val="auto"/>
              </w:rPr>
            </w:pPr>
            <w:r>
              <w:rPr>
                <w:rFonts w:ascii="Arial" w:cs="Arial" w:eastAsia="Arial" w:hAnsi="Arial"/>
                <w:sz w:val="18"/>
                <w:szCs w:val="18"/>
                <w:b w:val="1"/>
                <w:bCs w:val="1"/>
                <w:color w:val="auto"/>
                <w:w w:val="89"/>
              </w:rPr>
              <w:t>Periods Ended December 31, 2006 and 2005</w:t>
            </w: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280" w:type="dxa"/>
            <w:vAlign w:val="bottom"/>
            <w:vMerge w:val="restart"/>
          </w:tcPr>
          <w:p>
            <w:pPr>
              <w:ind w:left="20"/>
              <w:spacing w:after="0"/>
              <w:rPr>
                <w:sz w:val="20"/>
                <w:szCs w:val="20"/>
                <w:color w:val="auto"/>
              </w:rPr>
            </w:pPr>
            <w:r>
              <w:rPr>
                <w:rFonts w:ascii="Arial" w:cs="Arial" w:eastAsia="Arial" w:hAnsi="Arial"/>
                <w:sz w:val="14"/>
                <w:szCs w:val="14"/>
                <w:color w:val="auto"/>
                <w:w w:val="90"/>
              </w:rPr>
              <w:t>Line</w:t>
            </w:r>
          </w:p>
        </w:tc>
        <w:tc>
          <w:tcPr>
            <w:tcW w:w="34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gridSpan w:val="4"/>
          </w:tcPr>
          <w:p>
            <w:pPr>
              <w:jc w:val="center"/>
              <w:ind w:right="120"/>
              <w:spacing w:after="0"/>
              <w:rPr>
                <w:sz w:val="20"/>
                <w:szCs w:val="20"/>
                <w:color w:val="auto"/>
              </w:rPr>
            </w:pPr>
            <w:r>
              <w:rPr>
                <w:rFonts w:ascii="Arial" w:cs="Arial" w:eastAsia="Arial" w:hAnsi="Arial"/>
                <w:sz w:val="14"/>
                <w:szCs w:val="14"/>
                <w:b w:val="1"/>
                <w:bCs w:val="1"/>
                <w:color w:val="auto"/>
                <w:w w:val="93"/>
              </w:rPr>
              <w:t>3 Mo. Ended December</w:t>
            </w:r>
          </w:p>
        </w:tc>
        <w:tc>
          <w:tcPr>
            <w:tcW w:w="3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3"/>
              </w:rPr>
              <w:t>12 Mo. Ended December</w:t>
            </w: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80" w:type="dxa"/>
            <w:vAlign w:val="bottom"/>
            <w:tcBorders>
              <w:bottom w:val="single" w:sz="8" w:color="auto"/>
            </w:tcBorders>
            <w:vMerge w:val="continue"/>
          </w:tcPr>
          <w:p>
            <w:pPr>
              <w:spacing w:after="0"/>
              <w:rPr>
                <w:sz w:val="12"/>
                <w:szCs w:val="12"/>
                <w:color w:val="auto"/>
              </w:rPr>
            </w:pPr>
          </w:p>
        </w:tc>
        <w:tc>
          <w:tcPr>
            <w:tcW w:w="34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rPr>
              <w:t>2006</w:t>
            </w: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2005</w:t>
            </w:r>
          </w:p>
        </w:tc>
        <w:tc>
          <w:tcPr>
            <w:tcW w:w="560" w:type="dxa"/>
            <w:vAlign w:val="bottom"/>
          </w:tcPr>
          <w:p>
            <w:pPr>
              <w:spacing w:after="0"/>
              <w:rPr>
                <w:sz w:val="12"/>
                <w:szCs w:val="12"/>
                <w:color w:val="auto"/>
              </w:rPr>
            </w:pPr>
          </w:p>
        </w:tc>
        <w:tc>
          <w:tcPr>
            <w:tcW w:w="680" w:type="dxa"/>
            <w:vAlign w:val="bottom"/>
            <w:tcBorders>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4"/>
              </w:rPr>
              <w:t>Incr (Decr)</w:t>
            </w:r>
          </w:p>
        </w:tc>
        <w:tc>
          <w:tcPr>
            <w:tcW w:w="5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2006</w:t>
            </w: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92"/>
              <w:spacing w:after="0" w:line="142" w:lineRule="exact"/>
              <w:rPr>
                <w:sz w:val="20"/>
                <w:szCs w:val="20"/>
                <w:color w:val="auto"/>
              </w:rPr>
            </w:pPr>
            <w:r>
              <w:rPr>
                <w:rFonts w:ascii="Arial" w:cs="Arial" w:eastAsia="Arial" w:hAnsi="Arial"/>
                <w:sz w:val="14"/>
                <w:szCs w:val="14"/>
                <w:b w:val="1"/>
                <w:bCs w:val="1"/>
                <w:color w:val="auto"/>
              </w:rPr>
              <w:t>2005</w:t>
            </w:r>
          </w:p>
        </w:tc>
        <w:tc>
          <w:tcPr>
            <w:tcW w:w="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Borders>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7"/>
              </w:rPr>
              <w:t>Incr (Decr)</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80" w:type="dxa"/>
            <w:vAlign w:val="bottom"/>
          </w:tcPr>
          <w:p>
            <w:pPr>
              <w:spacing w:after="0"/>
              <w:rPr>
                <w:sz w:val="18"/>
                <w:szCs w:val="18"/>
                <w:color w:val="auto"/>
              </w:rPr>
            </w:pPr>
          </w:p>
        </w:tc>
        <w:tc>
          <w:tcPr>
            <w:tcW w:w="34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80" w:type="dxa"/>
            <w:vAlign w:val="bottom"/>
            <w:shd w:val="clear" w:color="auto" w:fill="CCEEFF"/>
          </w:tcPr>
          <w:p>
            <w:pPr>
              <w:spacing w:after="0"/>
              <w:rPr>
                <w:sz w:val="17"/>
                <w:szCs w:val="17"/>
                <w:color w:val="auto"/>
              </w:rPr>
            </w:pPr>
          </w:p>
        </w:tc>
        <w:tc>
          <w:tcPr>
            <w:tcW w:w="3440" w:type="dxa"/>
            <w:vAlign w:val="bottom"/>
            <w:shd w:val="clear" w:color="auto" w:fill="CCEEFF"/>
          </w:tcPr>
          <w:p>
            <w:pPr>
              <w:ind w:left="440"/>
              <w:spacing w:after="0" w:line="198" w:lineRule="exact"/>
              <w:rPr>
                <w:sz w:val="20"/>
                <w:szCs w:val="20"/>
                <w:color w:val="auto"/>
              </w:rPr>
            </w:pPr>
            <w:r>
              <w:rPr>
                <w:rFonts w:ascii="Arial" w:cs="Arial" w:eastAsia="Arial" w:hAnsi="Arial"/>
                <w:sz w:val="18"/>
                <w:szCs w:val="18"/>
                <w:b w:val="1"/>
                <w:bCs w:val="1"/>
                <w:color w:val="auto"/>
              </w:rPr>
              <w:t>EARNINGS CONTRIBUTION BY</w:t>
            </w:r>
          </w:p>
        </w:tc>
        <w:tc>
          <w:tcPr>
            <w:tcW w:w="7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80" w:type="dxa"/>
            <w:vAlign w:val="bottom"/>
            <w:shd w:val="clear" w:color="auto" w:fill="CCEEFF"/>
          </w:tcPr>
          <w:p>
            <w:pPr>
              <w:spacing w:after="0"/>
              <w:rPr>
                <w:sz w:val="20"/>
                <w:szCs w:val="20"/>
                <w:color w:val="auto"/>
              </w:rPr>
            </w:pPr>
          </w:p>
        </w:tc>
        <w:tc>
          <w:tcPr>
            <w:tcW w:w="3440" w:type="dxa"/>
            <w:vAlign w:val="bottom"/>
            <w:shd w:val="clear" w:color="auto" w:fill="CCEEFF"/>
          </w:tcPr>
          <w:p>
            <w:pPr>
              <w:ind w:left="640"/>
              <w:spacing w:after="0"/>
              <w:rPr>
                <w:sz w:val="20"/>
                <w:szCs w:val="20"/>
                <w:color w:val="auto"/>
              </w:rPr>
            </w:pPr>
            <w:r>
              <w:rPr>
                <w:rFonts w:ascii="Arial" w:cs="Arial" w:eastAsia="Arial" w:hAnsi="Arial"/>
                <w:sz w:val="18"/>
                <w:szCs w:val="18"/>
                <w:b w:val="1"/>
                <w:bCs w:val="1"/>
                <w:color w:val="auto"/>
              </w:rPr>
              <w:t>SUBSIDIARY ($ Millions)</w:t>
            </w:r>
          </w:p>
        </w:tc>
        <w:tc>
          <w:tcPr>
            <w:tcW w:w="7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tcPr>
          <w:p>
            <w:pPr>
              <w:spacing w:after="0"/>
              <w:rPr>
                <w:sz w:val="20"/>
                <w:szCs w:val="20"/>
                <w:color w:val="auto"/>
              </w:rPr>
            </w:pPr>
            <w:r>
              <w:rPr>
                <w:rFonts w:ascii="Arial" w:cs="Arial" w:eastAsia="Arial" w:hAnsi="Arial"/>
                <w:sz w:val="18"/>
                <w:szCs w:val="18"/>
                <w:color w:val="auto"/>
              </w:rPr>
              <w:t>1</w:t>
            </w:r>
          </w:p>
        </w:tc>
        <w:tc>
          <w:tcPr>
            <w:tcW w:w="3440" w:type="dxa"/>
            <w:vAlign w:val="bottom"/>
          </w:tcPr>
          <w:p>
            <w:pPr>
              <w:ind w:left="440"/>
              <w:spacing w:after="0"/>
              <w:rPr>
                <w:sz w:val="20"/>
                <w:szCs w:val="20"/>
                <w:color w:val="auto"/>
              </w:rPr>
            </w:pPr>
            <w:r>
              <w:rPr>
                <w:rFonts w:ascii="Arial" w:cs="Arial" w:eastAsia="Arial" w:hAnsi="Arial"/>
                <w:sz w:val="18"/>
                <w:szCs w:val="18"/>
                <w:color w:val="auto"/>
              </w:rPr>
              <w:t>Arizona Public Service</w:t>
            </w:r>
          </w:p>
        </w:tc>
        <w:tc>
          <w:tcPr>
            <w:tcW w:w="8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4"/>
                <w:szCs w:val="24"/>
                <w:color w:val="auto"/>
              </w:rPr>
            </w:pPr>
          </w:p>
        </w:tc>
        <w:tc>
          <w:tcPr>
            <w:tcW w:w="580" w:type="dxa"/>
            <w:vAlign w:val="bottom"/>
            <w:gridSpan w:val="2"/>
          </w:tcPr>
          <w:p>
            <w:pPr>
              <w:jc w:val="center"/>
              <w:ind w:left="319"/>
              <w:spacing w:after="0"/>
              <w:rPr>
                <w:sz w:val="20"/>
                <w:szCs w:val="20"/>
                <w:color w:val="auto"/>
              </w:rPr>
            </w:pPr>
            <w:r>
              <w:rPr>
                <w:rFonts w:ascii="Arial" w:cs="Arial" w:eastAsia="Arial" w:hAnsi="Arial"/>
                <w:sz w:val="18"/>
                <w:szCs w:val="18"/>
                <w:color w:val="auto"/>
                <w:w w:val="99"/>
              </w:rPr>
              <w:t>$</w:t>
            </w: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rPr>
              <w:t>18</w:t>
            </w:r>
          </w:p>
        </w:tc>
        <w:tc>
          <w:tcPr>
            <w:tcW w:w="30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500"/>
              <w:spacing w:after="0"/>
              <w:rPr>
                <w:sz w:val="20"/>
                <w:szCs w:val="20"/>
                <w:color w:val="auto"/>
              </w:rPr>
            </w:pPr>
            <w:r>
              <w:rPr>
                <w:rFonts w:ascii="Arial" w:cs="Arial" w:eastAsia="Arial" w:hAnsi="Arial"/>
                <w:sz w:val="18"/>
                <w:szCs w:val="18"/>
                <w:color w:val="auto"/>
              </w:rPr>
              <w:t>(5)</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270</w:t>
            </w: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440"/>
              <w:spacing w:after="0"/>
              <w:rPr>
                <w:sz w:val="20"/>
                <w:szCs w:val="20"/>
                <w:color w:val="auto"/>
              </w:rPr>
            </w:pPr>
            <w:r>
              <w:rPr>
                <w:rFonts w:ascii="Arial" w:cs="Arial" w:eastAsia="Arial" w:hAnsi="Arial"/>
                <w:sz w:val="18"/>
                <w:szCs w:val="18"/>
                <w:color w:val="auto"/>
              </w:rPr>
              <w:t>170</w:t>
            </w:r>
          </w:p>
        </w:tc>
        <w:tc>
          <w:tcPr>
            <w:tcW w:w="340" w:type="dxa"/>
            <w:vAlign w:val="bottom"/>
            <w:gridSpan w:val="2"/>
          </w:tcPr>
          <w:p>
            <w:pPr>
              <w:ind w:left="120"/>
              <w:spacing w:after="0"/>
              <w:rPr>
                <w:sz w:val="20"/>
                <w:szCs w:val="20"/>
                <w:color w:val="auto"/>
              </w:rPr>
            </w:pPr>
            <w:r>
              <w:rPr>
                <w:rFonts w:ascii="Arial" w:cs="Arial" w:eastAsia="Arial" w:hAnsi="Arial"/>
                <w:sz w:val="18"/>
                <w:szCs w:val="18"/>
                <w:color w:val="auto"/>
              </w:rPr>
              <w:t>$</w:t>
            </w: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2</w:t>
            </w:r>
          </w:p>
        </w:tc>
        <w:tc>
          <w:tcPr>
            <w:tcW w:w="34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Pinnacle West Energy</w:t>
            </w: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(6)</w:t>
            </w: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6</w:t>
            </w:r>
          </w:p>
        </w:tc>
        <w:tc>
          <w:tcPr>
            <w:tcW w:w="1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(85)</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3</w:t>
            </w:r>
          </w:p>
        </w:tc>
        <w:tc>
          <w:tcPr>
            <w:tcW w:w="3440" w:type="dxa"/>
            <w:vAlign w:val="bottom"/>
          </w:tcPr>
          <w:p>
            <w:pPr>
              <w:ind w:left="440"/>
              <w:spacing w:after="0"/>
              <w:rPr>
                <w:sz w:val="20"/>
                <w:szCs w:val="20"/>
                <w:color w:val="auto"/>
              </w:rPr>
            </w:pPr>
            <w:r>
              <w:rPr>
                <w:rFonts w:ascii="Arial" w:cs="Arial" w:eastAsia="Arial" w:hAnsi="Arial"/>
                <w:sz w:val="18"/>
                <w:szCs w:val="18"/>
                <w:color w:val="auto"/>
              </w:rPr>
              <w:t>APS Energy Services</w:t>
            </w: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(2)</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500"/>
              <w:spacing w:after="0"/>
              <w:rPr>
                <w:sz w:val="20"/>
                <w:szCs w:val="20"/>
                <w:color w:val="auto"/>
              </w:rPr>
            </w:pPr>
            <w:r>
              <w:rPr>
                <w:rFonts w:ascii="Arial" w:cs="Arial" w:eastAsia="Arial" w:hAnsi="Arial"/>
                <w:sz w:val="18"/>
                <w:szCs w:val="18"/>
                <w:color w:val="auto"/>
              </w:rPr>
              <w:t>(3)</w:t>
            </w:r>
          </w:p>
        </w:tc>
        <w:tc>
          <w:tcPr>
            <w:tcW w:w="300" w:type="dxa"/>
            <w:vAlign w:val="bottom"/>
          </w:tcPr>
          <w:p>
            <w:pPr>
              <w:spacing w:after="0"/>
              <w:rPr>
                <w:sz w:val="18"/>
                <w:szCs w:val="18"/>
                <w:color w:val="auto"/>
              </w:rPr>
            </w:pPr>
          </w:p>
        </w:tc>
        <w:tc>
          <w:tcPr>
            <w:tcW w:w="940" w:type="dxa"/>
            <w:vAlign w:val="bottom"/>
            <w:gridSpan w:val="2"/>
          </w:tcPr>
          <w:p>
            <w:pPr>
              <w:jc w:val="right"/>
              <w:ind w:right="560"/>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(3)</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(6)</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4</w:t>
            </w:r>
          </w:p>
        </w:tc>
        <w:tc>
          <w:tcPr>
            <w:tcW w:w="34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SunCor</w:t>
            </w: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13</w:t>
            </w: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(10)</w:t>
            </w: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5</w:t>
            </w:r>
          </w:p>
        </w:tc>
        <w:tc>
          <w:tcPr>
            <w:tcW w:w="3440" w:type="dxa"/>
            <w:vAlign w:val="bottom"/>
          </w:tcPr>
          <w:p>
            <w:pPr>
              <w:ind w:left="440"/>
              <w:spacing w:after="0"/>
              <w:rPr>
                <w:sz w:val="20"/>
                <w:szCs w:val="20"/>
                <w:color w:val="auto"/>
              </w:rPr>
            </w:pPr>
            <w:r>
              <w:rPr>
                <w:rFonts w:ascii="Arial" w:cs="Arial" w:eastAsia="Arial" w:hAnsi="Arial"/>
                <w:sz w:val="18"/>
                <w:szCs w:val="18"/>
                <w:color w:val="auto"/>
              </w:rPr>
              <w:t>El Dorado</w:t>
            </w: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940" w:type="dxa"/>
            <w:vAlign w:val="bottom"/>
            <w:gridSpan w:val="2"/>
          </w:tcPr>
          <w:p>
            <w:pPr>
              <w:jc w:val="right"/>
              <w:ind w:right="500"/>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(3)</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6</w:t>
            </w:r>
          </w:p>
        </w:tc>
        <w:tc>
          <w:tcPr>
            <w:tcW w:w="34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Parent Company</w:t>
            </w: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w:t>
            </w: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(5)</w:t>
            </w:r>
          </w:p>
        </w:tc>
        <w:tc>
          <w:tcPr>
            <w:tcW w:w="1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107</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280" w:type="dxa"/>
            <w:vAlign w:val="bottom"/>
          </w:tcPr>
          <w:p>
            <w:pPr>
              <w:spacing w:after="0"/>
              <w:rPr>
                <w:sz w:val="20"/>
                <w:szCs w:val="20"/>
                <w:color w:val="auto"/>
              </w:rPr>
            </w:pPr>
            <w:r>
              <w:rPr>
                <w:rFonts w:ascii="Arial" w:cs="Arial" w:eastAsia="Arial" w:hAnsi="Arial"/>
                <w:sz w:val="18"/>
                <w:szCs w:val="18"/>
                <w:color w:val="auto"/>
              </w:rPr>
              <w:t>7</w:t>
            </w:r>
          </w:p>
        </w:tc>
        <w:tc>
          <w:tcPr>
            <w:tcW w:w="3440" w:type="dxa"/>
            <w:vAlign w:val="bottom"/>
          </w:tcPr>
          <w:p>
            <w:pPr>
              <w:ind w:left="440"/>
              <w:spacing w:after="0"/>
              <w:rPr>
                <w:sz w:val="20"/>
                <w:szCs w:val="20"/>
                <w:color w:val="auto"/>
              </w:rPr>
            </w:pPr>
            <w:r>
              <w:rPr>
                <w:rFonts w:ascii="Arial" w:cs="Arial" w:eastAsia="Arial" w:hAnsi="Arial"/>
                <w:sz w:val="18"/>
                <w:szCs w:val="18"/>
                <w:color w:val="auto"/>
              </w:rPr>
              <w:t>Income From Continuing Operations</w:t>
            </w: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rPr>
              <w:t>24</w:t>
            </w:r>
          </w:p>
        </w:tc>
        <w:tc>
          <w:tcPr>
            <w:tcW w:w="300" w:type="dxa"/>
            <w:vAlign w:val="bottom"/>
          </w:tcPr>
          <w:p>
            <w:pPr>
              <w:spacing w:after="0"/>
              <w:rPr>
                <w:sz w:val="24"/>
                <w:szCs w:val="24"/>
                <w:color w:val="auto"/>
              </w:rPr>
            </w:pPr>
          </w:p>
        </w:tc>
        <w:tc>
          <w:tcPr>
            <w:tcW w:w="940" w:type="dxa"/>
            <w:vAlign w:val="bottom"/>
            <w:gridSpan w:val="2"/>
          </w:tcPr>
          <w:p>
            <w:pPr>
              <w:jc w:val="right"/>
              <w:ind w:right="500"/>
              <w:spacing w:after="0"/>
              <w:rPr>
                <w:sz w:val="20"/>
                <w:szCs w:val="20"/>
                <w:color w:val="auto"/>
              </w:rPr>
            </w:pPr>
            <w:r>
              <w:rPr>
                <w:rFonts w:ascii="Arial" w:cs="Arial" w:eastAsia="Arial" w:hAnsi="Arial"/>
                <w:sz w:val="18"/>
                <w:szCs w:val="18"/>
                <w:color w:val="auto"/>
              </w:rPr>
              <w:t>(14)</w:t>
            </w:r>
          </w:p>
        </w:tc>
        <w:tc>
          <w:tcPr>
            <w:tcW w:w="140" w:type="dxa"/>
            <w:vAlign w:val="bottom"/>
          </w:tcPr>
          <w:p>
            <w:pPr>
              <w:spacing w:after="0"/>
              <w:rPr>
                <w:sz w:val="24"/>
                <w:szCs w:val="24"/>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317</w:t>
            </w: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gridSpan w:val="2"/>
          </w:tcPr>
          <w:p>
            <w:pPr>
              <w:jc w:val="right"/>
              <w:ind w:right="440"/>
              <w:spacing w:after="0"/>
              <w:rPr>
                <w:sz w:val="20"/>
                <w:szCs w:val="20"/>
                <w:color w:val="auto"/>
              </w:rPr>
            </w:pPr>
            <w:r>
              <w:rPr>
                <w:rFonts w:ascii="Arial" w:cs="Arial" w:eastAsia="Arial" w:hAnsi="Arial"/>
                <w:sz w:val="18"/>
                <w:szCs w:val="18"/>
                <w:color w:val="auto"/>
              </w:rPr>
              <w:t>223</w:t>
            </w: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94</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720" w:hanging="712"/>
        <w:spacing w:after="0"/>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Income (Loss) From Discontinued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2743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p>
      <w:pPr>
        <w:spacing w:after="0" w:line="3" w:lineRule="exact"/>
        <w:rPr>
          <w:sz w:val="20"/>
          <w:szCs w:val="20"/>
          <w:color w:val="auto"/>
        </w:rPr>
      </w:pPr>
    </w:p>
    <w:tbl>
      <w:tblPr>
        <w:tblLayout w:type="fixed"/>
        <w:tblInd w:w="920" w:type="dxa"/>
        <w:tblCellMar>
          <w:top w:w="0" w:type="dxa"/>
          <w:left w:w="0" w:type="dxa"/>
          <w:bottom w:w="0" w:type="dxa"/>
          <w:right w:w="0" w:type="dxa"/>
        </w:tblCellMar>
      </w:tblPr>
      <w:tr>
        <w:trPr>
          <w:trHeight w:val="218"/>
        </w:trPr>
        <w:tc>
          <w:tcPr>
            <w:tcW w:w="2960" w:type="dxa"/>
            <w:vAlign w:val="bottom"/>
          </w:tcPr>
          <w:p>
            <w:pPr>
              <w:spacing w:after="0"/>
              <w:rPr>
                <w:sz w:val="20"/>
                <w:szCs w:val="20"/>
                <w:color w:val="auto"/>
              </w:rPr>
            </w:pPr>
            <w:r>
              <w:rPr>
                <w:rFonts w:ascii="Arial" w:cs="Arial" w:eastAsia="Arial" w:hAnsi="Arial"/>
                <w:sz w:val="18"/>
                <w:szCs w:val="18"/>
                <w:color w:val="auto"/>
              </w:rPr>
              <w:t>Operations — Net of Tax</w:t>
            </w:r>
          </w:p>
        </w:tc>
        <w:tc>
          <w:tcPr>
            <w:tcW w:w="1780" w:type="dxa"/>
            <w:vAlign w:val="bottom"/>
          </w:tcPr>
          <w:p>
            <w:pPr>
              <w:jc w:val="right"/>
              <w:ind w:right="450"/>
              <w:spacing w:after="0"/>
              <w:rPr>
                <w:sz w:val="20"/>
                <w:szCs w:val="20"/>
                <w:color w:val="auto"/>
              </w:rPr>
            </w:pPr>
            <w:r>
              <w:rPr>
                <w:rFonts w:ascii="Arial" w:cs="Arial" w:eastAsia="Arial" w:hAnsi="Arial"/>
                <w:sz w:val="18"/>
                <w:szCs w:val="18"/>
                <w:color w:val="auto"/>
              </w:rPr>
              <w:t>8</w:t>
            </w:r>
          </w:p>
        </w:tc>
        <w:tc>
          <w:tcPr>
            <w:tcW w:w="1240" w:type="dxa"/>
            <w:vAlign w:val="bottom"/>
          </w:tcPr>
          <w:p>
            <w:pPr>
              <w:jc w:val="right"/>
              <w:ind w:right="410"/>
              <w:spacing w:after="0"/>
              <w:rPr>
                <w:sz w:val="20"/>
                <w:szCs w:val="20"/>
                <w:color w:val="auto"/>
              </w:rPr>
            </w:pPr>
            <w:r>
              <w:rPr>
                <w:rFonts w:ascii="Arial" w:cs="Arial" w:eastAsia="Arial" w:hAnsi="Arial"/>
                <w:sz w:val="18"/>
                <w:szCs w:val="18"/>
                <w:color w:val="auto"/>
              </w:rPr>
              <w:t>(3)</w:t>
            </w:r>
          </w:p>
        </w:tc>
        <w:tc>
          <w:tcPr>
            <w:tcW w:w="1220" w:type="dxa"/>
            <w:vAlign w:val="bottom"/>
          </w:tcPr>
          <w:p>
            <w:pPr>
              <w:jc w:val="right"/>
              <w:ind w:right="450"/>
              <w:spacing w:after="0"/>
              <w:rPr>
                <w:sz w:val="20"/>
                <w:szCs w:val="20"/>
                <w:color w:val="auto"/>
              </w:rPr>
            </w:pPr>
            <w:r>
              <w:rPr>
                <w:rFonts w:ascii="Arial" w:cs="Arial" w:eastAsia="Arial" w:hAnsi="Arial"/>
                <w:sz w:val="18"/>
                <w:szCs w:val="18"/>
                <w:color w:val="auto"/>
              </w:rPr>
              <w:t>11</w:t>
            </w:r>
          </w:p>
        </w:tc>
        <w:tc>
          <w:tcPr>
            <w:tcW w:w="1220" w:type="dxa"/>
            <w:vAlign w:val="bottom"/>
          </w:tcPr>
          <w:p>
            <w:pPr>
              <w:jc w:val="right"/>
              <w:ind w:right="410"/>
              <w:spacing w:after="0"/>
              <w:rPr>
                <w:sz w:val="20"/>
                <w:szCs w:val="20"/>
                <w:color w:val="auto"/>
              </w:rPr>
            </w:pPr>
            <w:r>
              <w:rPr>
                <w:rFonts w:ascii="Arial" w:cs="Arial" w:eastAsia="Arial" w:hAnsi="Arial"/>
                <w:sz w:val="18"/>
                <w:szCs w:val="18"/>
                <w:color w:val="auto"/>
              </w:rPr>
              <w:t>10</w:t>
            </w:r>
          </w:p>
        </w:tc>
        <w:tc>
          <w:tcPr>
            <w:tcW w:w="1300" w:type="dxa"/>
            <w:vAlign w:val="bottom"/>
          </w:tcPr>
          <w:p>
            <w:pPr>
              <w:jc w:val="right"/>
              <w:ind w:right="430"/>
              <w:spacing w:after="0"/>
              <w:rPr>
                <w:sz w:val="20"/>
                <w:szCs w:val="20"/>
                <w:color w:val="auto"/>
              </w:rPr>
            </w:pPr>
            <w:r>
              <w:rPr>
                <w:rFonts w:ascii="Arial" w:cs="Arial" w:eastAsia="Arial" w:hAnsi="Arial"/>
                <w:sz w:val="18"/>
                <w:szCs w:val="18"/>
                <w:color w:val="auto"/>
              </w:rPr>
              <w:t>(47)</w:t>
            </w:r>
          </w:p>
        </w:tc>
        <w:tc>
          <w:tcPr>
            <w:tcW w:w="680" w:type="dxa"/>
            <w:vAlign w:val="bottom"/>
          </w:tcPr>
          <w:p>
            <w:pPr>
              <w:jc w:val="right"/>
              <w:spacing w:after="0"/>
              <w:rPr>
                <w:sz w:val="20"/>
                <w:szCs w:val="20"/>
                <w:color w:val="auto"/>
              </w:rPr>
            </w:pPr>
            <w:r>
              <w:rPr>
                <w:rFonts w:ascii="Arial" w:cs="Arial" w:eastAsia="Arial" w:hAnsi="Arial"/>
                <w:sz w:val="18"/>
                <w:szCs w:val="18"/>
                <w:color w:val="auto"/>
              </w:rPr>
              <w:t>57</w:t>
            </w:r>
          </w:p>
        </w:tc>
      </w:tr>
    </w:tbl>
    <w:p>
      <w:pPr>
        <w:ind w:left="720" w:hanging="712"/>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Cumulative Effect of Change in Accounting</w:t>
      </w:r>
    </w:p>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980" w:type="dxa"/>
            <w:vAlign w:val="bottom"/>
          </w:tcPr>
          <w:p>
            <w:pPr>
              <w:ind w:left="480"/>
              <w:spacing w:after="0"/>
              <w:rPr>
                <w:sz w:val="20"/>
                <w:szCs w:val="20"/>
                <w:color w:val="auto"/>
              </w:rPr>
            </w:pPr>
            <w:r>
              <w:rPr>
                <w:rFonts w:ascii="Arial" w:cs="Arial" w:eastAsia="Arial" w:hAnsi="Arial"/>
                <w:sz w:val="18"/>
                <w:szCs w:val="18"/>
                <w:color w:val="auto"/>
              </w:rPr>
              <w:t>— Net of Tax</w:t>
            </w: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6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60" w:type="dxa"/>
            <w:vAlign w:val="bottom"/>
            <w:gridSpan w:val="2"/>
          </w:tcPr>
          <w:p>
            <w:pPr>
              <w:jc w:val="right"/>
              <w:ind w:right="5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20" w:type="dxa"/>
            <w:vAlign w:val="bottom"/>
          </w:tcPr>
          <w:p>
            <w:pPr>
              <w:spacing w:after="0"/>
              <w:rPr>
                <w:sz w:val="2"/>
                <w:szCs w:val="2"/>
                <w:color w:val="auto"/>
              </w:rPr>
            </w:pPr>
          </w:p>
        </w:tc>
        <w:tc>
          <w:tcPr>
            <w:tcW w:w="39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10</w:t>
            </w:r>
          </w:p>
        </w:tc>
        <w:tc>
          <w:tcPr>
            <w:tcW w:w="39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Net Income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21</w:t>
            </w: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327</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176</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980" w:type="dxa"/>
            <w:vAlign w:val="bottom"/>
            <w:vMerge w:val="restart"/>
          </w:tcPr>
          <w:p>
            <w:pPr>
              <w:ind w:left="280"/>
              <w:spacing w:after="0"/>
              <w:rPr>
                <w:sz w:val="20"/>
                <w:szCs w:val="20"/>
                <w:color w:val="auto"/>
              </w:rPr>
            </w:pPr>
            <w:r>
              <w:rPr>
                <w:rFonts w:ascii="Arial" w:cs="Arial" w:eastAsia="Arial" w:hAnsi="Arial"/>
                <w:sz w:val="18"/>
                <w:szCs w:val="18"/>
                <w:b w:val="1"/>
                <w:bCs w:val="1"/>
                <w:color w:val="auto"/>
              </w:rPr>
              <w:t>EARNINGS PER SHARE BY</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8"/>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98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980" w:type="dxa"/>
            <w:vAlign w:val="bottom"/>
          </w:tcPr>
          <w:p>
            <w:pPr>
              <w:ind w:left="480"/>
              <w:spacing w:after="0"/>
              <w:rPr>
                <w:sz w:val="20"/>
                <w:szCs w:val="20"/>
                <w:color w:val="auto"/>
              </w:rPr>
            </w:pPr>
            <w:r>
              <w:rPr>
                <w:rFonts w:ascii="Arial" w:cs="Arial" w:eastAsia="Arial" w:hAnsi="Arial"/>
                <w:sz w:val="18"/>
                <w:szCs w:val="18"/>
                <w:b w:val="1"/>
                <w:bCs w:val="1"/>
                <w:color w:val="auto"/>
              </w:rPr>
              <w:t>SUBSIDIARY — DILUTED</w:t>
            </w: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20" w:type="dxa"/>
            <w:vAlign w:val="bottom"/>
          </w:tcPr>
          <w:p>
            <w:pPr>
              <w:spacing w:after="0"/>
              <w:rPr>
                <w:sz w:val="18"/>
                <w:szCs w:val="18"/>
                <w:color w:val="auto"/>
              </w:rPr>
            </w:pPr>
          </w:p>
        </w:tc>
        <w:tc>
          <w:tcPr>
            <w:tcW w:w="3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11</w:t>
            </w:r>
          </w:p>
        </w:tc>
        <w:tc>
          <w:tcPr>
            <w:tcW w:w="39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Arizona Public Service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0.13</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0.19</w:t>
            </w: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(0.06)</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2.70</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1.77</w:t>
            </w: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12</w:t>
            </w:r>
          </w:p>
        </w:tc>
        <w:tc>
          <w:tcPr>
            <w:tcW w:w="3980" w:type="dxa"/>
            <w:vAlign w:val="bottom"/>
          </w:tcPr>
          <w:p>
            <w:pPr>
              <w:ind w:left="280"/>
              <w:spacing w:after="0"/>
              <w:rPr>
                <w:sz w:val="20"/>
                <w:szCs w:val="20"/>
                <w:color w:val="auto"/>
              </w:rPr>
            </w:pPr>
            <w:r>
              <w:rPr>
                <w:rFonts w:ascii="Arial" w:cs="Arial" w:eastAsia="Arial" w:hAnsi="Arial"/>
                <w:sz w:val="18"/>
                <w:szCs w:val="18"/>
                <w:color w:val="auto"/>
              </w:rPr>
              <w:t>Pinnacle West Energy</w:t>
            </w:r>
          </w:p>
        </w:tc>
        <w:tc>
          <w:tcPr>
            <w:tcW w:w="1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100" w:type="dxa"/>
            <w:vAlign w:val="bottom"/>
            <w:gridSpan w:val="2"/>
          </w:tcPr>
          <w:p>
            <w:pPr>
              <w:jc w:val="right"/>
              <w:ind w:right="500"/>
              <w:spacing w:after="0"/>
              <w:rPr>
                <w:sz w:val="20"/>
                <w:szCs w:val="20"/>
                <w:color w:val="auto"/>
              </w:rPr>
            </w:pPr>
            <w:r>
              <w:rPr>
                <w:rFonts w:ascii="Arial" w:cs="Arial" w:eastAsia="Arial" w:hAnsi="Arial"/>
                <w:sz w:val="18"/>
                <w:szCs w:val="18"/>
                <w:color w:val="auto"/>
              </w:rPr>
              <w:t>(0.06)</w:t>
            </w:r>
          </w:p>
        </w:tc>
        <w:tc>
          <w:tcPr>
            <w:tcW w:w="180" w:type="dxa"/>
            <w:vAlign w:val="bottom"/>
          </w:tcPr>
          <w:p>
            <w:pPr>
              <w:spacing w:after="0"/>
              <w:rPr>
                <w:sz w:val="18"/>
                <w:szCs w:val="18"/>
                <w:color w:val="auto"/>
              </w:rPr>
            </w:pPr>
          </w:p>
        </w:tc>
        <w:tc>
          <w:tcPr>
            <w:tcW w:w="1060" w:type="dxa"/>
            <w:vAlign w:val="bottom"/>
            <w:gridSpan w:val="2"/>
          </w:tcPr>
          <w:p>
            <w:pPr>
              <w:jc w:val="right"/>
              <w:ind w:right="480"/>
              <w:spacing w:after="0"/>
              <w:rPr>
                <w:sz w:val="20"/>
                <w:szCs w:val="20"/>
                <w:color w:val="auto"/>
              </w:rPr>
            </w:pPr>
            <w:r>
              <w:rPr>
                <w:rFonts w:ascii="Arial" w:cs="Arial" w:eastAsia="Arial" w:hAnsi="Arial"/>
                <w:sz w:val="18"/>
                <w:szCs w:val="18"/>
                <w:color w:val="auto"/>
              </w:rPr>
              <w:t>0.06</w:t>
            </w:r>
          </w:p>
        </w:tc>
        <w:tc>
          <w:tcPr>
            <w:tcW w:w="100" w:type="dxa"/>
            <w:vAlign w:val="bottom"/>
          </w:tcPr>
          <w:p>
            <w:pPr>
              <w:spacing w:after="0"/>
              <w:rPr>
                <w:sz w:val="18"/>
                <w:szCs w:val="18"/>
                <w:color w:val="auto"/>
              </w:rPr>
            </w:pPr>
          </w:p>
        </w:tc>
        <w:tc>
          <w:tcPr>
            <w:tcW w:w="1160" w:type="dxa"/>
            <w:vAlign w:val="bottom"/>
            <w:gridSpan w:val="2"/>
          </w:tcPr>
          <w:p>
            <w:pPr>
              <w:jc w:val="right"/>
              <w:ind w:right="5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00" w:type="dxa"/>
            <w:vAlign w:val="bottom"/>
            <w:gridSpan w:val="2"/>
          </w:tcPr>
          <w:p>
            <w:pPr>
              <w:jc w:val="right"/>
              <w:ind w:right="500"/>
              <w:spacing w:after="0"/>
              <w:rPr>
                <w:sz w:val="20"/>
                <w:szCs w:val="20"/>
                <w:color w:val="auto"/>
              </w:rPr>
            </w:pPr>
            <w:r>
              <w:rPr>
                <w:rFonts w:ascii="Arial" w:cs="Arial" w:eastAsia="Arial" w:hAnsi="Arial"/>
                <w:sz w:val="18"/>
                <w:szCs w:val="18"/>
                <w:color w:val="auto"/>
              </w:rPr>
              <w:t>(0.89)</w:t>
            </w:r>
          </w:p>
        </w:tc>
        <w:tc>
          <w:tcPr>
            <w:tcW w:w="2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0.89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13</w:t>
            </w:r>
          </w:p>
        </w:tc>
        <w:tc>
          <w:tcPr>
            <w:tcW w:w="39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APS Energy Services</w:t>
            </w: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(0.02)</w:t>
            </w: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(0.04)</w:t>
            </w: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0.02</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(0.03)</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(0.06)</w:t>
            </w:r>
          </w:p>
        </w:tc>
        <w:tc>
          <w:tcPr>
            <w:tcW w:w="2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14</w:t>
            </w:r>
          </w:p>
        </w:tc>
        <w:tc>
          <w:tcPr>
            <w:tcW w:w="3980" w:type="dxa"/>
            <w:vAlign w:val="bottom"/>
          </w:tcPr>
          <w:p>
            <w:pPr>
              <w:ind w:left="280"/>
              <w:spacing w:after="0"/>
              <w:rPr>
                <w:sz w:val="20"/>
                <w:szCs w:val="20"/>
                <w:color w:val="auto"/>
              </w:rPr>
            </w:pPr>
            <w:r>
              <w:rPr>
                <w:rFonts w:ascii="Arial" w:cs="Arial" w:eastAsia="Arial" w:hAnsi="Arial"/>
                <w:sz w:val="18"/>
                <w:szCs w:val="18"/>
                <w:color w:val="auto"/>
              </w:rPr>
              <w:t>SunCor</w:t>
            </w:r>
          </w:p>
        </w:tc>
        <w:tc>
          <w:tcPr>
            <w:tcW w:w="1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0.03</w:t>
            </w:r>
          </w:p>
        </w:tc>
        <w:tc>
          <w:tcPr>
            <w:tcW w:w="140" w:type="dxa"/>
            <w:vAlign w:val="bottom"/>
          </w:tcPr>
          <w:p>
            <w:pPr>
              <w:spacing w:after="0"/>
              <w:rPr>
                <w:sz w:val="18"/>
                <w:szCs w:val="18"/>
                <w:color w:val="auto"/>
              </w:rPr>
            </w:pP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rPr>
              <w:t>0.13</w:t>
            </w:r>
          </w:p>
        </w:tc>
        <w:tc>
          <w:tcPr>
            <w:tcW w:w="180" w:type="dxa"/>
            <w:vAlign w:val="bottom"/>
          </w:tcPr>
          <w:p>
            <w:pPr>
              <w:spacing w:after="0"/>
              <w:rPr>
                <w:sz w:val="18"/>
                <w:szCs w:val="18"/>
                <w:color w:val="auto"/>
              </w:rPr>
            </w:pPr>
          </w:p>
        </w:tc>
        <w:tc>
          <w:tcPr>
            <w:tcW w:w="1060" w:type="dxa"/>
            <w:vAlign w:val="bottom"/>
            <w:gridSpan w:val="2"/>
          </w:tcPr>
          <w:p>
            <w:pPr>
              <w:jc w:val="right"/>
              <w:ind w:right="420"/>
              <w:spacing w:after="0"/>
              <w:rPr>
                <w:sz w:val="20"/>
                <w:szCs w:val="20"/>
                <w:color w:val="auto"/>
              </w:rPr>
            </w:pPr>
            <w:r>
              <w:rPr>
                <w:rFonts w:ascii="Arial" w:cs="Arial" w:eastAsia="Arial" w:hAnsi="Arial"/>
                <w:sz w:val="18"/>
                <w:szCs w:val="18"/>
                <w:color w:val="auto"/>
              </w:rPr>
              <w:t>(0.10)</w:t>
            </w:r>
          </w:p>
        </w:tc>
        <w:tc>
          <w:tcPr>
            <w:tcW w:w="100" w:type="dxa"/>
            <w:vAlign w:val="bottom"/>
          </w:tcPr>
          <w:p>
            <w:pPr>
              <w:spacing w:after="0"/>
              <w:rPr>
                <w:sz w:val="18"/>
                <w:szCs w:val="18"/>
                <w:color w:val="auto"/>
              </w:rPr>
            </w:pPr>
          </w:p>
        </w:tc>
        <w:tc>
          <w:tcPr>
            <w:tcW w:w="1160" w:type="dxa"/>
            <w:vAlign w:val="bottom"/>
            <w:gridSpan w:val="2"/>
          </w:tcPr>
          <w:p>
            <w:pPr>
              <w:jc w:val="right"/>
              <w:ind w:right="560"/>
              <w:spacing w:after="0"/>
              <w:rPr>
                <w:sz w:val="20"/>
                <w:szCs w:val="20"/>
                <w:color w:val="auto"/>
              </w:rPr>
            </w:pPr>
            <w:r>
              <w:rPr>
                <w:rFonts w:ascii="Arial" w:cs="Arial" w:eastAsia="Arial" w:hAnsi="Arial"/>
                <w:sz w:val="18"/>
                <w:szCs w:val="18"/>
                <w:color w:val="auto"/>
              </w:rPr>
              <w:t>0.50</w:t>
            </w:r>
          </w:p>
        </w:tc>
        <w:tc>
          <w:tcPr>
            <w:tcW w:w="120" w:type="dxa"/>
            <w:vAlign w:val="bottom"/>
          </w:tcPr>
          <w:p>
            <w:pPr>
              <w:spacing w:after="0"/>
              <w:rPr>
                <w:sz w:val="18"/>
                <w:szCs w:val="18"/>
                <w:color w:val="auto"/>
              </w:rPr>
            </w:pP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rPr>
              <w:t>0.40</w:t>
            </w:r>
          </w:p>
        </w:tc>
        <w:tc>
          <w:tcPr>
            <w:tcW w:w="200" w:type="dxa"/>
            <w:vAlign w:val="bottom"/>
          </w:tcPr>
          <w:p>
            <w:pPr>
              <w:spacing w:after="0"/>
              <w:rPr>
                <w:sz w:val="18"/>
                <w:szCs w:val="18"/>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0.10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15</w:t>
            </w:r>
          </w:p>
        </w:tc>
        <w:tc>
          <w:tcPr>
            <w:tcW w:w="39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El Dorado</w:t>
            </w: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(0.01)</w:t>
            </w: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(0.01)</w:t>
            </w: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(0.03)</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(0.02)</w:t>
            </w:r>
          </w:p>
        </w:tc>
        <w:tc>
          <w:tcPr>
            <w:tcW w:w="2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16</w:t>
            </w:r>
          </w:p>
        </w:tc>
        <w:tc>
          <w:tcPr>
            <w:tcW w:w="3980" w:type="dxa"/>
            <w:vAlign w:val="bottom"/>
          </w:tcPr>
          <w:p>
            <w:pPr>
              <w:ind w:left="280"/>
              <w:spacing w:after="0"/>
              <w:rPr>
                <w:sz w:val="20"/>
                <w:szCs w:val="20"/>
                <w:color w:val="auto"/>
              </w:rPr>
            </w:pPr>
            <w:r>
              <w:rPr>
                <w:rFonts w:ascii="Arial" w:cs="Arial" w:eastAsia="Arial" w:hAnsi="Arial"/>
                <w:sz w:val="18"/>
                <w:szCs w:val="18"/>
                <w:color w:val="auto"/>
              </w:rPr>
              <w:t>Parent Company</w:t>
            </w:r>
          </w:p>
        </w:tc>
        <w:tc>
          <w:tcPr>
            <w:tcW w:w="100" w:type="dxa"/>
            <w:vAlign w:val="bottom"/>
          </w:tcPr>
          <w:p>
            <w:pPr>
              <w:spacing w:after="0"/>
              <w:rPr>
                <w:sz w:val="18"/>
                <w:szCs w:val="18"/>
                <w:color w:val="auto"/>
              </w:rPr>
            </w:pPr>
          </w:p>
        </w:tc>
        <w:tc>
          <w:tcPr>
            <w:tcW w:w="1140" w:type="dxa"/>
            <w:vAlign w:val="bottom"/>
            <w:gridSpan w:val="2"/>
          </w:tcPr>
          <w:p>
            <w:pPr>
              <w:jc w:val="right"/>
              <w:ind w:right="480"/>
              <w:spacing w:after="0"/>
              <w:rPr>
                <w:sz w:val="20"/>
                <w:szCs w:val="20"/>
                <w:color w:val="auto"/>
              </w:rPr>
            </w:pPr>
            <w:r>
              <w:rPr>
                <w:rFonts w:ascii="Arial" w:cs="Arial" w:eastAsia="Arial" w:hAnsi="Arial"/>
                <w:sz w:val="18"/>
                <w:szCs w:val="18"/>
                <w:color w:val="auto"/>
              </w:rPr>
              <w:t>(0.03)</w:t>
            </w:r>
          </w:p>
        </w:tc>
        <w:tc>
          <w:tcPr>
            <w:tcW w:w="140" w:type="dxa"/>
            <w:vAlign w:val="bottom"/>
          </w:tcPr>
          <w:p>
            <w:pPr>
              <w:spacing w:after="0"/>
              <w:rPr>
                <w:sz w:val="18"/>
                <w:szCs w:val="18"/>
                <w:color w:val="auto"/>
              </w:rPr>
            </w:pP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rPr>
              <w:t>0.03</w:t>
            </w:r>
          </w:p>
        </w:tc>
        <w:tc>
          <w:tcPr>
            <w:tcW w:w="180" w:type="dxa"/>
            <w:vAlign w:val="bottom"/>
          </w:tcPr>
          <w:p>
            <w:pPr>
              <w:spacing w:after="0"/>
              <w:rPr>
                <w:sz w:val="18"/>
                <w:szCs w:val="18"/>
                <w:color w:val="auto"/>
              </w:rPr>
            </w:pPr>
          </w:p>
        </w:tc>
        <w:tc>
          <w:tcPr>
            <w:tcW w:w="1060" w:type="dxa"/>
            <w:vAlign w:val="bottom"/>
            <w:gridSpan w:val="2"/>
          </w:tcPr>
          <w:p>
            <w:pPr>
              <w:jc w:val="right"/>
              <w:ind w:right="420"/>
              <w:spacing w:after="0"/>
              <w:rPr>
                <w:sz w:val="20"/>
                <w:szCs w:val="20"/>
                <w:color w:val="auto"/>
              </w:rPr>
            </w:pPr>
            <w:r>
              <w:rPr>
                <w:rFonts w:ascii="Arial" w:cs="Arial" w:eastAsia="Arial" w:hAnsi="Arial"/>
                <w:sz w:val="18"/>
                <w:szCs w:val="18"/>
                <w:color w:val="auto"/>
              </w:rPr>
              <w:t>(0.06)</w:t>
            </w:r>
          </w:p>
        </w:tc>
        <w:tc>
          <w:tcPr>
            <w:tcW w:w="100" w:type="dxa"/>
            <w:vAlign w:val="bottom"/>
          </w:tcPr>
          <w:p>
            <w:pPr>
              <w:spacing w:after="0"/>
              <w:rPr>
                <w:sz w:val="18"/>
                <w:szCs w:val="18"/>
                <w:color w:val="auto"/>
              </w:rPr>
            </w:pPr>
          </w:p>
        </w:tc>
        <w:tc>
          <w:tcPr>
            <w:tcW w:w="1160" w:type="dxa"/>
            <w:vAlign w:val="bottom"/>
            <w:gridSpan w:val="2"/>
          </w:tcPr>
          <w:p>
            <w:pPr>
              <w:jc w:val="right"/>
              <w:ind w:right="560"/>
              <w:spacing w:after="0"/>
              <w:rPr>
                <w:sz w:val="20"/>
                <w:szCs w:val="20"/>
                <w:color w:val="auto"/>
              </w:rPr>
            </w:pPr>
            <w:r>
              <w:rPr>
                <w:rFonts w:ascii="Arial" w:cs="Arial" w:eastAsia="Arial" w:hAnsi="Arial"/>
                <w:sz w:val="18"/>
                <w:szCs w:val="18"/>
                <w:color w:val="auto"/>
              </w:rPr>
              <w:t>0.03</w:t>
            </w:r>
          </w:p>
        </w:tc>
        <w:tc>
          <w:tcPr>
            <w:tcW w:w="1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1.11</w:t>
            </w: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gridSpan w:val="2"/>
          </w:tcPr>
          <w:p>
            <w:pPr>
              <w:jc w:val="right"/>
              <w:ind w:right="40"/>
              <w:spacing w:after="0"/>
              <w:rPr>
                <w:sz w:val="20"/>
                <w:szCs w:val="20"/>
                <w:color w:val="auto"/>
              </w:rPr>
            </w:pPr>
            <w:r>
              <w:rPr>
                <w:rFonts w:ascii="Arial" w:cs="Arial" w:eastAsia="Arial" w:hAnsi="Arial"/>
                <w:sz w:val="18"/>
                <w:szCs w:val="18"/>
                <w:color w:val="auto"/>
              </w:rPr>
              <w:t>(1.08)</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420" w:type="dxa"/>
            <w:vAlign w:val="bottom"/>
          </w:tcPr>
          <w:p>
            <w:pPr>
              <w:spacing w:after="0"/>
              <w:rPr>
                <w:sz w:val="19"/>
                <w:szCs w:val="19"/>
                <w:color w:val="auto"/>
              </w:rPr>
            </w:pPr>
          </w:p>
        </w:tc>
        <w:tc>
          <w:tcPr>
            <w:tcW w:w="398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56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5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56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56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17</w:t>
            </w:r>
          </w:p>
        </w:tc>
        <w:tc>
          <w:tcPr>
            <w:tcW w:w="39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Income From Continuing Operations</w:t>
            </w: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0.10</w:t>
            </w: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0.24</w:t>
            </w: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(0.14)</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3.17</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2.31</w:t>
            </w:r>
          </w:p>
        </w:tc>
        <w:tc>
          <w:tcPr>
            <w:tcW w:w="2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0.86</w:t>
            </w:r>
          </w:p>
        </w:tc>
        <w:tc>
          <w:tcPr>
            <w:tcW w:w="0" w:type="dxa"/>
            <w:vAlign w:val="bottom"/>
          </w:tcPr>
          <w:p>
            <w:pPr>
              <w:spacing w:after="0"/>
              <w:rPr>
                <w:sz w:val="1"/>
                <w:szCs w:val="1"/>
                <w:color w:val="auto"/>
              </w:rPr>
            </w:pPr>
          </w:p>
        </w:tc>
      </w:tr>
      <w:tr>
        <w:trPr>
          <w:trHeight w:val="418"/>
        </w:trPr>
        <w:tc>
          <w:tcPr>
            <w:tcW w:w="440" w:type="dxa"/>
            <w:vAlign w:val="bottom"/>
            <w:gridSpan w:val="2"/>
          </w:tcPr>
          <w:p>
            <w:pPr>
              <w:jc w:val="right"/>
              <w:ind w:right="175"/>
              <w:spacing w:after="0"/>
              <w:rPr>
                <w:sz w:val="20"/>
                <w:szCs w:val="20"/>
                <w:color w:val="auto"/>
              </w:rPr>
            </w:pPr>
            <w:r>
              <w:rPr>
                <w:rFonts w:ascii="Arial" w:cs="Arial" w:eastAsia="Arial" w:hAnsi="Arial"/>
                <w:sz w:val="18"/>
                <w:szCs w:val="18"/>
                <w:color w:val="auto"/>
                <w:w w:val="79"/>
              </w:rPr>
              <w:t>18</w:t>
            </w:r>
          </w:p>
        </w:tc>
        <w:tc>
          <w:tcPr>
            <w:tcW w:w="3980" w:type="dxa"/>
            <w:vAlign w:val="bottom"/>
          </w:tcPr>
          <w:p>
            <w:pPr>
              <w:ind w:left="280"/>
              <w:spacing w:after="0"/>
              <w:rPr>
                <w:sz w:val="20"/>
                <w:szCs w:val="20"/>
                <w:color w:val="auto"/>
              </w:rPr>
            </w:pPr>
            <w:r>
              <w:rPr>
                <w:rFonts w:ascii="Arial" w:cs="Arial" w:eastAsia="Arial" w:hAnsi="Arial"/>
                <w:sz w:val="18"/>
                <w:szCs w:val="18"/>
                <w:color w:val="auto"/>
              </w:rPr>
              <w:t>Income (Loss) From Discontinued</w:t>
            </w: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980" w:type="dxa"/>
            <w:vAlign w:val="bottom"/>
          </w:tcPr>
          <w:p>
            <w:pPr>
              <w:ind w:left="480"/>
              <w:spacing w:after="0"/>
              <w:rPr>
                <w:sz w:val="20"/>
                <w:szCs w:val="20"/>
                <w:color w:val="auto"/>
              </w:rPr>
            </w:pPr>
            <w:r>
              <w:rPr>
                <w:rFonts w:ascii="Arial" w:cs="Arial" w:eastAsia="Arial" w:hAnsi="Arial"/>
                <w:sz w:val="18"/>
                <w:szCs w:val="18"/>
                <w:color w:val="auto"/>
              </w:rPr>
              <w:t>Operations — Net of Tax</w:t>
            </w:r>
          </w:p>
        </w:tc>
        <w:tc>
          <w:tcPr>
            <w:tcW w:w="100" w:type="dxa"/>
            <w:vAlign w:val="bottom"/>
          </w:tcPr>
          <w:p>
            <w:pPr>
              <w:spacing w:after="0"/>
              <w:rPr>
                <w:sz w:val="20"/>
                <w:szCs w:val="20"/>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0.08</w:t>
            </w:r>
          </w:p>
        </w:tc>
        <w:tc>
          <w:tcPr>
            <w:tcW w:w="140" w:type="dxa"/>
            <w:vAlign w:val="bottom"/>
          </w:tcPr>
          <w:p>
            <w:pPr>
              <w:spacing w:after="0"/>
              <w:rPr>
                <w:sz w:val="20"/>
                <w:szCs w:val="20"/>
                <w:color w:val="auto"/>
              </w:rPr>
            </w:pPr>
          </w:p>
        </w:tc>
        <w:tc>
          <w:tcPr>
            <w:tcW w:w="1100" w:type="dxa"/>
            <w:vAlign w:val="bottom"/>
            <w:gridSpan w:val="2"/>
          </w:tcPr>
          <w:p>
            <w:pPr>
              <w:jc w:val="right"/>
              <w:ind w:right="500"/>
              <w:spacing w:after="0"/>
              <w:rPr>
                <w:sz w:val="20"/>
                <w:szCs w:val="20"/>
                <w:color w:val="auto"/>
              </w:rPr>
            </w:pPr>
            <w:r>
              <w:rPr>
                <w:rFonts w:ascii="Arial" w:cs="Arial" w:eastAsia="Arial" w:hAnsi="Arial"/>
                <w:sz w:val="18"/>
                <w:szCs w:val="18"/>
                <w:color w:val="auto"/>
              </w:rPr>
              <w:t>(0.02)</w:t>
            </w:r>
          </w:p>
        </w:tc>
        <w:tc>
          <w:tcPr>
            <w:tcW w:w="180" w:type="dxa"/>
            <w:vAlign w:val="bottom"/>
          </w:tcPr>
          <w:p>
            <w:pPr>
              <w:spacing w:after="0"/>
              <w:rPr>
                <w:sz w:val="20"/>
                <w:szCs w:val="20"/>
                <w:color w:val="auto"/>
              </w:rPr>
            </w:pPr>
          </w:p>
        </w:tc>
        <w:tc>
          <w:tcPr>
            <w:tcW w:w="1060" w:type="dxa"/>
            <w:vAlign w:val="bottom"/>
            <w:gridSpan w:val="2"/>
          </w:tcPr>
          <w:p>
            <w:pPr>
              <w:jc w:val="right"/>
              <w:ind w:right="480"/>
              <w:spacing w:after="0"/>
              <w:rPr>
                <w:sz w:val="20"/>
                <w:szCs w:val="20"/>
                <w:color w:val="auto"/>
              </w:rPr>
            </w:pPr>
            <w:r>
              <w:rPr>
                <w:rFonts w:ascii="Arial" w:cs="Arial" w:eastAsia="Arial" w:hAnsi="Arial"/>
                <w:sz w:val="18"/>
                <w:szCs w:val="18"/>
                <w:color w:val="auto"/>
              </w:rPr>
              <w:t>0.10</w:t>
            </w:r>
          </w:p>
        </w:tc>
        <w:tc>
          <w:tcPr>
            <w:tcW w:w="100" w:type="dxa"/>
            <w:vAlign w:val="bottom"/>
          </w:tcPr>
          <w:p>
            <w:pPr>
              <w:spacing w:after="0"/>
              <w:rPr>
                <w:sz w:val="20"/>
                <w:szCs w:val="20"/>
                <w:color w:val="auto"/>
              </w:rPr>
            </w:pPr>
          </w:p>
        </w:tc>
        <w:tc>
          <w:tcPr>
            <w:tcW w:w="1160" w:type="dxa"/>
            <w:vAlign w:val="bottom"/>
            <w:gridSpan w:val="2"/>
          </w:tcPr>
          <w:p>
            <w:pPr>
              <w:jc w:val="right"/>
              <w:ind w:right="560"/>
              <w:spacing w:after="0"/>
              <w:rPr>
                <w:sz w:val="20"/>
                <w:szCs w:val="20"/>
                <w:color w:val="auto"/>
              </w:rPr>
            </w:pPr>
            <w:r>
              <w:rPr>
                <w:rFonts w:ascii="Arial" w:cs="Arial" w:eastAsia="Arial" w:hAnsi="Arial"/>
                <w:sz w:val="18"/>
                <w:szCs w:val="18"/>
                <w:color w:val="auto"/>
              </w:rPr>
              <w:t>0.10</w:t>
            </w:r>
          </w:p>
        </w:tc>
        <w:tc>
          <w:tcPr>
            <w:tcW w:w="120" w:type="dxa"/>
            <w:vAlign w:val="bottom"/>
          </w:tcPr>
          <w:p>
            <w:pPr>
              <w:spacing w:after="0"/>
              <w:rPr>
                <w:sz w:val="20"/>
                <w:szCs w:val="20"/>
                <w:color w:val="auto"/>
              </w:rPr>
            </w:pPr>
          </w:p>
        </w:tc>
        <w:tc>
          <w:tcPr>
            <w:tcW w:w="1100" w:type="dxa"/>
            <w:vAlign w:val="bottom"/>
            <w:gridSpan w:val="2"/>
          </w:tcPr>
          <w:p>
            <w:pPr>
              <w:jc w:val="right"/>
              <w:ind w:right="500"/>
              <w:spacing w:after="0"/>
              <w:rPr>
                <w:sz w:val="20"/>
                <w:szCs w:val="20"/>
                <w:color w:val="auto"/>
              </w:rPr>
            </w:pPr>
            <w:r>
              <w:rPr>
                <w:rFonts w:ascii="Arial" w:cs="Arial" w:eastAsia="Arial" w:hAnsi="Arial"/>
                <w:sz w:val="18"/>
                <w:szCs w:val="18"/>
                <w:color w:val="auto"/>
              </w:rPr>
              <w:t>(0.49)</w:t>
            </w:r>
          </w:p>
        </w:tc>
        <w:tc>
          <w:tcPr>
            <w:tcW w:w="200" w:type="dxa"/>
            <w:vAlign w:val="bottom"/>
          </w:tcPr>
          <w:p>
            <w:pPr>
              <w:spacing w:after="0"/>
              <w:rPr>
                <w:sz w:val="20"/>
                <w:szCs w:val="20"/>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0.59</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19</w:t>
            </w:r>
          </w:p>
        </w:tc>
        <w:tc>
          <w:tcPr>
            <w:tcW w:w="3980" w:type="dxa"/>
            <w:vAlign w:val="bottom"/>
            <w:shd w:val="clear" w:color="auto" w:fill="CCEEFF"/>
          </w:tcPr>
          <w:p>
            <w:pPr>
              <w:ind w:left="280"/>
              <w:spacing w:after="0" w:line="201" w:lineRule="exact"/>
              <w:rPr>
                <w:sz w:val="20"/>
                <w:szCs w:val="20"/>
                <w:color w:val="auto"/>
              </w:rPr>
            </w:pPr>
            <w:r>
              <w:rPr>
                <w:rFonts w:ascii="Arial" w:cs="Arial" w:eastAsia="Arial" w:hAnsi="Arial"/>
                <w:sz w:val="18"/>
                <w:szCs w:val="18"/>
                <w:color w:val="auto"/>
              </w:rPr>
              <w:t>Cumulative Effect of Change in Accounting</w:t>
            </w: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shd w:val="clear" w:color="auto" w:fill="CCEEFF"/>
          </w:tcPr>
          <w:p>
            <w:pPr>
              <w:spacing w:after="0"/>
              <w:rPr>
                <w:sz w:val="20"/>
                <w:szCs w:val="20"/>
                <w:color w:val="auto"/>
              </w:rPr>
            </w:pPr>
          </w:p>
        </w:tc>
        <w:tc>
          <w:tcPr>
            <w:tcW w:w="3980" w:type="dxa"/>
            <w:vAlign w:val="bottom"/>
            <w:shd w:val="clear" w:color="auto" w:fill="CCEEFF"/>
          </w:tcPr>
          <w:p>
            <w:pPr>
              <w:ind w:left="480"/>
              <w:spacing w:after="0"/>
              <w:rPr>
                <w:sz w:val="20"/>
                <w:szCs w:val="20"/>
                <w:color w:val="auto"/>
              </w:rPr>
            </w:pPr>
            <w:r>
              <w:rPr>
                <w:rFonts w:ascii="Arial" w:cs="Arial" w:eastAsia="Arial" w:hAnsi="Arial"/>
                <w:sz w:val="18"/>
                <w:szCs w:val="18"/>
                <w:color w:val="auto"/>
              </w:rPr>
              <w:t>— Net of Tax</w:t>
            </w:r>
          </w:p>
        </w:tc>
        <w:tc>
          <w:tcPr>
            <w:tcW w:w="10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0"/>
                <w:szCs w:val="20"/>
                <w:color w:val="auto"/>
              </w:rPr>
            </w:pPr>
          </w:p>
        </w:tc>
        <w:tc>
          <w:tcPr>
            <w:tcW w:w="106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11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0"/>
                <w:szCs w:val="20"/>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40" w:type="dxa"/>
            <w:vAlign w:val="bottom"/>
            <w:gridSpan w:val="2"/>
          </w:tcPr>
          <w:p>
            <w:pPr>
              <w:jc w:val="right"/>
              <w:ind w:right="175"/>
              <w:spacing w:after="0"/>
              <w:rPr>
                <w:sz w:val="20"/>
                <w:szCs w:val="20"/>
                <w:color w:val="auto"/>
              </w:rPr>
            </w:pPr>
            <w:r>
              <w:rPr>
                <w:rFonts w:ascii="Arial" w:cs="Arial" w:eastAsia="Arial" w:hAnsi="Arial"/>
                <w:sz w:val="18"/>
                <w:szCs w:val="18"/>
                <w:color w:val="auto"/>
                <w:w w:val="79"/>
              </w:rPr>
              <w:t>20</w:t>
            </w:r>
          </w:p>
        </w:tc>
        <w:tc>
          <w:tcPr>
            <w:tcW w:w="3980" w:type="dxa"/>
            <w:vAlign w:val="bottom"/>
          </w:tcPr>
          <w:p>
            <w:pPr>
              <w:ind w:left="280"/>
              <w:spacing w:after="0"/>
              <w:rPr>
                <w:sz w:val="20"/>
                <w:szCs w:val="20"/>
                <w:color w:val="auto"/>
              </w:rPr>
            </w:pPr>
            <w:r>
              <w:rPr>
                <w:rFonts w:ascii="Arial" w:cs="Arial" w:eastAsia="Arial" w:hAnsi="Arial"/>
                <w:sz w:val="18"/>
                <w:szCs w:val="18"/>
                <w:color w:val="auto"/>
              </w:rPr>
              <w:t>Net Income</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w:t>
            </w:r>
            <w:r>
              <w:rPr>
                <w:rFonts w:ascii="Arial" w:cs="Arial" w:eastAsia="Arial" w:hAnsi="Arial"/>
                <w:sz w:val="18"/>
                <w:szCs w:val="18"/>
                <w:u w:val="single" w:color="auto"/>
                <w:color w:val="auto"/>
              </w:rPr>
              <w:t>18</w:t>
            </w:r>
          </w:p>
        </w:tc>
        <w:tc>
          <w:tcPr>
            <w:tcW w:w="5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w:t>
            </w:r>
            <w:r>
              <w:rPr>
                <w:rFonts w:ascii="Arial" w:cs="Arial" w:eastAsia="Arial" w:hAnsi="Arial"/>
                <w:sz w:val="18"/>
                <w:szCs w:val="18"/>
                <w:u w:val="single" w:color="auto"/>
                <w:color w:val="auto"/>
              </w:rPr>
              <w:t>22</w:t>
            </w:r>
          </w:p>
        </w:tc>
        <w:tc>
          <w:tcPr>
            <w:tcW w:w="56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(0.04</w:t>
            </w:r>
          </w:p>
        </w:tc>
        <w:tc>
          <w:tcPr>
            <w:tcW w:w="560" w:type="dxa"/>
            <w:vAlign w:val="bottom"/>
          </w:tcPr>
          <w:p>
            <w:pPr>
              <w:jc w:val="right"/>
              <w:ind w:right="420"/>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w:t>
            </w:r>
            <w:r>
              <w:rPr>
                <w:rFonts w:ascii="Arial" w:cs="Arial" w:eastAsia="Arial" w:hAnsi="Arial"/>
                <w:sz w:val="18"/>
                <w:szCs w:val="18"/>
                <w:u w:val="single" w:color="auto"/>
                <w:color w:val="auto"/>
              </w:rPr>
              <w:t>27</w:t>
            </w:r>
          </w:p>
        </w:tc>
        <w:tc>
          <w:tcPr>
            <w:tcW w:w="5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1.82</w:t>
            </w:r>
          </w:p>
        </w:tc>
        <w:tc>
          <w:tcPr>
            <w:tcW w:w="56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420" w:type="dxa"/>
            <w:vAlign w:val="bottom"/>
          </w:tcPr>
          <w:p>
            <w:pPr>
              <w:spacing w:after="0"/>
              <w:rPr>
                <w:sz w:val="18"/>
                <w:szCs w:val="18"/>
                <w:color w:val="auto"/>
              </w:rPr>
            </w:pPr>
          </w:p>
        </w:tc>
        <w:tc>
          <w:tcPr>
            <w:tcW w:w="3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21</w:t>
            </w:r>
          </w:p>
        </w:tc>
        <w:tc>
          <w:tcPr>
            <w:tcW w:w="3980" w:type="dxa"/>
            <w:vAlign w:val="bottom"/>
            <w:shd w:val="clear" w:color="auto" w:fill="CCEEFF"/>
          </w:tcPr>
          <w:p>
            <w:pPr>
              <w:ind w:left="280"/>
              <w:spacing w:after="0"/>
              <w:rPr>
                <w:sz w:val="20"/>
                <w:szCs w:val="20"/>
                <w:color w:val="auto"/>
              </w:rPr>
            </w:pPr>
            <w:r>
              <w:rPr>
                <w:rFonts w:ascii="Arial" w:cs="Arial" w:eastAsia="Arial" w:hAnsi="Arial"/>
                <w:sz w:val="18"/>
                <w:szCs w:val="18"/>
                <w:b w:val="1"/>
                <w:bCs w:val="1"/>
                <w:color w:val="auto"/>
              </w:rPr>
              <w:t>BOOK VALUE PER SHARE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33.66*</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34.58</w:t>
            </w:r>
          </w:p>
        </w:tc>
        <w:tc>
          <w:tcPr>
            <w:tcW w:w="180" w:type="dxa"/>
            <w:vAlign w:val="bottom"/>
            <w:shd w:val="clear" w:color="auto" w:fill="CCEEFF"/>
          </w:tcPr>
          <w:p>
            <w:pPr>
              <w:jc w:val="right"/>
              <w:ind w:right="25"/>
              <w:spacing w:after="0"/>
              <w:rPr>
                <w:sz w:val="20"/>
                <w:szCs w:val="20"/>
                <w:color w:val="auto"/>
              </w:rPr>
            </w:pPr>
            <w:r>
              <w:rPr>
                <w:rFonts w:ascii="Arial" w:cs="Arial" w:eastAsia="Arial" w:hAnsi="Arial"/>
                <w:sz w:val="15"/>
                <w:szCs w:val="15"/>
                <w:color w:val="auto"/>
                <w:w w:val="71"/>
              </w:rPr>
              <w:t>$</w:t>
            </w:r>
          </w:p>
        </w:tc>
        <w:tc>
          <w:tcPr>
            <w:tcW w:w="10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(0.92)</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33.66*</w:t>
            </w: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34.58</w:t>
            </w: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(0.92)</w:t>
            </w: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980" w:type="dxa"/>
            <w:vAlign w:val="bottom"/>
          </w:tcPr>
          <w:p>
            <w:pPr>
              <w:ind w:left="280"/>
              <w:spacing w:after="0"/>
              <w:rPr>
                <w:sz w:val="20"/>
                <w:szCs w:val="20"/>
                <w:color w:val="auto"/>
              </w:rPr>
            </w:pPr>
            <w:r>
              <w:rPr>
                <w:rFonts w:ascii="Arial" w:cs="Arial" w:eastAsia="Arial" w:hAnsi="Arial"/>
                <w:sz w:val="18"/>
                <w:szCs w:val="18"/>
                <w:b w:val="1"/>
                <w:bCs w:val="1"/>
                <w:color w:val="auto"/>
              </w:rPr>
              <w:t>COMMON SHARES OUTSTANDING</w:t>
            </w: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980" w:type="dxa"/>
            <w:vAlign w:val="bottom"/>
          </w:tcPr>
          <w:p>
            <w:pPr>
              <w:ind w:left="480"/>
              <w:spacing w:after="0"/>
              <w:rPr>
                <w:sz w:val="20"/>
                <w:szCs w:val="20"/>
                <w:color w:val="auto"/>
              </w:rPr>
            </w:pPr>
            <w:r>
              <w:rPr>
                <w:rFonts w:ascii="Arial" w:cs="Arial" w:eastAsia="Arial" w:hAnsi="Arial"/>
                <w:sz w:val="18"/>
                <w:szCs w:val="18"/>
                <w:b w:val="1"/>
                <w:bCs w:val="1"/>
                <w:color w:val="auto"/>
              </w:rPr>
              <w:t>(Thousands)</w:t>
            </w: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20" w:type="dxa"/>
            <w:vAlign w:val="bottom"/>
          </w:tcPr>
          <w:p>
            <w:pPr>
              <w:spacing w:after="0"/>
              <w:rPr>
                <w:sz w:val="18"/>
                <w:szCs w:val="18"/>
                <w:color w:val="auto"/>
              </w:rPr>
            </w:pPr>
          </w:p>
        </w:tc>
        <w:tc>
          <w:tcPr>
            <w:tcW w:w="3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22</w:t>
            </w:r>
          </w:p>
        </w:tc>
        <w:tc>
          <w:tcPr>
            <w:tcW w:w="3980" w:type="dxa"/>
            <w:vAlign w:val="bottom"/>
            <w:shd w:val="clear" w:color="auto" w:fill="CCEEFF"/>
          </w:tcPr>
          <w:p>
            <w:pPr>
              <w:ind w:left="280"/>
              <w:spacing w:after="0"/>
              <w:rPr>
                <w:sz w:val="20"/>
                <w:szCs w:val="20"/>
                <w:color w:val="auto"/>
              </w:rPr>
            </w:pPr>
            <w:r>
              <w:rPr>
                <w:rFonts w:ascii="Arial" w:cs="Arial" w:eastAsia="Arial" w:hAnsi="Arial"/>
                <w:sz w:val="18"/>
                <w:szCs w:val="18"/>
                <w:color w:val="auto"/>
              </w:rPr>
              <w:t>Average — Diluted</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100,474</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w w:val="94"/>
              </w:rPr>
              <w:t>99,050</w:t>
            </w: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1,424</w:t>
            </w:r>
          </w:p>
        </w:tc>
        <w:tc>
          <w:tcPr>
            <w:tcW w:w="1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w w:val="89"/>
              </w:rPr>
              <w:t>100,010</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w w:val="94"/>
              </w:rPr>
              <w:t>96,590</w:t>
            </w:r>
          </w:p>
        </w:tc>
        <w:tc>
          <w:tcPr>
            <w:tcW w:w="2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3,420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23</w:t>
            </w:r>
          </w:p>
        </w:tc>
        <w:tc>
          <w:tcPr>
            <w:tcW w:w="3980" w:type="dxa"/>
            <w:vAlign w:val="bottom"/>
          </w:tcPr>
          <w:p>
            <w:pPr>
              <w:ind w:left="280"/>
              <w:spacing w:after="0"/>
              <w:rPr>
                <w:sz w:val="20"/>
                <w:szCs w:val="20"/>
                <w:color w:val="auto"/>
              </w:rPr>
            </w:pPr>
            <w:r>
              <w:rPr>
                <w:rFonts w:ascii="Arial" w:cs="Arial" w:eastAsia="Arial" w:hAnsi="Arial"/>
                <w:sz w:val="18"/>
                <w:szCs w:val="18"/>
                <w:color w:val="auto"/>
              </w:rPr>
              <w:t>End of Period</w:t>
            </w:r>
          </w:p>
        </w:tc>
        <w:tc>
          <w:tcPr>
            <w:tcW w:w="100" w:type="dxa"/>
            <w:vAlign w:val="bottom"/>
          </w:tcPr>
          <w:p>
            <w:pPr>
              <w:spacing w:after="0"/>
              <w:rPr>
                <w:sz w:val="20"/>
                <w:szCs w:val="20"/>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99,959</w:t>
            </w:r>
          </w:p>
        </w:tc>
        <w:tc>
          <w:tcPr>
            <w:tcW w:w="140" w:type="dxa"/>
            <w:vAlign w:val="bottom"/>
          </w:tcPr>
          <w:p>
            <w:pPr>
              <w:spacing w:after="0"/>
              <w:rPr>
                <w:sz w:val="20"/>
                <w:szCs w:val="20"/>
                <w:color w:val="auto"/>
              </w:rPr>
            </w:pP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w w:val="94"/>
              </w:rPr>
              <w:t>99,057</w:t>
            </w:r>
          </w:p>
        </w:tc>
        <w:tc>
          <w:tcPr>
            <w:tcW w:w="180" w:type="dxa"/>
            <w:vAlign w:val="bottom"/>
          </w:tcPr>
          <w:p>
            <w:pPr>
              <w:spacing w:after="0"/>
              <w:rPr>
                <w:sz w:val="20"/>
                <w:szCs w:val="20"/>
                <w:color w:val="auto"/>
              </w:rPr>
            </w:pPr>
          </w:p>
        </w:tc>
        <w:tc>
          <w:tcPr>
            <w:tcW w:w="1060" w:type="dxa"/>
            <w:vAlign w:val="bottom"/>
            <w:gridSpan w:val="2"/>
          </w:tcPr>
          <w:p>
            <w:pPr>
              <w:jc w:val="right"/>
              <w:ind w:right="480"/>
              <w:spacing w:after="0"/>
              <w:rPr>
                <w:sz w:val="20"/>
                <w:szCs w:val="20"/>
                <w:color w:val="auto"/>
              </w:rPr>
            </w:pPr>
            <w:r>
              <w:rPr>
                <w:rFonts w:ascii="Arial" w:cs="Arial" w:eastAsia="Arial" w:hAnsi="Arial"/>
                <w:sz w:val="18"/>
                <w:szCs w:val="18"/>
                <w:color w:val="auto"/>
              </w:rPr>
              <w:t>902</w:t>
            </w:r>
          </w:p>
        </w:tc>
        <w:tc>
          <w:tcPr>
            <w:tcW w:w="100" w:type="dxa"/>
            <w:vAlign w:val="bottom"/>
          </w:tcPr>
          <w:p>
            <w:pPr>
              <w:spacing w:after="0"/>
              <w:rPr>
                <w:sz w:val="20"/>
                <w:szCs w:val="20"/>
                <w:color w:val="auto"/>
              </w:rPr>
            </w:pPr>
          </w:p>
        </w:tc>
        <w:tc>
          <w:tcPr>
            <w:tcW w:w="1160" w:type="dxa"/>
            <w:vAlign w:val="bottom"/>
            <w:gridSpan w:val="2"/>
          </w:tcPr>
          <w:p>
            <w:pPr>
              <w:jc w:val="right"/>
              <w:ind w:right="560"/>
              <w:spacing w:after="0"/>
              <w:rPr>
                <w:sz w:val="20"/>
                <w:szCs w:val="20"/>
                <w:color w:val="auto"/>
              </w:rPr>
            </w:pPr>
            <w:r>
              <w:rPr>
                <w:rFonts w:ascii="Arial" w:cs="Arial" w:eastAsia="Arial" w:hAnsi="Arial"/>
                <w:sz w:val="18"/>
                <w:szCs w:val="18"/>
                <w:color w:val="auto"/>
              </w:rPr>
              <w:t>99,959</w:t>
            </w:r>
          </w:p>
        </w:tc>
        <w:tc>
          <w:tcPr>
            <w:tcW w:w="120" w:type="dxa"/>
            <w:vAlign w:val="bottom"/>
          </w:tcPr>
          <w:p>
            <w:pPr>
              <w:spacing w:after="0"/>
              <w:rPr>
                <w:sz w:val="20"/>
                <w:szCs w:val="20"/>
                <w:color w:val="auto"/>
              </w:rPr>
            </w:pP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w w:val="94"/>
              </w:rPr>
              <w:t>99,057</w:t>
            </w:r>
          </w:p>
        </w:tc>
        <w:tc>
          <w:tcPr>
            <w:tcW w:w="200" w:type="dxa"/>
            <w:vAlign w:val="bottom"/>
          </w:tcPr>
          <w:p>
            <w:pPr>
              <w:spacing w:after="0"/>
              <w:rPr>
                <w:sz w:val="20"/>
                <w:szCs w:val="20"/>
                <w:color w:val="auto"/>
              </w:rPr>
            </w:pPr>
          </w:p>
        </w:tc>
        <w:tc>
          <w:tcPr>
            <w:tcW w:w="600" w:type="dxa"/>
            <w:vAlign w:val="bottom"/>
            <w:gridSpan w:val="2"/>
          </w:tcPr>
          <w:p>
            <w:pPr>
              <w:jc w:val="right"/>
              <w:ind w:right="100"/>
              <w:spacing w:after="0"/>
              <w:rPr>
                <w:sz w:val="20"/>
                <w:szCs w:val="20"/>
                <w:color w:val="auto"/>
              </w:rPr>
            </w:pPr>
            <w:r>
              <w:rPr>
                <w:rFonts w:ascii="Arial" w:cs="Arial" w:eastAsia="Arial" w:hAnsi="Arial"/>
                <w:sz w:val="18"/>
                <w:szCs w:val="18"/>
                <w:color w:val="auto"/>
              </w:rPr>
              <w:t>902</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left="840" w:hanging="130"/>
        <w:spacing w:after="0"/>
        <w:tabs>
          <w:tab w:leader="none" w:pos="840" w:val="left"/>
        </w:tabs>
        <w:numPr>
          <w:ilvl w:val="0"/>
          <w:numId w:val="6"/>
        </w:numPr>
        <w:rPr>
          <w:rFonts w:ascii="Arial" w:cs="Arial" w:eastAsia="Arial" w:hAnsi="Arial"/>
          <w:sz w:val="18"/>
          <w:szCs w:val="18"/>
          <w:color w:val="auto"/>
        </w:rPr>
      </w:pPr>
      <w:r>
        <w:rPr>
          <w:rFonts w:ascii="Arial" w:cs="Arial" w:eastAsia="Arial" w:hAnsi="Arial"/>
          <w:sz w:val="18"/>
          <w:szCs w:val="18"/>
          <w:color w:val="auto"/>
        </w:rPr>
        <w:t>Estimate</w:t>
      </w:r>
    </w:p>
    <w:p>
      <w:pPr>
        <w:spacing w:after="0" w:line="225"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See Glossary of Terms.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-396240</wp:posOffset>
            </wp:positionV>
            <wp:extent cx="7246620" cy="137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pacing w:after="0" w:line="17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2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w w:val="87"/>
              </w:rPr>
              <w:t>Last Updated</w:t>
            </w:r>
          </w:p>
        </w:tc>
        <w:tc>
          <w:tcPr>
            <w:tcW w:w="800" w:type="dxa"/>
            <w:vAlign w:val="bottom"/>
            <w:gridSpan w:val="3"/>
          </w:tcPr>
          <w:p>
            <w:pPr>
              <w:jc w:val="right"/>
              <w:spacing w:after="0"/>
              <w:rPr>
                <w:sz w:val="20"/>
                <w:szCs w:val="20"/>
                <w:color w:val="auto"/>
              </w:rPr>
            </w:pPr>
            <w:r>
              <w:rPr>
                <w:rFonts w:ascii="Arial" w:cs="Arial" w:eastAsia="Arial" w:hAnsi="Arial"/>
                <w:sz w:val="18"/>
                <w:szCs w:val="18"/>
                <w:color w:val="auto"/>
                <w:w w:val="97"/>
              </w:rPr>
              <w:t>1/30/2007</w:t>
            </w:r>
          </w:p>
        </w:tc>
        <w:tc>
          <w:tcPr>
            <w:tcW w:w="0" w:type="dxa"/>
            <w:vAlign w:val="bottom"/>
          </w:tcPr>
          <w:p>
            <w:pPr>
              <w:spacing w:after="0"/>
              <w:rPr>
                <w:sz w:val="1"/>
                <w:szCs w:val="1"/>
                <w:color w:val="auto"/>
              </w:rPr>
            </w:pPr>
          </w:p>
        </w:tc>
      </w:tr>
      <w:tr>
        <w:trPr>
          <w:trHeight w:val="540"/>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3120" w:type="dxa"/>
            <w:vAlign w:val="bottom"/>
            <w:gridSpan w:val="9"/>
          </w:tcPr>
          <w:p>
            <w:pPr>
              <w:jc w:val="center"/>
              <w:ind w:left="250"/>
              <w:spacing w:after="0"/>
              <w:rPr>
                <w:sz w:val="20"/>
                <w:szCs w:val="20"/>
                <w:color w:val="auto"/>
              </w:rPr>
            </w:pPr>
            <w:r>
              <w:rPr>
                <w:rFonts w:ascii="Arial" w:cs="Arial" w:eastAsia="Arial" w:hAnsi="Arial"/>
                <w:sz w:val="18"/>
                <w:szCs w:val="18"/>
                <w:b w:val="1"/>
                <w:bCs w:val="1"/>
                <w:color w:val="auto"/>
                <w:w w:val="91"/>
              </w:rPr>
              <w:t>Pinnacle West Capital Corporation</w:t>
            </w:r>
          </w:p>
        </w:tc>
        <w:tc>
          <w:tcPr>
            <w:tcW w:w="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4180" w:type="dxa"/>
            <w:vAlign w:val="bottom"/>
            <w:gridSpan w:val="11"/>
          </w:tcPr>
          <w:p>
            <w:pPr>
              <w:jc w:val="center"/>
              <w:ind w:right="700"/>
              <w:spacing w:after="0"/>
              <w:rPr>
                <w:sz w:val="20"/>
                <w:szCs w:val="20"/>
                <w:color w:val="auto"/>
              </w:rPr>
            </w:pPr>
            <w:r>
              <w:rPr>
                <w:rFonts w:ascii="Arial" w:cs="Arial" w:eastAsia="Arial" w:hAnsi="Arial"/>
                <w:sz w:val="18"/>
                <w:szCs w:val="18"/>
                <w:b w:val="1"/>
                <w:bCs w:val="1"/>
                <w:color w:val="auto"/>
                <w:w w:val="91"/>
              </w:rPr>
              <w:t>Quarterly Consolidated Statistical Summary</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4180" w:type="dxa"/>
            <w:vAlign w:val="bottom"/>
            <w:gridSpan w:val="11"/>
          </w:tcPr>
          <w:p>
            <w:pPr>
              <w:jc w:val="center"/>
              <w:ind w:right="700"/>
              <w:spacing w:after="0"/>
              <w:rPr>
                <w:sz w:val="20"/>
                <w:szCs w:val="20"/>
                <w:color w:val="auto"/>
              </w:rPr>
            </w:pPr>
            <w:r>
              <w:rPr>
                <w:rFonts w:ascii="Arial" w:cs="Arial" w:eastAsia="Arial" w:hAnsi="Arial"/>
                <w:sz w:val="18"/>
                <w:szCs w:val="18"/>
                <w:b w:val="1"/>
                <w:bCs w:val="1"/>
                <w:color w:val="auto"/>
                <w:w w:val="89"/>
              </w:rPr>
              <w:t>Periods Ended December 31, 2006 and 2005</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260" w:type="dxa"/>
            <w:vAlign w:val="bottom"/>
            <w:vMerge w:val="restart"/>
          </w:tcPr>
          <w:p>
            <w:pPr>
              <w:spacing w:after="0"/>
              <w:rPr>
                <w:sz w:val="20"/>
                <w:szCs w:val="20"/>
                <w:color w:val="auto"/>
              </w:rPr>
            </w:pPr>
            <w:r>
              <w:rPr>
                <w:rFonts w:ascii="Arial" w:cs="Arial" w:eastAsia="Arial" w:hAnsi="Arial"/>
                <w:sz w:val="14"/>
                <w:szCs w:val="14"/>
                <w:color w:val="auto"/>
                <w:w w:val="90"/>
              </w:rPr>
              <w:t>Line</w:t>
            </w:r>
          </w:p>
        </w:tc>
        <w:tc>
          <w:tcPr>
            <w:tcW w:w="37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4"/>
                <w:szCs w:val="14"/>
                <w:b w:val="1"/>
                <w:bCs w:val="1"/>
                <w:color w:val="auto"/>
                <w:w w:val="96"/>
              </w:rPr>
              <w:t>3 Mo. Ended December</w:t>
            </w:r>
          </w:p>
        </w:tc>
        <w:tc>
          <w:tcPr>
            <w:tcW w:w="18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4"/>
          </w:tcPr>
          <w:p>
            <w:pPr>
              <w:jc w:val="right"/>
              <w:ind w:right="120"/>
              <w:spacing w:after="0"/>
              <w:rPr>
                <w:sz w:val="20"/>
                <w:szCs w:val="20"/>
                <w:color w:val="auto"/>
              </w:rPr>
            </w:pPr>
            <w:r>
              <w:rPr>
                <w:rFonts w:ascii="Arial" w:cs="Arial" w:eastAsia="Arial" w:hAnsi="Arial"/>
                <w:sz w:val="14"/>
                <w:szCs w:val="14"/>
                <w:b w:val="1"/>
                <w:bCs w:val="1"/>
                <w:color w:val="auto"/>
                <w:w w:val="97"/>
              </w:rPr>
              <w:t>12 Mo. Ended December</w:t>
            </w:r>
          </w:p>
        </w:tc>
        <w:tc>
          <w:tcPr>
            <w:tcW w:w="1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60" w:type="dxa"/>
            <w:vAlign w:val="bottom"/>
            <w:tcBorders>
              <w:bottom w:val="single" w:sz="8" w:color="auto"/>
            </w:tcBorders>
            <w:vMerge w:val="continue"/>
          </w:tcPr>
          <w:p>
            <w:pPr>
              <w:spacing w:after="0"/>
              <w:rPr>
                <w:sz w:val="12"/>
                <w:szCs w:val="12"/>
                <w:color w:val="auto"/>
              </w:rPr>
            </w:pPr>
          </w:p>
        </w:tc>
        <w:tc>
          <w:tcPr>
            <w:tcW w:w="37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2006</w:t>
            </w:r>
          </w:p>
        </w:tc>
        <w:tc>
          <w:tcPr>
            <w:tcW w:w="1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91"/>
              <w:spacing w:after="0" w:line="142" w:lineRule="exact"/>
              <w:rPr>
                <w:sz w:val="20"/>
                <w:szCs w:val="20"/>
                <w:color w:val="auto"/>
              </w:rPr>
            </w:pPr>
            <w:r>
              <w:rPr>
                <w:rFonts w:ascii="Arial" w:cs="Arial" w:eastAsia="Arial" w:hAnsi="Arial"/>
                <w:sz w:val="14"/>
                <w:szCs w:val="14"/>
                <w:b w:val="1"/>
                <w:bCs w:val="1"/>
                <w:color w:val="auto"/>
              </w:rPr>
              <w:t>2005</w:t>
            </w:r>
          </w:p>
        </w:tc>
        <w:tc>
          <w:tcPr>
            <w:tcW w:w="560" w:type="dxa"/>
            <w:vAlign w:val="bottom"/>
          </w:tcPr>
          <w:p>
            <w:pPr>
              <w:spacing w:after="0"/>
              <w:rPr>
                <w:sz w:val="12"/>
                <w:szCs w:val="12"/>
                <w:color w:val="auto"/>
              </w:rPr>
            </w:pPr>
          </w:p>
        </w:tc>
        <w:tc>
          <w:tcPr>
            <w:tcW w:w="700" w:type="dxa"/>
            <w:vAlign w:val="bottom"/>
            <w:tcBorders>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7"/>
              </w:rPr>
              <w:t>Incr (Decr)</w:t>
            </w:r>
          </w:p>
        </w:tc>
        <w:tc>
          <w:tcPr>
            <w:tcW w:w="5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2006</w:t>
            </w:r>
          </w:p>
        </w:tc>
        <w:tc>
          <w:tcPr>
            <w:tcW w:w="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91"/>
              <w:spacing w:after="0" w:line="142" w:lineRule="exact"/>
              <w:rPr>
                <w:sz w:val="20"/>
                <w:szCs w:val="20"/>
                <w:color w:val="auto"/>
              </w:rPr>
            </w:pPr>
            <w:r>
              <w:rPr>
                <w:rFonts w:ascii="Arial" w:cs="Arial" w:eastAsia="Arial" w:hAnsi="Arial"/>
                <w:sz w:val="14"/>
                <w:szCs w:val="14"/>
                <w:b w:val="1"/>
                <w:bCs w:val="1"/>
                <w:color w:val="auto"/>
              </w:rPr>
              <w:t>2005</w:t>
            </w:r>
          </w:p>
        </w:tc>
        <w:tc>
          <w:tcPr>
            <w:tcW w:w="560" w:type="dxa"/>
            <w:vAlign w:val="bottom"/>
          </w:tcPr>
          <w:p>
            <w:pPr>
              <w:spacing w:after="0"/>
              <w:rPr>
                <w:sz w:val="12"/>
                <w:szCs w:val="12"/>
                <w:color w:val="auto"/>
              </w:rPr>
            </w:pPr>
          </w:p>
        </w:tc>
        <w:tc>
          <w:tcPr>
            <w:tcW w:w="700" w:type="dxa"/>
            <w:vAlign w:val="bottom"/>
            <w:tcBorders>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7"/>
              </w:rPr>
              <w:t>Incr (Decr)</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700" w:type="dxa"/>
            <w:vAlign w:val="bottom"/>
            <w:shd w:val="clear" w:color="auto" w:fill="CCEEFF"/>
          </w:tcPr>
          <w:p>
            <w:pPr>
              <w:ind w:left="440"/>
              <w:spacing w:after="0" w:line="198" w:lineRule="exact"/>
              <w:rPr>
                <w:sz w:val="20"/>
                <w:szCs w:val="20"/>
                <w:color w:val="auto"/>
              </w:rPr>
            </w:pPr>
            <w:r>
              <w:rPr>
                <w:rFonts w:ascii="Arial" w:cs="Arial" w:eastAsia="Arial" w:hAnsi="Arial"/>
                <w:sz w:val="18"/>
                <w:szCs w:val="18"/>
                <w:b w:val="1"/>
                <w:bCs w:val="1"/>
                <w:color w:val="auto"/>
              </w:rPr>
              <w:t>ELECTRIC OPERATING REVENUES</w:t>
            </w:r>
          </w:p>
        </w:tc>
        <w:tc>
          <w:tcPr>
            <w:tcW w:w="4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700" w:type="dxa"/>
            <w:vAlign w:val="bottom"/>
            <w:shd w:val="clear" w:color="auto" w:fill="CCEEFF"/>
          </w:tcPr>
          <w:p>
            <w:pPr>
              <w:ind w:left="640"/>
              <w:spacing w:after="0"/>
              <w:rPr>
                <w:sz w:val="20"/>
                <w:szCs w:val="20"/>
                <w:color w:val="auto"/>
              </w:rPr>
            </w:pPr>
            <w:r>
              <w:rPr>
                <w:rFonts w:ascii="Arial" w:cs="Arial" w:eastAsia="Arial" w:hAnsi="Arial"/>
                <w:sz w:val="18"/>
                <w:szCs w:val="18"/>
                <w:b w:val="1"/>
                <w:bCs w:val="1"/>
                <w:color w:val="auto"/>
              </w:rPr>
              <w:t>(Dollars in Millions)</w:t>
            </w:r>
          </w:p>
        </w:tc>
        <w:tc>
          <w:tcPr>
            <w:tcW w:w="4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00" w:type="dxa"/>
            <w:vAlign w:val="bottom"/>
          </w:tcPr>
          <w:p>
            <w:pPr>
              <w:ind w:left="440"/>
              <w:spacing w:after="0"/>
              <w:rPr>
                <w:sz w:val="20"/>
                <w:szCs w:val="20"/>
                <w:color w:val="auto"/>
              </w:rPr>
            </w:pPr>
            <w:r>
              <w:rPr>
                <w:rFonts w:ascii="Arial" w:cs="Arial" w:eastAsia="Arial" w:hAnsi="Arial"/>
                <w:sz w:val="18"/>
                <w:szCs w:val="18"/>
                <w:b w:val="1"/>
                <w:bCs w:val="1"/>
                <w:color w:val="auto"/>
              </w:rPr>
              <w:t>REGULATED ELECTRICITY</w:t>
            </w: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00" w:type="dxa"/>
            <w:vAlign w:val="bottom"/>
          </w:tcPr>
          <w:p>
            <w:pPr>
              <w:ind w:left="640"/>
              <w:spacing w:after="0"/>
              <w:rPr>
                <w:sz w:val="20"/>
                <w:szCs w:val="20"/>
                <w:color w:val="auto"/>
              </w:rPr>
            </w:pPr>
            <w:r>
              <w:rPr>
                <w:rFonts w:ascii="Arial" w:cs="Arial" w:eastAsia="Arial" w:hAnsi="Arial"/>
                <w:sz w:val="18"/>
                <w:szCs w:val="18"/>
                <w:b w:val="1"/>
                <w:bCs w:val="1"/>
                <w:color w:val="auto"/>
              </w:rPr>
              <w:t>SEGMENT</w:t>
            </w:r>
          </w:p>
        </w:tc>
        <w:tc>
          <w:tcPr>
            <w:tcW w:w="4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b w:val="1"/>
                <w:bCs w:val="1"/>
                <w:color w:val="auto"/>
              </w:rPr>
              <w:t>Retail</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24</w:t>
            </w:r>
          </w:p>
        </w:tc>
        <w:tc>
          <w:tcPr>
            <w:tcW w:w="3700" w:type="dxa"/>
            <w:vAlign w:val="bottom"/>
          </w:tcPr>
          <w:p>
            <w:pPr>
              <w:ind w:left="440"/>
              <w:spacing w:after="0"/>
              <w:rPr>
                <w:sz w:val="20"/>
                <w:szCs w:val="20"/>
                <w:color w:val="auto"/>
              </w:rPr>
            </w:pPr>
            <w:r>
              <w:rPr>
                <w:rFonts w:ascii="Arial" w:cs="Arial" w:eastAsia="Arial" w:hAnsi="Arial"/>
                <w:sz w:val="18"/>
                <w:szCs w:val="18"/>
                <w:color w:val="auto"/>
              </w:rPr>
              <w:t>Residential</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120"/>
              <w:spacing w:after="0"/>
              <w:rPr>
                <w:sz w:val="20"/>
                <w:szCs w:val="20"/>
                <w:color w:val="auto"/>
              </w:rPr>
            </w:pPr>
            <w:r>
              <w:rPr>
                <w:rFonts w:ascii="Arial" w:cs="Arial" w:eastAsia="Arial" w:hAnsi="Arial"/>
                <w:sz w:val="18"/>
                <w:szCs w:val="18"/>
                <w:color w:val="auto"/>
              </w:rPr>
              <w:t>242</w:t>
            </w:r>
          </w:p>
        </w:tc>
        <w:tc>
          <w:tcPr>
            <w:tcW w:w="560" w:type="dxa"/>
            <w:vAlign w:val="bottom"/>
            <w:gridSpan w:val="2"/>
          </w:tcPr>
          <w:p>
            <w:pPr>
              <w:jc w:val="center"/>
              <w:ind w:left="316"/>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rPr>
              <w:t>207</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35</w:t>
            </w:r>
          </w:p>
        </w:tc>
        <w:tc>
          <w:tcPr>
            <w:tcW w:w="5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1,271</w:t>
            </w: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1,079</w:t>
            </w:r>
          </w:p>
        </w:tc>
        <w:tc>
          <w:tcPr>
            <w:tcW w:w="560" w:type="dxa"/>
            <w:vAlign w:val="bottom"/>
          </w:tcPr>
          <w:p>
            <w:pPr>
              <w:spacing w:after="0"/>
              <w:rPr>
                <w:sz w:val="18"/>
                <w:szCs w:val="18"/>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192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25</w:t>
            </w: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Business</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302</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243</w:t>
            </w:r>
          </w:p>
        </w:tc>
        <w:tc>
          <w:tcPr>
            <w:tcW w:w="1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1,239</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1,041</w:t>
            </w: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198</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26</w:t>
            </w:r>
          </w:p>
        </w:tc>
        <w:tc>
          <w:tcPr>
            <w:tcW w:w="3700" w:type="dxa"/>
            <w:vAlign w:val="bottom"/>
          </w:tcPr>
          <w:p>
            <w:pPr>
              <w:ind w:left="440"/>
              <w:spacing w:after="0"/>
              <w:rPr>
                <w:sz w:val="20"/>
                <w:szCs w:val="20"/>
                <w:color w:val="auto"/>
              </w:rPr>
            </w:pPr>
            <w:r>
              <w:rPr>
                <w:rFonts w:ascii="Arial" w:cs="Arial" w:eastAsia="Arial" w:hAnsi="Arial"/>
                <w:sz w:val="18"/>
                <w:szCs w:val="18"/>
                <w:color w:val="auto"/>
              </w:rPr>
              <w:t>Total retail</w:t>
            </w:r>
          </w:p>
        </w:tc>
        <w:tc>
          <w:tcPr>
            <w:tcW w:w="48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544</w:t>
            </w:r>
          </w:p>
        </w:tc>
        <w:tc>
          <w:tcPr>
            <w:tcW w:w="1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450</w:t>
            </w:r>
          </w:p>
        </w:tc>
        <w:tc>
          <w:tcPr>
            <w:tcW w:w="56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94</w:t>
            </w:r>
          </w:p>
        </w:tc>
        <w:tc>
          <w:tcPr>
            <w:tcW w:w="5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2,510</w:t>
            </w:r>
          </w:p>
        </w:tc>
        <w:tc>
          <w:tcPr>
            <w:tcW w:w="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2,120</w:t>
            </w:r>
          </w:p>
        </w:tc>
        <w:tc>
          <w:tcPr>
            <w:tcW w:w="56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b w:val="1"/>
                <w:bCs w:val="1"/>
                <w:color w:val="auto"/>
                <w:w w:val="89"/>
              </w:rPr>
              <w:t>Wholesale revenue on delivered electricity</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27</w:t>
            </w:r>
          </w:p>
        </w:tc>
        <w:tc>
          <w:tcPr>
            <w:tcW w:w="3700" w:type="dxa"/>
            <w:vAlign w:val="bottom"/>
          </w:tcPr>
          <w:p>
            <w:pPr>
              <w:ind w:left="640"/>
              <w:spacing w:after="0"/>
              <w:rPr>
                <w:sz w:val="20"/>
                <w:szCs w:val="20"/>
                <w:color w:val="auto"/>
              </w:rPr>
            </w:pPr>
            <w:r>
              <w:rPr>
                <w:rFonts w:ascii="Arial" w:cs="Arial" w:eastAsia="Arial" w:hAnsi="Arial"/>
                <w:sz w:val="18"/>
                <w:szCs w:val="18"/>
                <w:color w:val="auto"/>
              </w:rPr>
              <w:t>Traditional contracts</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gridSpan w:val="2"/>
          </w:tcPr>
          <w:p>
            <w:pPr>
              <w:jc w:val="right"/>
              <w:ind w:right="60"/>
              <w:spacing w:after="0"/>
              <w:rPr>
                <w:sz w:val="20"/>
                <w:szCs w:val="20"/>
                <w:color w:val="auto"/>
              </w:rPr>
            </w:pPr>
            <w:r>
              <w:rPr>
                <w:rFonts w:ascii="Arial" w:cs="Arial" w:eastAsia="Arial" w:hAnsi="Arial"/>
                <w:sz w:val="18"/>
                <w:szCs w:val="18"/>
                <w:color w:val="auto"/>
              </w:rPr>
              <w:t>(3)</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rPr>
              <w:t>6</w:t>
            </w:r>
          </w:p>
        </w:tc>
        <w:tc>
          <w:tcPr>
            <w:tcW w:w="180" w:type="dxa"/>
            <w:vAlign w:val="bottom"/>
          </w:tcPr>
          <w:p>
            <w:pPr>
              <w:spacing w:after="0"/>
              <w:rPr>
                <w:sz w:val="18"/>
                <w:szCs w:val="18"/>
                <w:color w:val="auto"/>
              </w:rPr>
            </w:pPr>
          </w:p>
        </w:tc>
        <w:tc>
          <w:tcPr>
            <w:tcW w:w="1060" w:type="dxa"/>
            <w:vAlign w:val="bottom"/>
            <w:gridSpan w:val="2"/>
          </w:tcPr>
          <w:p>
            <w:pPr>
              <w:jc w:val="right"/>
              <w:ind w:right="480"/>
              <w:spacing w:after="0"/>
              <w:rPr>
                <w:sz w:val="20"/>
                <w:szCs w:val="20"/>
                <w:color w:val="auto"/>
              </w:rPr>
            </w:pPr>
            <w:r>
              <w:rPr>
                <w:rFonts w:ascii="Arial" w:cs="Arial" w:eastAsia="Arial" w:hAnsi="Arial"/>
                <w:sz w:val="18"/>
                <w:szCs w:val="18"/>
                <w:color w:val="auto"/>
              </w:rPr>
              <w:t>(9)</w:t>
            </w: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22</w:t>
            </w:r>
          </w:p>
        </w:tc>
        <w:tc>
          <w:tcPr>
            <w:tcW w:w="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23</w:t>
            </w: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28</w:t>
            </w:r>
          </w:p>
        </w:tc>
        <w:tc>
          <w:tcPr>
            <w:tcW w:w="3700" w:type="dxa"/>
            <w:vAlign w:val="bottom"/>
            <w:shd w:val="clear" w:color="auto" w:fill="CCEEFF"/>
          </w:tcPr>
          <w:p>
            <w:pPr>
              <w:ind w:left="640"/>
              <w:spacing w:after="0"/>
              <w:rPr>
                <w:sz w:val="20"/>
                <w:szCs w:val="20"/>
                <w:color w:val="auto"/>
              </w:rPr>
            </w:pPr>
            <w:r>
              <w:rPr>
                <w:rFonts w:ascii="Arial" w:cs="Arial" w:eastAsia="Arial" w:hAnsi="Arial"/>
                <w:sz w:val="18"/>
                <w:szCs w:val="18"/>
                <w:color w:val="auto"/>
              </w:rPr>
              <w:t>Off-system sales</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(8)</w:t>
            </w: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29</w:t>
            </w:r>
          </w:p>
        </w:tc>
        <w:tc>
          <w:tcPr>
            <w:tcW w:w="3700" w:type="dxa"/>
            <w:vAlign w:val="bottom"/>
          </w:tcPr>
          <w:p>
            <w:pPr>
              <w:ind w:left="440"/>
              <w:spacing w:after="0"/>
              <w:rPr>
                <w:sz w:val="20"/>
                <w:szCs w:val="20"/>
                <w:color w:val="auto"/>
              </w:rPr>
            </w:pPr>
            <w:r>
              <w:rPr>
                <w:rFonts w:ascii="Arial" w:cs="Arial" w:eastAsia="Arial" w:hAnsi="Arial"/>
                <w:sz w:val="18"/>
                <w:szCs w:val="18"/>
                <w:color w:val="auto"/>
              </w:rPr>
              <w:t>Transmission for others</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gridSpan w:val="2"/>
          </w:tcPr>
          <w:p>
            <w:pPr>
              <w:jc w:val="right"/>
              <w:ind w:right="120"/>
              <w:spacing w:after="0"/>
              <w:rPr>
                <w:sz w:val="20"/>
                <w:szCs w:val="20"/>
                <w:color w:val="auto"/>
              </w:rPr>
            </w:pPr>
            <w:r>
              <w:rPr>
                <w:rFonts w:ascii="Arial" w:cs="Arial" w:eastAsia="Arial" w:hAnsi="Arial"/>
                <w:sz w:val="18"/>
                <w:szCs w:val="18"/>
                <w:color w:val="auto"/>
              </w:rPr>
              <w:t>7</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rPr>
              <w:t>5</w:t>
            </w:r>
          </w:p>
        </w:tc>
        <w:tc>
          <w:tcPr>
            <w:tcW w:w="180" w:type="dxa"/>
            <w:vAlign w:val="bottom"/>
          </w:tcPr>
          <w:p>
            <w:pPr>
              <w:spacing w:after="0"/>
              <w:rPr>
                <w:sz w:val="18"/>
                <w:szCs w:val="18"/>
                <w:color w:val="auto"/>
              </w:rPr>
            </w:pPr>
          </w:p>
        </w:tc>
        <w:tc>
          <w:tcPr>
            <w:tcW w:w="1060" w:type="dxa"/>
            <w:vAlign w:val="bottom"/>
            <w:gridSpan w:val="2"/>
          </w:tcPr>
          <w:p>
            <w:pPr>
              <w:jc w:val="right"/>
              <w:ind w:right="540"/>
              <w:spacing w:after="0"/>
              <w:rPr>
                <w:sz w:val="20"/>
                <w:szCs w:val="20"/>
                <w:color w:val="auto"/>
              </w:rPr>
            </w:pPr>
            <w:r>
              <w:rPr>
                <w:rFonts w:ascii="Arial" w:cs="Arial" w:eastAsia="Arial" w:hAnsi="Arial"/>
                <w:sz w:val="18"/>
                <w:szCs w:val="18"/>
                <w:color w:val="auto"/>
              </w:rPr>
              <w:t>2</w:t>
            </w: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26</w:t>
            </w:r>
          </w:p>
        </w:tc>
        <w:tc>
          <w:tcPr>
            <w:tcW w:w="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26</w:t>
            </w: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30</w:t>
            </w: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Other miscellaneous services</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7</w:t>
            </w: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w:t>
            </w: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4"/>
        </w:trPr>
        <w:tc>
          <w:tcPr>
            <w:tcW w:w="280" w:type="dxa"/>
            <w:vAlign w:val="bottom"/>
            <w:gridSpan w:val="2"/>
          </w:tcPr>
          <w:p>
            <w:pPr>
              <w:spacing w:after="0"/>
              <w:rPr>
                <w:sz w:val="20"/>
                <w:szCs w:val="20"/>
                <w:color w:val="auto"/>
              </w:rPr>
            </w:pPr>
            <w:r>
              <w:rPr>
                <w:rFonts w:ascii="Arial" w:cs="Arial" w:eastAsia="Arial" w:hAnsi="Arial"/>
                <w:sz w:val="18"/>
                <w:szCs w:val="18"/>
                <w:color w:val="auto"/>
              </w:rPr>
              <w:t>31</w:t>
            </w:r>
          </w:p>
        </w:tc>
        <w:tc>
          <w:tcPr>
            <w:tcW w:w="3700" w:type="dxa"/>
            <w:vAlign w:val="bottom"/>
          </w:tcPr>
          <w:p>
            <w:pPr>
              <w:ind w:left="440"/>
              <w:spacing w:after="0"/>
              <w:rPr>
                <w:sz w:val="20"/>
                <w:szCs w:val="20"/>
                <w:color w:val="auto"/>
              </w:rPr>
            </w:pPr>
            <w:r>
              <w:rPr>
                <w:rFonts w:ascii="Arial" w:cs="Arial" w:eastAsia="Arial" w:hAnsi="Arial"/>
                <w:sz w:val="18"/>
                <w:szCs w:val="18"/>
                <w:color w:val="auto"/>
                <w:w w:val="90"/>
              </w:rPr>
              <w:t>Total regulated operating electricity revenues</w:t>
            </w:r>
          </w:p>
        </w:tc>
        <w:tc>
          <w:tcPr>
            <w:tcW w:w="48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569</w:t>
            </w:r>
          </w:p>
        </w:tc>
        <w:tc>
          <w:tcPr>
            <w:tcW w:w="1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488</w:t>
            </w:r>
          </w:p>
        </w:tc>
        <w:tc>
          <w:tcPr>
            <w:tcW w:w="56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81</w:t>
            </w:r>
          </w:p>
        </w:tc>
        <w:tc>
          <w:tcPr>
            <w:tcW w:w="5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2,635</w:t>
            </w:r>
          </w:p>
        </w:tc>
        <w:tc>
          <w:tcPr>
            <w:tcW w:w="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2,237</w:t>
            </w:r>
          </w:p>
        </w:tc>
        <w:tc>
          <w:tcPr>
            <w:tcW w:w="56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b w:val="1"/>
                <w:bCs w:val="1"/>
                <w:color w:val="auto"/>
              </w:rPr>
              <w:t>MARKETING AND TRADING</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32</w:t>
            </w:r>
          </w:p>
        </w:tc>
        <w:tc>
          <w:tcPr>
            <w:tcW w:w="3700" w:type="dxa"/>
            <w:vAlign w:val="bottom"/>
          </w:tcPr>
          <w:p>
            <w:pPr>
              <w:ind w:left="440"/>
              <w:spacing w:after="0"/>
              <w:rPr>
                <w:sz w:val="20"/>
                <w:szCs w:val="20"/>
                <w:color w:val="auto"/>
              </w:rPr>
            </w:pPr>
            <w:r>
              <w:rPr>
                <w:rFonts w:ascii="Arial" w:cs="Arial" w:eastAsia="Arial" w:hAnsi="Arial"/>
                <w:sz w:val="18"/>
                <w:szCs w:val="18"/>
                <w:color w:val="auto"/>
              </w:rPr>
              <w:t>Electricity and other commodity sales</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71</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84</w:t>
            </w: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480"/>
              <w:spacing w:after="0"/>
              <w:rPr>
                <w:sz w:val="20"/>
                <w:szCs w:val="20"/>
                <w:color w:val="auto"/>
              </w:rPr>
            </w:pPr>
            <w:r>
              <w:rPr>
                <w:rFonts w:ascii="Arial" w:cs="Arial" w:eastAsia="Arial" w:hAnsi="Arial"/>
                <w:sz w:val="18"/>
                <w:szCs w:val="18"/>
                <w:color w:val="auto"/>
              </w:rPr>
              <w:t>(13)</w:t>
            </w:r>
          </w:p>
        </w:tc>
        <w:tc>
          <w:tcPr>
            <w:tcW w:w="140" w:type="dxa"/>
            <w:vAlign w:val="bottom"/>
          </w:tcPr>
          <w:p>
            <w:pPr>
              <w:spacing w:after="0"/>
              <w:rPr>
                <w:sz w:val="18"/>
                <w:szCs w:val="18"/>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331</w:t>
            </w: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60"/>
              <w:spacing w:after="0"/>
              <w:rPr>
                <w:sz w:val="20"/>
                <w:szCs w:val="20"/>
                <w:color w:val="auto"/>
              </w:rPr>
            </w:pPr>
            <w:r>
              <w:rPr>
                <w:rFonts w:ascii="Arial" w:cs="Arial" w:eastAsia="Arial" w:hAnsi="Arial"/>
                <w:sz w:val="18"/>
                <w:szCs w:val="18"/>
                <w:color w:val="auto"/>
              </w:rPr>
              <w:t>352</w:t>
            </w:r>
          </w:p>
        </w:tc>
        <w:tc>
          <w:tcPr>
            <w:tcW w:w="160" w:type="dxa"/>
            <w:vAlign w:val="bottom"/>
          </w:tcPr>
          <w:p>
            <w:pPr>
              <w:spacing w:after="0"/>
              <w:rPr>
                <w:sz w:val="18"/>
                <w:szCs w:val="18"/>
                <w:color w:val="auto"/>
              </w:rPr>
            </w:pP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33</w:t>
            </w: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 operating electric revenues</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640</w:t>
            </w:r>
          </w:p>
        </w:tc>
        <w:tc>
          <w:tcPr>
            <w:tcW w:w="560" w:type="dxa"/>
            <w:vAlign w:val="bottom"/>
            <w:gridSpan w:val="2"/>
            <w:shd w:val="clear" w:color="auto" w:fill="CCEEFF"/>
          </w:tcPr>
          <w:p>
            <w:pPr>
              <w:jc w:val="center"/>
              <w:ind w:left="316"/>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572</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2,966</w:t>
            </w: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2,589</w:t>
            </w: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700" w:type="dxa"/>
            <w:vAlign w:val="bottom"/>
            <w:vMerge w:val="restart"/>
          </w:tcPr>
          <w:p>
            <w:pPr>
              <w:ind w:left="440"/>
              <w:spacing w:after="0"/>
              <w:rPr>
                <w:sz w:val="20"/>
                <w:szCs w:val="20"/>
                <w:color w:val="auto"/>
              </w:rPr>
            </w:pPr>
            <w:r>
              <w:rPr>
                <w:rFonts w:ascii="Arial" w:cs="Arial" w:eastAsia="Arial" w:hAnsi="Arial"/>
                <w:sz w:val="18"/>
                <w:szCs w:val="18"/>
                <w:b w:val="1"/>
                <w:bCs w:val="1"/>
                <w:color w:val="auto"/>
              </w:rPr>
              <w:t>ELECTRIC SALES (GWH)</w:t>
            </w:r>
          </w:p>
        </w:tc>
        <w:tc>
          <w:tcPr>
            <w:tcW w:w="4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00" w:type="dxa"/>
            <w:vAlign w:val="bottom"/>
            <w:vMerge w:val="continue"/>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700" w:type="dxa"/>
            <w:vAlign w:val="bottom"/>
            <w:shd w:val="clear" w:color="auto" w:fill="CCEEFF"/>
          </w:tcPr>
          <w:p>
            <w:pPr>
              <w:ind w:left="440"/>
              <w:spacing w:after="0" w:line="198" w:lineRule="exact"/>
              <w:rPr>
                <w:sz w:val="20"/>
                <w:szCs w:val="20"/>
                <w:color w:val="auto"/>
              </w:rPr>
            </w:pPr>
            <w:r>
              <w:rPr>
                <w:rFonts w:ascii="Arial" w:cs="Arial" w:eastAsia="Arial" w:hAnsi="Arial"/>
                <w:sz w:val="18"/>
                <w:szCs w:val="18"/>
                <w:b w:val="1"/>
                <w:bCs w:val="1"/>
                <w:color w:val="auto"/>
              </w:rPr>
              <w:t>REGULATED ELECTRICITY</w:t>
            </w:r>
          </w:p>
        </w:tc>
        <w:tc>
          <w:tcPr>
            <w:tcW w:w="4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700" w:type="dxa"/>
            <w:vAlign w:val="bottom"/>
            <w:shd w:val="clear" w:color="auto" w:fill="CCEEFF"/>
          </w:tcPr>
          <w:p>
            <w:pPr>
              <w:ind w:left="640"/>
              <w:spacing w:after="0"/>
              <w:rPr>
                <w:sz w:val="20"/>
                <w:szCs w:val="20"/>
                <w:color w:val="auto"/>
              </w:rPr>
            </w:pPr>
            <w:r>
              <w:rPr>
                <w:rFonts w:ascii="Arial" w:cs="Arial" w:eastAsia="Arial" w:hAnsi="Arial"/>
                <w:sz w:val="18"/>
                <w:szCs w:val="18"/>
                <w:b w:val="1"/>
                <w:bCs w:val="1"/>
                <w:color w:val="auto"/>
              </w:rPr>
              <w:t>SEGMENT</w:t>
            </w:r>
          </w:p>
        </w:tc>
        <w:tc>
          <w:tcPr>
            <w:tcW w:w="4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00" w:type="dxa"/>
            <w:vAlign w:val="bottom"/>
          </w:tcPr>
          <w:p>
            <w:pPr>
              <w:ind w:left="440"/>
              <w:spacing w:after="0"/>
              <w:rPr>
                <w:sz w:val="20"/>
                <w:szCs w:val="20"/>
                <w:color w:val="auto"/>
              </w:rPr>
            </w:pPr>
            <w:r>
              <w:rPr>
                <w:rFonts w:ascii="Arial" w:cs="Arial" w:eastAsia="Arial" w:hAnsi="Arial"/>
                <w:sz w:val="18"/>
                <w:szCs w:val="18"/>
                <w:b w:val="1"/>
                <w:bCs w:val="1"/>
                <w:color w:val="auto"/>
              </w:rPr>
              <w:t>Retail sales</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34</w:t>
            </w: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Residential</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2,571</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2,518</w:t>
            </w:r>
          </w:p>
        </w:tc>
        <w:tc>
          <w:tcPr>
            <w:tcW w:w="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12,994</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w w:val="98"/>
              </w:rPr>
              <w:t>12,223</w:t>
            </w: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35</w:t>
            </w:r>
          </w:p>
        </w:tc>
        <w:tc>
          <w:tcPr>
            <w:tcW w:w="3700" w:type="dxa"/>
            <w:vAlign w:val="bottom"/>
          </w:tcPr>
          <w:p>
            <w:pPr>
              <w:ind w:left="440"/>
              <w:spacing w:after="0"/>
              <w:rPr>
                <w:sz w:val="20"/>
                <w:szCs w:val="20"/>
                <w:color w:val="auto"/>
              </w:rPr>
            </w:pPr>
            <w:r>
              <w:rPr>
                <w:rFonts w:ascii="Arial" w:cs="Arial" w:eastAsia="Arial" w:hAnsi="Arial"/>
                <w:sz w:val="18"/>
                <w:szCs w:val="18"/>
                <w:color w:val="auto"/>
              </w:rPr>
              <w:t>Business</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3,585</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3,427</w:t>
            </w: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158</w:t>
            </w: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w w:val="94"/>
              </w:rPr>
              <w:t>14,977</w:t>
            </w: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60"/>
              <w:spacing w:after="0"/>
              <w:rPr>
                <w:sz w:val="20"/>
                <w:szCs w:val="20"/>
                <w:color w:val="auto"/>
              </w:rPr>
            </w:pPr>
            <w:r>
              <w:rPr>
                <w:rFonts w:ascii="Arial" w:cs="Arial" w:eastAsia="Arial" w:hAnsi="Arial"/>
                <w:sz w:val="18"/>
                <w:szCs w:val="18"/>
                <w:color w:val="auto"/>
                <w:w w:val="98"/>
              </w:rPr>
              <w:t>14,254</w:t>
            </w:r>
          </w:p>
        </w:tc>
        <w:tc>
          <w:tcPr>
            <w:tcW w:w="16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723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36</w:t>
            </w: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 retail</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6,156</w:t>
            </w: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5,945</w:t>
            </w:r>
          </w:p>
        </w:tc>
        <w:tc>
          <w:tcPr>
            <w:tcW w:w="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w:t>
            </w: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27,971</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w w:val="98"/>
              </w:rPr>
              <w:t>26,477</w:t>
            </w: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00" w:type="dxa"/>
            <w:vAlign w:val="bottom"/>
          </w:tcPr>
          <w:p>
            <w:pPr>
              <w:ind w:left="440"/>
              <w:spacing w:after="0"/>
              <w:rPr>
                <w:sz w:val="20"/>
                <w:szCs w:val="20"/>
                <w:color w:val="auto"/>
              </w:rPr>
            </w:pPr>
            <w:r>
              <w:rPr>
                <w:rFonts w:ascii="Arial" w:cs="Arial" w:eastAsia="Arial" w:hAnsi="Arial"/>
                <w:sz w:val="18"/>
                <w:szCs w:val="18"/>
                <w:b w:val="1"/>
                <w:bCs w:val="1"/>
                <w:color w:val="auto"/>
              </w:rPr>
              <w:t>Wholesale electricity delivered</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37</w:t>
            </w: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Traditional contracts</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167</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227</w:t>
            </w: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(60)</w:t>
            </w: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884</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850</w:t>
            </w: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38</w:t>
            </w:r>
          </w:p>
        </w:tc>
        <w:tc>
          <w:tcPr>
            <w:tcW w:w="3700" w:type="dxa"/>
            <w:vAlign w:val="bottom"/>
          </w:tcPr>
          <w:p>
            <w:pPr>
              <w:ind w:left="440"/>
              <w:spacing w:after="0"/>
              <w:rPr>
                <w:sz w:val="20"/>
                <w:szCs w:val="20"/>
                <w:color w:val="auto"/>
              </w:rPr>
            </w:pPr>
            <w:r>
              <w:rPr>
                <w:rFonts w:ascii="Arial" w:cs="Arial" w:eastAsia="Arial" w:hAnsi="Arial"/>
                <w:sz w:val="18"/>
                <w:szCs w:val="18"/>
                <w:color w:val="auto"/>
              </w:rPr>
              <w:t>Off-system sales</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gridSpan w:val="2"/>
          </w:tcPr>
          <w:p>
            <w:pPr>
              <w:jc w:val="right"/>
              <w:ind w:right="120"/>
              <w:spacing w:after="0"/>
              <w:rPr>
                <w:sz w:val="20"/>
                <w:szCs w:val="20"/>
                <w:color w:val="auto"/>
              </w:rPr>
            </w:pPr>
            <w:r>
              <w:rPr>
                <w:rFonts w:ascii="Arial" w:cs="Arial" w:eastAsia="Arial" w:hAnsi="Arial"/>
                <w:sz w:val="18"/>
                <w:szCs w:val="18"/>
                <w:color w:val="auto"/>
              </w:rPr>
              <w:t>497</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gridSpan w:val="2"/>
          </w:tcPr>
          <w:p>
            <w:pPr>
              <w:jc w:val="right"/>
              <w:ind w:right="560"/>
              <w:spacing w:after="0"/>
              <w:rPr>
                <w:sz w:val="20"/>
                <w:szCs w:val="20"/>
                <w:color w:val="auto"/>
              </w:rPr>
            </w:pPr>
            <w:r>
              <w:rPr>
                <w:rFonts w:ascii="Arial" w:cs="Arial" w:eastAsia="Arial" w:hAnsi="Arial"/>
                <w:sz w:val="18"/>
                <w:szCs w:val="18"/>
                <w:color w:val="auto"/>
              </w:rPr>
              <w:t>526</w:t>
            </w:r>
          </w:p>
        </w:tc>
        <w:tc>
          <w:tcPr>
            <w:tcW w:w="180" w:type="dxa"/>
            <w:vAlign w:val="bottom"/>
          </w:tcPr>
          <w:p>
            <w:pPr>
              <w:spacing w:after="0"/>
              <w:rPr>
                <w:sz w:val="18"/>
                <w:szCs w:val="18"/>
                <w:color w:val="auto"/>
              </w:rPr>
            </w:pPr>
          </w:p>
        </w:tc>
        <w:tc>
          <w:tcPr>
            <w:tcW w:w="1060" w:type="dxa"/>
            <w:vAlign w:val="bottom"/>
            <w:gridSpan w:val="2"/>
          </w:tcPr>
          <w:p>
            <w:pPr>
              <w:jc w:val="right"/>
              <w:ind w:right="480"/>
              <w:spacing w:after="0"/>
              <w:rPr>
                <w:sz w:val="20"/>
                <w:szCs w:val="20"/>
                <w:color w:val="auto"/>
              </w:rPr>
            </w:pPr>
            <w:r>
              <w:rPr>
                <w:rFonts w:ascii="Arial" w:cs="Arial" w:eastAsia="Arial" w:hAnsi="Arial"/>
                <w:sz w:val="18"/>
                <w:szCs w:val="18"/>
                <w:color w:val="auto"/>
              </w:rPr>
              <w:t>(29)</w:t>
            </w:r>
          </w:p>
        </w:tc>
        <w:tc>
          <w:tcPr>
            <w:tcW w:w="140" w:type="dxa"/>
            <w:vAlign w:val="bottom"/>
          </w:tcPr>
          <w:p>
            <w:pPr>
              <w:spacing w:after="0"/>
              <w:rPr>
                <w:sz w:val="18"/>
                <w:szCs w:val="18"/>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1,994</w:t>
            </w: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1,336</w:t>
            </w: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658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39</w:t>
            </w: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Retail load hedge management</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347</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532</w:t>
            </w: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(185)</w:t>
            </w: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1,574</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3,010</w:t>
            </w: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(1,436)</w:t>
            </w:r>
          </w:p>
        </w:tc>
        <w:tc>
          <w:tcPr>
            <w:tcW w:w="0" w:type="dxa"/>
            <w:vAlign w:val="bottom"/>
          </w:tcPr>
          <w:p>
            <w:pPr>
              <w:spacing w:after="0"/>
              <w:rPr>
                <w:sz w:val="1"/>
                <w:szCs w:val="1"/>
                <w:color w:val="auto"/>
              </w:rPr>
            </w:pPr>
          </w:p>
        </w:tc>
      </w:tr>
      <w:tr>
        <w:trPr>
          <w:trHeight w:val="224"/>
        </w:trPr>
        <w:tc>
          <w:tcPr>
            <w:tcW w:w="280" w:type="dxa"/>
            <w:vAlign w:val="bottom"/>
            <w:gridSpan w:val="2"/>
          </w:tcPr>
          <w:p>
            <w:pPr>
              <w:spacing w:after="0"/>
              <w:rPr>
                <w:sz w:val="20"/>
                <w:szCs w:val="20"/>
                <w:color w:val="auto"/>
              </w:rPr>
            </w:pPr>
            <w:r>
              <w:rPr>
                <w:rFonts w:ascii="Arial" w:cs="Arial" w:eastAsia="Arial" w:hAnsi="Arial"/>
                <w:sz w:val="18"/>
                <w:szCs w:val="18"/>
                <w:color w:val="auto"/>
              </w:rPr>
              <w:t>40</w:t>
            </w:r>
          </w:p>
        </w:tc>
        <w:tc>
          <w:tcPr>
            <w:tcW w:w="3700" w:type="dxa"/>
            <w:vAlign w:val="bottom"/>
          </w:tcPr>
          <w:p>
            <w:pPr>
              <w:ind w:left="440"/>
              <w:spacing w:after="0"/>
              <w:rPr>
                <w:sz w:val="20"/>
                <w:szCs w:val="20"/>
                <w:color w:val="auto"/>
              </w:rPr>
            </w:pPr>
            <w:r>
              <w:rPr>
                <w:rFonts w:ascii="Arial" w:cs="Arial" w:eastAsia="Arial" w:hAnsi="Arial"/>
                <w:sz w:val="18"/>
                <w:szCs w:val="18"/>
                <w:color w:val="auto"/>
              </w:rPr>
              <w:t>Total regulated electricity</w:t>
            </w:r>
          </w:p>
        </w:tc>
        <w:tc>
          <w:tcPr>
            <w:tcW w:w="48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7,167</w:t>
            </w:r>
          </w:p>
        </w:tc>
        <w:tc>
          <w:tcPr>
            <w:tcW w:w="1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7,230</w:t>
            </w:r>
          </w:p>
        </w:tc>
        <w:tc>
          <w:tcPr>
            <w:tcW w:w="56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(63)</w:t>
            </w:r>
          </w:p>
        </w:tc>
        <w:tc>
          <w:tcPr>
            <w:tcW w:w="5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4"/>
              </w:rPr>
              <w:t>32,423</w:t>
            </w:r>
          </w:p>
        </w:tc>
        <w:tc>
          <w:tcPr>
            <w:tcW w:w="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31,673</w:t>
            </w:r>
          </w:p>
        </w:tc>
        <w:tc>
          <w:tcPr>
            <w:tcW w:w="56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750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b w:val="1"/>
                <w:bCs w:val="1"/>
                <w:color w:val="auto"/>
              </w:rPr>
              <w:t>MARKETING AND TRADING</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41</w:t>
            </w:r>
          </w:p>
        </w:tc>
        <w:tc>
          <w:tcPr>
            <w:tcW w:w="3700" w:type="dxa"/>
            <w:vAlign w:val="bottom"/>
          </w:tcPr>
          <w:p>
            <w:pPr>
              <w:ind w:left="440"/>
              <w:spacing w:after="0"/>
              <w:rPr>
                <w:sz w:val="20"/>
                <w:szCs w:val="20"/>
                <w:color w:val="auto"/>
              </w:rPr>
            </w:pPr>
            <w:r>
              <w:rPr>
                <w:rFonts w:ascii="Arial" w:cs="Arial" w:eastAsia="Arial" w:hAnsi="Arial"/>
                <w:sz w:val="18"/>
                <w:szCs w:val="18"/>
                <w:color w:val="auto"/>
              </w:rPr>
              <w:t>Wholesale sales of electricity</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3,688</w:t>
            </w:r>
          </w:p>
        </w:tc>
        <w:tc>
          <w:tcPr>
            <w:tcW w:w="1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5,240</w:t>
            </w: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gridSpan w:val="2"/>
          </w:tcPr>
          <w:p>
            <w:pPr>
              <w:jc w:val="right"/>
              <w:ind w:right="480"/>
              <w:spacing w:after="0"/>
              <w:rPr>
                <w:sz w:val="20"/>
                <w:szCs w:val="20"/>
                <w:color w:val="auto"/>
              </w:rPr>
            </w:pPr>
            <w:r>
              <w:rPr>
                <w:rFonts w:ascii="Arial" w:cs="Arial" w:eastAsia="Arial" w:hAnsi="Arial"/>
                <w:sz w:val="18"/>
                <w:szCs w:val="18"/>
                <w:color w:val="auto"/>
                <w:w w:val="98"/>
              </w:rPr>
              <w:t>(1,552)</w:t>
            </w:r>
          </w:p>
        </w:tc>
        <w:tc>
          <w:tcPr>
            <w:tcW w:w="140" w:type="dxa"/>
            <w:vAlign w:val="bottom"/>
          </w:tcPr>
          <w:p>
            <w:pPr>
              <w:spacing w:after="0"/>
              <w:rPr>
                <w:sz w:val="18"/>
                <w:szCs w:val="18"/>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w w:val="94"/>
              </w:rPr>
              <w:t>16,282</w:t>
            </w: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60"/>
              <w:spacing w:after="0"/>
              <w:rPr>
                <w:sz w:val="20"/>
                <w:szCs w:val="20"/>
                <w:color w:val="auto"/>
              </w:rPr>
            </w:pPr>
            <w:r>
              <w:rPr>
                <w:rFonts w:ascii="Arial" w:cs="Arial" w:eastAsia="Arial" w:hAnsi="Arial"/>
                <w:sz w:val="18"/>
                <w:szCs w:val="18"/>
                <w:color w:val="auto"/>
                <w:w w:val="98"/>
              </w:rPr>
              <w:t>23,572</w:t>
            </w:r>
          </w:p>
        </w:tc>
        <w:tc>
          <w:tcPr>
            <w:tcW w:w="160" w:type="dxa"/>
            <w:vAlign w:val="bottom"/>
          </w:tcPr>
          <w:p>
            <w:pPr>
              <w:spacing w:after="0"/>
              <w:rPr>
                <w:sz w:val="18"/>
                <w:szCs w:val="18"/>
                <w:color w:val="auto"/>
              </w:rPr>
            </w:pP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(7,290)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00" w:type="dxa"/>
            <w:vAlign w:val="bottom"/>
          </w:tcPr>
          <w:p>
            <w:pPr>
              <w:spacing w:after="0"/>
              <w:rPr>
                <w:sz w:val="2"/>
                <w:szCs w:val="2"/>
                <w:color w:val="auto"/>
              </w:rPr>
            </w:pPr>
          </w:p>
        </w:tc>
        <w:tc>
          <w:tcPr>
            <w:tcW w:w="48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52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42</w:t>
            </w: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 electric sales</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4"/>
              </w:rPr>
              <w:t>10,855</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w w:val="94"/>
              </w:rPr>
              <w:t>12,470</w:t>
            </w:r>
          </w:p>
        </w:tc>
        <w:tc>
          <w:tcPr>
            <w:tcW w:w="18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w w:val="98"/>
              </w:rPr>
              <w:t>(1,615)</w:t>
            </w:r>
          </w:p>
        </w:tc>
        <w:tc>
          <w:tcPr>
            <w:tcW w:w="14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4"/>
              </w:rPr>
              <w:t>48,705</w:t>
            </w:r>
          </w:p>
        </w:tc>
        <w:tc>
          <w:tcPr>
            <w:tcW w:w="5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w w:val="98"/>
              </w:rPr>
              <w:t>55,245</w:t>
            </w:r>
          </w:p>
        </w:tc>
        <w:tc>
          <w:tcPr>
            <w:tcW w:w="1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(6,540)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9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3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center"/>
              <w:ind w:right="160"/>
              <w:spacing w:after="0"/>
              <w:rPr>
                <w:sz w:val="20"/>
                <w:szCs w:val="20"/>
                <w:color w:val="auto"/>
              </w:rPr>
            </w:pPr>
            <w:r>
              <w:rPr>
                <w:rFonts w:ascii="Arial" w:cs="Arial" w:eastAsia="Arial" w:hAnsi="Arial"/>
                <w:sz w:val="18"/>
                <w:szCs w:val="18"/>
                <w:color w:val="auto"/>
                <w:w w:val="89"/>
              </w:rPr>
              <w:t>Last Updated</w:t>
            </w:r>
          </w:p>
        </w:tc>
        <w:tc>
          <w:tcPr>
            <w:tcW w:w="800" w:type="dxa"/>
            <w:vAlign w:val="bottom"/>
            <w:gridSpan w:val="3"/>
          </w:tcPr>
          <w:p>
            <w:pPr>
              <w:jc w:val="right"/>
              <w:spacing w:after="0"/>
              <w:rPr>
                <w:sz w:val="20"/>
                <w:szCs w:val="20"/>
                <w:color w:val="auto"/>
              </w:rPr>
            </w:pPr>
            <w:r>
              <w:rPr>
                <w:rFonts w:ascii="Arial" w:cs="Arial" w:eastAsia="Arial" w:hAnsi="Arial"/>
                <w:sz w:val="18"/>
                <w:szCs w:val="18"/>
                <w:color w:val="auto"/>
                <w:w w:val="97"/>
              </w:rPr>
              <w:t>1/30/2007</w:t>
            </w: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3240" w:type="dxa"/>
            <w:vAlign w:val="bottom"/>
            <w:gridSpan w:val="10"/>
          </w:tcPr>
          <w:p>
            <w:pPr>
              <w:jc w:val="center"/>
              <w:ind w:left="130"/>
              <w:spacing w:after="0"/>
              <w:rPr>
                <w:sz w:val="20"/>
                <w:szCs w:val="20"/>
                <w:color w:val="auto"/>
              </w:rPr>
            </w:pPr>
            <w:r>
              <w:rPr>
                <w:rFonts w:ascii="Arial" w:cs="Arial" w:eastAsia="Arial" w:hAnsi="Arial"/>
                <w:sz w:val="18"/>
                <w:szCs w:val="18"/>
                <w:b w:val="1"/>
                <w:bCs w:val="1"/>
                <w:color w:val="auto"/>
                <w:w w:val="91"/>
              </w:rPr>
              <w:t>Pinnacle West Capital Corporation</w:t>
            </w:r>
          </w:p>
        </w:tc>
        <w:tc>
          <w:tcPr>
            <w:tcW w:w="4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4180" w:type="dxa"/>
            <w:vAlign w:val="bottom"/>
            <w:gridSpan w:val="12"/>
          </w:tcPr>
          <w:p>
            <w:pPr>
              <w:jc w:val="center"/>
              <w:ind w:right="700"/>
              <w:spacing w:after="0"/>
              <w:rPr>
                <w:sz w:val="20"/>
                <w:szCs w:val="20"/>
                <w:color w:val="auto"/>
              </w:rPr>
            </w:pPr>
            <w:r>
              <w:rPr>
                <w:rFonts w:ascii="Arial" w:cs="Arial" w:eastAsia="Arial" w:hAnsi="Arial"/>
                <w:sz w:val="18"/>
                <w:szCs w:val="18"/>
                <w:b w:val="1"/>
                <w:bCs w:val="1"/>
                <w:color w:val="auto"/>
                <w:w w:val="91"/>
              </w:rPr>
              <w:t>Quarterly Consolidated Statistical Summary</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3700" w:type="dxa"/>
            <w:vAlign w:val="bottom"/>
          </w:tcPr>
          <w:p>
            <w:pPr>
              <w:spacing w:after="0"/>
              <w:rPr>
                <w:sz w:val="24"/>
                <w:szCs w:val="24"/>
                <w:color w:val="auto"/>
              </w:rPr>
            </w:pPr>
          </w:p>
        </w:tc>
        <w:tc>
          <w:tcPr>
            <w:tcW w:w="4180" w:type="dxa"/>
            <w:vAlign w:val="bottom"/>
            <w:gridSpan w:val="12"/>
          </w:tcPr>
          <w:p>
            <w:pPr>
              <w:jc w:val="center"/>
              <w:ind w:right="700"/>
              <w:spacing w:after="0"/>
              <w:rPr>
                <w:sz w:val="20"/>
                <w:szCs w:val="20"/>
                <w:color w:val="auto"/>
              </w:rPr>
            </w:pPr>
            <w:r>
              <w:rPr>
                <w:rFonts w:ascii="Arial" w:cs="Arial" w:eastAsia="Arial" w:hAnsi="Arial"/>
                <w:sz w:val="18"/>
                <w:szCs w:val="18"/>
                <w:b w:val="1"/>
                <w:bCs w:val="1"/>
                <w:color w:val="auto"/>
                <w:w w:val="89"/>
              </w:rPr>
              <w:t>Periods Ended December 31, 2006 and 2005</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280" w:type="dxa"/>
            <w:vAlign w:val="bottom"/>
            <w:vMerge w:val="restart"/>
          </w:tcPr>
          <w:p>
            <w:pPr>
              <w:ind w:left="20"/>
              <w:spacing w:after="0"/>
              <w:rPr>
                <w:sz w:val="20"/>
                <w:szCs w:val="20"/>
                <w:color w:val="auto"/>
              </w:rPr>
            </w:pPr>
            <w:r>
              <w:rPr>
                <w:rFonts w:ascii="Arial" w:cs="Arial" w:eastAsia="Arial" w:hAnsi="Arial"/>
                <w:sz w:val="14"/>
                <w:szCs w:val="14"/>
                <w:color w:val="auto"/>
                <w:w w:val="90"/>
              </w:rPr>
              <w:t>Line</w:t>
            </w:r>
          </w:p>
        </w:tc>
        <w:tc>
          <w:tcPr>
            <w:tcW w:w="37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4"/>
                <w:szCs w:val="14"/>
                <w:b w:val="1"/>
                <w:bCs w:val="1"/>
                <w:color w:val="auto"/>
                <w:w w:val="96"/>
              </w:rPr>
              <w:t>3 Mo. Ended December</w:t>
            </w:r>
          </w:p>
        </w:tc>
        <w:tc>
          <w:tcPr>
            <w:tcW w:w="30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gridSpan w:val="4"/>
          </w:tcPr>
          <w:p>
            <w:pPr>
              <w:jc w:val="center"/>
              <w:ind w:right="80"/>
              <w:spacing w:after="0"/>
              <w:rPr>
                <w:sz w:val="20"/>
                <w:szCs w:val="20"/>
                <w:color w:val="auto"/>
              </w:rPr>
            </w:pPr>
            <w:r>
              <w:rPr>
                <w:rFonts w:ascii="Arial" w:cs="Arial" w:eastAsia="Arial" w:hAnsi="Arial"/>
                <w:sz w:val="14"/>
                <w:szCs w:val="14"/>
                <w:b w:val="1"/>
                <w:bCs w:val="1"/>
                <w:color w:val="auto"/>
                <w:w w:val="93"/>
              </w:rPr>
              <w:t>12 Mo. Ended December</w:t>
            </w:r>
          </w:p>
        </w:tc>
        <w:tc>
          <w:tcPr>
            <w:tcW w:w="22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80" w:type="dxa"/>
            <w:vAlign w:val="bottom"/>
            <w:tcBorders>
              <w:bottom w:val="single" w:sz="8" w:color="auto"/>
            </w:tcBorders>
            <w:vMerge w:val="continue"/>
          </w:tcPr>
          <w:p>
            <w:pPr>
              <w:spacing w:after="0"/>
              <w:rPr>
                <w:sz w:val="12"/>
                <w:szCs w:val="12"/>
                <w:color w:val="auto"/>
              </w:rPr>
            </w:pPr>
          </w:p>
        </w:tc>
        <w:tc>
          <w:tcPr>
            <w:tcW w:w="37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2006</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ind w:right="91"/>
              <w:spacing w:after="0" w:line="142" w:lineRule="exact"/>
              <w:rPr>
                <w:sz w:val="20"/>
                <w:szCs w:val="20"/>
                <w:color w:val="auto"/>
              </w:rPr>
            </w:pPr>
            <w:r>
              <w:rPr>
                <w:rFonts w:ascii="Arial" w:cs="Arial" w:eastAsia="Arial" w:hAnsi="Arial"/>
                <w:sz w:val="14"/>
                <w:szCs w:val="14"/>
                <w:b w:val="1"/>
                <w:bCs w:val="1"/>
                <w:color w:val="auto"/>
              </w:rPr>
              <w:t>2005</w:t>
            </w:r>
          </w:p>
        </w:tc>
        <w:tc>
          <w:tcPr>
            <w:tcW w:w="560" w:type="dxa"/>
            <w:vAlign w:val="bottom"/>
          </w:tcPr>
          <w:p>
            <w:pPr>
              <w:spacing w:after="0"/>
              <w:rPr>
                <w:sz w:val="12"/>
                <w:szCs w:val="12"/>
                <w:color w:val="auto"/>
              </w:rPr>
            </w:pPr>
          </w:p>
        </w:tc>
        <w:tc>
          <w:tcPr>
            <w:tcW w:w="700" w:type="dxa"/>
            <w:vAlign w:val="bottom"/>
            <w:tcBorders>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7"/>
              </w:rPr>
              <w:t>Incr (Decr)</w:t>
            </w:r>
          </w:p>
        </w:tc>
        <w:tc>
          <w:tcPr>
            <w:tcW w:w="5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2006</w:t>
            </w:r>
          </w:p>
        </w:tc>
        <w:tc>
          <w:tcPr>
            <w:tcW w:w="1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60" w:type="dxa"/>
            <w:vAlign w:val="bottom"/>
            <w:tcBorders>
              <w:bottom w:val="single" w:sz="8" w:color="auto"/>
            </w:tcBorders>
          </w:tcPr>
          <w:p>
            <w:pPr>
              <w:jc w:val="right"/>
              <w:ind w:right="91"/>
              <w:spacing w:after="0" w:line="142" w:lineRule="exact"/>
              <w:rPr>
                <w:sz w:val="20"/>
                <w:szCs w:val="20"/>
                <w:color w:val="auto"/>
              </w:rPr>
            </w:pPr>
            <w:r>
              <w:rPr>
                <w:rFonts w:ascii="Arial" w:cs="Arial" w:eastAsia="Arial" w:hAnsi="Arial"/>
                <w:sz w:val="14"/>
                <w:szCs w:val="14"/>
                <w:b w:val="1"/>
                <w:bCs w:val="1"/>
                <w:color w:val="auto"/>
              </w:rPr>
              <w:t>2005</w:t>
            </w:r>
          </w:p>
        </w:tc>
        <w:tc>
          <w:tcPr>
            <w:tcW w:w="560" w:type="dxa"/>
            <w:vAlign w:val="bottom"/>
          </w:tcPr>
          <w:p>
            <w:pPr>
              <w:spacing w:after="0"/>
              <w:rPr>
                <w:sz w:val="12"/>
                <w:szCs w:val="12"/>
                <w:color w:val="auto"/>
              </w:rPr>
            </w:pPr>
          </w:p>
        </w:tc>
        <w:tc>
          <w:tcPr>
            <w:tcW w:w="700" w:type="dxa"/>
            <w:vAlign w:val="bottom"/>
            <w:tcBorders>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7"/>
              </w:rPr>
              <w:t>Incr (Decr)</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8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80" w:type="dxa"/>
            <w:vAlign w:val="bottom"/>
            <w:shd w:val="clear" w:color="auto" w:fill="CCEEFF"/>
          </w:tcPr>
          <w:p>
            <w:pPr>
              <w:spacing w:after="0"/>
              <w:rPr>
                <w:sz w:val="17"/>
                <w:szCs w:val="17"/>
                <w:color w:val="auto"/>
              </w:rPr>
            </w:pPr>
          </w:p>
        </w:tc>
        <w:tc>
          <w:tcPr>
            <w:tcW w:w="3700" w:type="dxa"/>
            <w:vAlign w:val="bottom"/>
            <w:shd w:val="clear" w:color="auto" w:fill="CCEEFF"/>
          </w:tcPr>
          <w:p>
            <w:pPr>
              <w:ind w:left="440"/>
              <w:spacing w:after="0" w:line="198" w:lineRule="exact"/>
              <w:rPr>
                <w:sz w:val="20"/>
                <w:szCs w:val="20"/>
                <w:color w:val="auto"/>
              </w:rPr>
            </w:pPr>
            <w:r>
              <w:rPr>
                <w:rFonts w:ascii="Arial" w:cs="Arial" w:eastAsia="Arial" w:hAnsi="Arial"/>
                <w:sz w:val="18"/>
                <w:szCs w:val="18"/>
                <w:b w:val="1"/>
                <w:bCs w:val="1"/>
                <w:color w:val="auto"/>
                <w:w w:val="97"/>
              </w:rPr>
              <w:t>POWER SUPPLY ADJUSTOR (“PSA”) -</w:t>
            </w:r>
          </w:p>
        </w:tc>
        <w:tc>
          <w:tcPr>
            <w:tcW w:w="4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700" w:type="dxa"/>
            <w:vAlign w:val="bottom"/>
            <w:shd w:val="clear" w:color="auto" w:fill="CCEEFF"/>
          </w:tcPr>
          <w:p>
            <w:pPr>
              <w:ind w:left="640"/>
              <w:spacing w:after="0"/>
              <w:rPr>
                <w:sz w:val="20"/>
                <w:szCs w:val="20"/>
                <w:color w:val="auto"/>
              </w:rPr>
            </w:pPr>
            <w:r>
              <w:rPr>
                <w:rFonts w:ascii="Arial" w:cs="Arial" w:eastAsia="Arial" w:hAnsi="Arial"/>
                <w:sz w:val="18"/>
                <w:szCs w:val="18"/>
                <w:b w:val="1"/>
                <w:bCs w:val="1"/>
                <w:color w:val="auto"/>
              </w:rPr>
              <w:t>- REGULATED ELECTRICITY</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80" w:type="dxa"/>
            <w:vAlign w:val="bottom"/>
            <w:shd w:val="clear" w:color="auto" w:fill="CCEEFF"/>
          </w:tcPr>
          <w:p>
            <w:pPr>
              <w:spacing w:after="0"/>
              <w:rPr>
                <w:sz w:val="20"/>
                <w:szCs w:val="20"/>
                <w:color w:val="auto"/>
              </w:rPr>
            </w:pPr>
          </w:p>
        </w:tc>
        <w:tc>
          <w:tcPr>
            <w:tcW w:w="3700" w:type="dxa"/>
            <w:vAlign w:val="bottom"/>
            <w:shd w:val="clear" w:color="auto" w:fill="CCEEFF"/>
          </w:tcPr>
          <w:p>
            <w:pPr>
              <w:ind w:left="640"/>
              <w:spacing w:after="0"/>
              <w:rPr>
                <w:sz w:val="20"/>
                <w:szCs w:val="20"/>
                <w:color w:val="auto"/>
              </w:rPr>
            </w:pPr>
            <w:r>
              <w:rPr>
                <w:rFonts w:ascii="Arial" w:cs="Arial" w:eastAsia="Arial" w:hAnsi="Arial"/>
                <w:sz w:val="18"/>
                <w:szCs w:val="18"/>
                <w:b w:val="1"/>
                <w:bCs w:val="1"/>
                <w:color w:val="auto"/>
              </w:rPr>
              <w:t>SEGMENT (Dollars in Millions)</w:t>
            </w:r>
          </w:p>
        </w:tc>
        <w:tc>
          <w:tcPr>
            <w:tcW w:w="4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4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280" w:type="dxa"/>
            <w:vAlign w:val="bottom"/>
          </w:tcPr>
          <w:p>
            <w:pPr>
              <w:spacing w:after="0"/>
              <w:rPr>
                <w:sz w:val="20"/>
                <w:szCs w:val="20"/>
                <w:color w:val="auto"/>
              </w:rPr>
            </w:pPr>
            <w:r>
              <w:rPr>
                <w:rFonts w:ascii="Arial" w:cs="Arial" w:eastAsia="Arial" w:hAnsi="Arial"/>
                <w:sz w:val="18"/>
                <w:szCs w:val="18"/>
                <w:color w:val="auto"/>
              </w:rPr>
              <w:t>43</w:t>
            </w:r>
          </w:p>
        </w:tc>
        <w:tc>
          <w:tcPr>
            <w:tcW w:w="3700" w:type="dxa"/>
            <w:vAlign w:val="bottom"/>
          </w:tcPr>
          <w:p>
            <w:pPr>
              <w:ind w:left="440"/>
              <w:spacing w:after="0"/>
              <w:rPr>
                <w:sz w:val="20"/>
                <w:szCs w:val="20"/>
                <w:color w:val="auto"/>
              </w:rPr>
            </w:pPr>
            <w:r>
              <w:rPr>
                <w:rFonts w:ascii="Arial" w:cs="Arial" w:eastAsia="Arial" w:hAnsi="Arial"/>
                <w:sz w:val="18"/>
                <w:szCs w:val="18"/>
                <w:color w:val="auto"/>
              </w:rPr>
              <w:t>Deferred fuel and purchased power</w:t>
            </w: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3700" w:type="dxa"/>
            <w:vAlign w:val="bottom"/>
          </w:tcPr>
          <w:p>
            <w:pPr>
              <w:ind w:left="640"/>
              <w:spacing w:after="0"/>
              <w:rPr>
                <w:sz w:val="20"/>
                <w:szCs w:val="20"/>
                <w:color w:val="auto"/>
              </w:rPr>
            </w:pPr>
            <w:r>
              <w:rPr>
                <w:rFonts w:ascii="Arial" w:cs="Arial" w:eastAsia="Arial" w:hAnsi="Arial"/>
                <w:sz w:val="18"/>
                <w:szCs w:val="18"/>
                <w:color w:val="auto"/>
              </w:rPr>
              <w:t>regulatory asset — beginning balance</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rPr>
              <w:t>209</w:t>
            </w:r>
          </w:p>
        </w:tc>
        <w:tc>
          <w:tcPr>
            <w:tcW w:w="100" w:type="dxa"/>
            <w:vAlign w:val="bottom"/>
          </w:tcPr>
          <w:p>
            <w:pPr>
              <w:spacing w:after="0"/>
              <w:rPr>
                <w:sz w:val="20"/>
                <w:szCs w:val="20"/>
                <w:color w:val="auto"/>
              </w:rPr>
            </w:pPr>
          </w:p>
        </w:tc>
        <w:tc>
          <w:tcPr>
            <w:tcW w:w="580" w:type="dxa"/>
            <w:vAlign w:val="bottom"/>
            <w:gridSpan w:val="2"/>
          </w:tcPr>
          <w:p>
            <w:pPr>
              <w:jc w:val="center"/>
              <w:ind w:left="294"/>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560"/>
              <w:spacing w:after="0"/>
              <w:rPr>
                <w:sz w:val="20"/>
                <w:szCs w:val="20"/>
                <w:color w:val="auto"/>
              </w:rPr>
            </w:pPr>
            <w:r>
              <w:rPr>
                <w:rFonts w:ascii="Arial" w:cs="Arial" w:eastAsia="Arial" w:hAnsi="Arial"/>
                <w:sz w:val="18"/>
                <w:szCs w:val="18"/>
                <w:color w:val="auto"/>
              </w:rPr>
              <w:t>143</w:t>
            </w:r>
          </w:p>
        </w:tc>
        <w:tc>
          <w:tcPr>
            <w:tcW w:w="300" w:type="dxa"/>
            <w:vAlign w:val="bottom"/>
          </w:tcPr>
          <w:p>
            <w:pPr>
              <w:spacing w:after="0"/>
              <w:rPr>
                <w:sz w:val="20"/>
                <w:szCs w:val="20"/>
                <w:color w:val="auto"/>
              </w:rPr>
            </w:pPr>
            <w:r>
              <w:rPr>
                <w:rFonts w:ascii="Arial" w:cs="Arial" w:eastAsia="Arial" w:hAnsi="Arial"/>
                <w:sz w:val="18"/>
                <w:szCs w:val="18"/>
                <w:color w:val="auto"/>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66</w:t>
            </w:r>
          </w:p>
        </w:tc>
        <w:tc>
          <w:tcPr>
            <w:tcW w:w="54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173</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173</w:t>
            </w:r>
          </w:p>
        </w:tc>
        <w:tc>
          <w:tcPr>
            <w:tcW w:w="0" w:type="dxa"/>
            <w:vAlign w:val="bottom"/>
          </w:tcPr>
          <w:p>
            <w:pPr>
              <w:spacing w:after="0"/>
              <w:rPr>
                <w:sz w:val="1"/>
                <w:szCs w:val="1"/>
                <w:color w:val="auto"/>
              </w:rPr>
            </w:pPr>
          </w:p>
        </w:tc>
      </w:tr>
      <w:tr>
        <w:trPr>
          <w:trHeight w:val="202"/>
        </w:trPr>
        <w:tc>
          <w:tcPr>
            <w:tcW w:w="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44</w:t>
            </w:r>
          </w:p>
        </w:tc>
        <w:tc>
          <w:tcPr>
            <w:tcW w:w="3700" w:type="dxa"/>
            <w:vAlign w:val="bottom"/>
            <w:shd w:val="clear" w:color="auto" w:fill="CCEEFF"/>
          </w:tcPr>
          <w:p>
            <w:pPr>
              <w:ind w:left="440"/>
              <w:spacing w:after="0" w:line="201" w:lineRule="exact"/>
              <w:rPr>
                <w:sz w:val="20"/>
                <w:szCs w:val="20"/>
                <w:color w:val="auto"/>
              </w:rPr>
            </w:pPr>
            <w:r>
              <w:rPr>
                <w:rFonts w:ascii="Arial" w:cs="Arial" w:eastAsia="Arial" w:hAnsi="Arial"/>
                <w:sz w:val="18"/>
                <w:szCs w:val="18"/>
                <w:color w:val="auto"/>
                <w:w w:val="91"/>
              </w:rPr>
              <w:t>Deferred fuel and purchased power costs —</w:t>
            </w:r>
          </w:p>
        </w:tc>
        <w:tc>
          <w:tcPr>
            <w:tcW w:w="4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shd w:val="clear" w:color="auto" w:fill="CCEEFF"/>
          </w:tcPr>
          <w:p>
            <w:pPr>
              <w:spacing w:after="0"/>
              <w:rPr>
                <w:sz w:val="20"/>
                <w:szCs w:val="20"/>
                <w:color w:val="auto"/>
              </w:rPr>
            </w:pPr>
          </w:p>
        </w:tc>
        <w:tc>
          <w:tcPr>
            <w:tcW w:w="3700" w:type="dxa"/>
            <w:vAlign w:val="bottom"/>
            <w:shd w:val="clear" w:color="auto" w:fill="CCEEFF"/>
          </w:tcPr>
          <w:p>
            <w:pPr>
              <w:ind w:left="640"/>
              <w:spacing w:after="0"/>
              <w:rPr>
                <w:sz w:val="20"/>
                <w:szCs w:val="20"/>
                <w:color w:val="auto"/>
              </w:rPr>
            </w:pPr>
            <w:r>
              <w:rPr>
                <w:rFonts w:ascii="Arial" w:cs="Arial" w:eastAsia="Arial" w:hAnsi="Arial"/>
                <w:sz w:val="18"/>
                <w:szCs w:val="18"/>
                <w:color w:val="auto"/>
              </w:rPr>
              <w:t>current period</w:t>
            </w:r>
          </w:p>
        </w:tc>
        <w:tc>
          <w:tcPr>
            <w:tcW w:w="4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56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(10)</w:t>
            </w:r>
          </w:p>
        </w:tc>
        <w:tc>
          <w:tcPr>
            <w:tcW w:w="140" w:type="dxa"/>
            <w:vAlign w:val="bottom"/>
            <w:shd w:val="clear" w:color="auto" w:fill="CCEEFF"/>
          </w:tcPr>
          <w:p>
            <w:pPr>
              <w:spacing w:after="0"/>
              <w:rPr>
                <w:sz w:val="20"/>
                <w:szCs w:val="20"/>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244</w:t>
            </w:r>
          </w:p>
        </w:tc>
        <w:tc>
          <w:tcPr>
            <w:tcW w:w="4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171</w:t>
            </w:r>
          </w:p>
        </w:tc>
        <w:tc>
          <w:tcPr>
            <w:tcW w:w="220" w:type="dxa"/>
            <w:vAlign w:val="bottom"/>
            <w:shd w:val="clear" w:color="auto" w:fill="CCEEFF"/>
          </w:tcPr>
          <w:p>
            <w:pPr>
              <w:spacing w:after="0"/>
              <w:rPr>
                <w:sz w:val="20"/>
                <w:szCs w:val="20"/>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45</w:t>
            </w:r>
          </w:p>
        </w:tc>
        <w:tc>
          <w:tcPr>
            <w:tcW w:w="3700" w:type="dxa"/>
            <w:vAlign w:val="bottom"/>
          </w:tcPr>
          <w:p>
            <w:pPr>
              <w:ind w:left="440"/>
              <w:spacing w:after="0"/>
              <w:rPr>
                <w:sz w:val="20"/>
                <w:szCs w:val="20"/>
                <w:color w:val="auto"/>
              </w:rPr>
            </w:pPr>
            <w:r>
              <w:rPr>
                <w:rFonts w:ascii="Arial" w:cs="Arial" w:eastAsia="Arial" w:hAnsi="Arial"/>
                <w:sz w:val="18"/>
                <w:szCs w:val="18"/>
                <w:color w:val="auto"/>
              </w:rPr>
              <w:t>Interest on deferred fuel</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560"/>
              <w:spacing w:after="0"/>
              <w:rPr>
                <w:sz w:val="20"/>
                <w:szCs w:val="20"/>
                <w:color w:val="auto"/>
              </w:rPr>
            </w:pPr>
            <w:r>
              <w:rPr>
                <w:rFonts w:ascii="Arial" w:cs="Arial" w:eastAsia="Arial" w:hAnsi="Arial"/>
                <w:sz w:val="18"/>
                <w:szCs w:val="18"/>
                <w:color w:val="auto"/>
              </w:rPr>
              <w:t>1</w:t>
            </w:r>
          </w:p>
        </w:tc>
        <w:tc>
          <w:tcPr>
            <w:tcW w:w="300" w:type="dxa"/>
            <w:vAlign w:val="bottom"/>
          </w:tcPr>
          <w:p>
            <w:pPr>
              <w:spacing w:after="0"/>
              <w:rPr>
                <w:sz w:val="18"/>
                <w:szCs w:val="18"/>
                <w:color w:val="auto"/>
              </w:rPr>
            </w:pPr>
          </w:p>
        </w:tc>
        <w:tc>
          <w:tcPr>
            <w:tcW w:w="940" w:type="dxa"/>
            <w:vAlign w:val="bottom"/>
            <w:gridSpan w:val="2"/>
          </w:tcPr>
          <w:p>
            <w:pPr>
              <w:jc w:val="right"/>
              <w:ind w:right="540"/>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8</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60"/>
              <w:spacing w:after="0"/>
              <w:rPr>
                <w:sz w:val="20"/>
                <w:szCs w:val="20"/>
                <w:color w:val="auto"/>
              </w:rPr>
            </w:pPr>
            <w:r>
              <w:rPr>
                <w:rFonts w:ascii="Arial" w:cs="Arial" w:eastAsia="Arial" w:hAnsi="Arial"/>
                <w:sz w:val="18"/>
                <w:szCs w:val="18"/>
                <w:color w:val="auto"/>
              </w:rPr>
              <w:t>2</w:t>
            </w:r>
          </w:p>
        </w:tc>
        <w:tc>
          <w:tcPr>
            <w:tcW w:w="220" w:type="dxa"/>
            <w:vAlign w:val="bottom"/>
          </w:tcPr>
          <w:p>
            <w:pPr>
              <w:spacing w:after="0"/>
              <w:rPr>
                <w:sz w:val="18"/>
                <w:szCs w:val="18"/>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46</w:t>
            </w: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Amounts recovered through revenues</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(70)</w:t>
            </w: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(70)</w:t>
            </w: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(265)</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(265)</w:t>
            </w:r>
          </w:p>
        </w:tc>
        <w:tc>
          <w:tcPr>
            <w:tcW w:w="0" w:type="dxa"/>
            <w:vAlign w:val="bottom"/>
          </w:tcPr>
          <w:p>
            <w:pPr>
              <w:spacing w:after="0"/>
              <w:rPr>
                <w:sz w:val="1"/>
                <w:szCs w:val="1"/>
                <w:color w:val="auto"/>
              </w:rPr>
            </w:pPr>
          </w:p>
        </w:tc>
      </w:tr>
      <w:tr>
        <w:trPr>
          <w:trHeight w:val="209"/>
        </w:trPr>
        <w:tc>
          <w:tcPr>
            <w:tcW w:w="280" w:type="dxa"/>
            <w:vAlign w:val="bottom"/>
          </w:tcPr>
          <w:p>
            <w:pPr>
              <w:spacing w:after="0"/>
              <w:rPr>
                <w:sz w:val="20"/>
                <w:szCs w:val="20"/>
                <w:color w:val="auto"/>
              </w:rPr>
            </w:pPr>
            <w:r>
              <w:rPr>
                <w:rFonts w:ascii="Arial" w:cs="Arial" w:eastAsia="Arial" w:hAnsi="Arial"/>
                <w:sz w:val="18"/>
                <w:szCs w:val="18"/>
                <w:color w:val="auto"/>
              </w:rPr>
              <w:t>47</w:t>
            </w:r>
          </w:p>
        </w:tc>
        <w:tc>
          <w:tcPr>
            <w:tcW w:w="3700" w:type="dxa"/>
            <w:vAlign w:val="bottom"/>
          </w:tcPr>
          <w:p>
            <w:pPr>
              <w:ind w:left="440"/>
              <w:spacing w:after="0"/>
              <w:rPr>
                <w:sz w:val="20"/>
                <w:szCs w:val="20"/>
                <w:color w:val="auto"/>
              </w:rPr>
            </w:pPr>
            <w:r>
              <w:rPr>
                <w:rFonts w:ascii="Arial" w:cs="Arial" w:eastAsia="Arial" w:hAnsi="Arial"/>
                <w:sz w:val="18"/>
                <w:szCs w:val="18"/>
                <w:color w:val="auto"/>
              </w:rPr>
              <w:t>Deferred fuel and purchased power</w:t>
            </w:r>
          </w:p>
        </w:tc>
        <w:tc>
          <w:tcPr>
            <w:tcW w:w="4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56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3700" w:type="dxa"/>
            <w:vAlign w:val="bottom"/>
          </w:tcPr>
          <w:p>
            <w:pPr>
              <w:ind w:left="640"/>
              <w:spacing w:after="0"/>
              <w:rPr>
                <w:sz w:val="20"/>
                <w:szCs w:val="20"/>
                <w:color w:val="auto"/>
              </w:rPr>
            </w:pPr>
            <w:r>
              <w:rPr>
                <w:rFonts w:ascii="Arial" w:cs="Arial" w:eastAsia="Arial" w:hAnsi="Arial"/>
                <w:sz w:val="18"/>
                <w:szCs w:val="18"/>
                <w:color w:val="auto"/>
              </w:rPr>
              <w:t>regulatory asset — ending balance</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rPr>
              <w:t>160</w:t>
            </w:r>
          </w:p>
        </w:tc>
        <w:tc>
          <w:tcPr>
            <w:tcW w:w="100" w:type="dxa"/>
            <w:vAlign w:val="bottom"/>
          </w:tcPr>
          <w:p>
            <w:pPr>
              <w:spacing w:after="0"/>
              <w:rPr>
                <w:sz w:val="20"/>
                <w:szCs w:val="20"/>
                <w:color w:val="auto"/>
              </w:rPr>
            </w:pPr>
          </w:p>
        </w:tc>
        <w:tc>
          <w:tcPr>
            <w:tcW w:w="580" w:type="dxa"/>
            <w:vAlign w:val="bottom"/>
            <w:gridSpan w:val="2"/>
          </w:tcPr>
          <w:p>
            <w:pPr>
              <w:jc w:val="center"/>
              <w:ind w:left="294"/>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560"/>
              <w:spacing w:after="0"/>
              <w:rPr>
                <w:sz w:val="20"/>
                <w:szCs w:val="20"/>
                <w:color w:val="auto"/>
              </w:rPr>
            </w:pPr>
            <w:r>
              <w:rPr>
                <w:rFonts w:ascii="Arial" w:cs="Arial" w:eastAsia="Arial" w:hAnsi="Arial"/>
                <w:sz w:val="18"/>
                <w:szCs w:val="18"/>
                <w:color w:val="auto"/>
              </w:rPr>
              <w:t>173</w:t>
            </w:r>
          </w:p>
        </w:tc>
        <w:tc>
          <w:tcPr>
            <w:tcW w:w="30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480"/>
              <w:spacing w:after="0"/>
              <w:rPr>
                <w:sz w:val="20"/>
                <w:szCs w:val="20"/>
                <w:color w:val="auto"/>
              </w:rPr>
            </w:pPr>
            <w:r>
              <w:rPr>
                <w:rFonts w:ascii="Arial" w:cs="Arial" w:eastAsia="Arial" w:hAnsi="Arial"/>
                <w:sz w:val="18"/>
                <w:szCs w:val="18"/>
                <w:color w:val="auto"/>
              </w:rPr>
              <w:t>(13)</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160</w:t>
            </w: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60"/>
              <w:spacing w:after="0"/>
              <w:rPr>
                <w:sz w:val="20"/>
                <w:szCs w:val="20"/>
                <w:color w:val="auto"/>
              </w:rPr>
            </w:pPr>
            <w:r>
              <w:rPr>
                <w:rFonts w:ascii="Arial" w:cs="Arial" w:eastAsia="Arial" w:hAnsi="Arial"/>
                <w:sz w:val="18"/>
                <w:szCs w:val="18"/>
                <w:color w:val="auto"/>
              </w:rPr>
              <w:t>173</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580" w:type="dxa"/>
            <w:vAlign w:val="bottom"/>
            <w:gridSpan w:val="2"/>
          </w:tcPr>
          <w:p>
            <w:pPr>
              <w:jc w:val="right"/>
              <w:ind w:right="4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80" w:type="dxa"/>
            <w:vAlign w:val="bottom"/>
            <w:shd w:val="clear" w:color="auto" w:fill="CCEEFF"/>
          </w:tcPr>
          <w:p>
            <w:pPr>
              <w:spacing w:after="0"/>
              <w:rPr>
                <w:sz w:val="17"/>
                <w:szCs w:val="17"/>
                <w:color w:val="auto"/>
              </w:rPr>
            </w:pPr>
          </w:p>
        </w:tc>
        <w:tc>
          <w:tcPr>
            <w:tcW w:w="3700" w:type="dxa"/>
            <w:vAlign w:val="bottom"/>
            <w:shd w:val="clear" w:color="auto" w:fill="CCEEFF"/>
          </w:tcPr>
          <w:p>
            <w:pPr>
              <w:ind w:left="440"/>
              <w:spacing w:after="0" w:line="198" w:lineRule="exact"/>
              <w:rPr>
                <w:sz w:val="20"/>
                <w:szCs w:val="20"/>
                <w:color w:val="auto"/>
              </w:rPr>
            </w:pPr>
            <w:r>
              <w:rPr>
                <w:rFonts w:ascii="Arial" w:cs="Arial" w:eastAsia="Arial" w:hAnsi="Arial"/>
                <w:sz w:val="18"/>
                <w:szCs w:val="18"/>
                <w:b w:val="1"/>
                <w:bCs w:val="1"/>
                <w:color w:val="auto"/>
              </w:rPr>
              <w:t>MARKETING AND TRADING PRETAX</w:t>
            </w:r>
          </w:p>
        </w:tc>
        <w:tc>
          <w:tcPr>
            <w:tcW w:w="4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700" w:type="dxa"/>
            <w:vAlign w:val="bottom"/>
            <w:shd w:val="clear" w:color="auto" w:fill="CCEEFF"/>
          </w:tcPr>
          <w:p>
            <w:pPr>
              <w:ind w:left="640"/>
              <w:spacing w:after="0"/>
              <w:rPr>
                <w:sz w:val="20"/>
                <w:szCs w:val="20"/>
                <w:color w:val="auto"/>
              </w:rPr>
            </w:pPr>
            <w:r>
              <w:rPr>
                <w:rFonts w:ascii="Arial" w:cs="Arial" w:eastAsia="Arial" w:hAnsi="Arial"/>
                <w:sz w:val="18"/>
                <w:szCs w:val="18"/>
                <w:b w:val="1"/>
                <w:bCs w:val="1"/>
                <w:color w:val="auto"/>
              </w:rPr>
              <w:t>GROSS MARGIN ANALYSIS</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80" w:type="dxa"/>
            <w:vAlign w:val="bottom"/>
            <w:shd w:val="clear" w:color="auto" w:fill="CCEEFF"/>
          </w:tcPr>
          <w:p>
            <w:pPr>
              <w:spacing w:after="0"/>
              <w:rPr>
                <w:sz w:val="20"/>
                <w:szCs w:val="20"/>
                <w:color w:val="auto"/>
              </w:rPr>
            </w:pPr>
          </w:p>
        </w:tc>
        <w:tc>
          <w:tcPr>
            <w:tcW w:w="3700" w:type="dxa"/>
            <w:vAlign w:val="bottom"/>
            <w:shd w:val="clear" w:color="auto" w:fill="CCEEFF"/>
          </w:tcPr>
          <w:p>
            <w:pPr>
              <w:ind w:left="640"/>
              <w:spacing w:after="0"/>
              <w:rPr>
                <w:sz w:val="20"/>
                <w:szCs w:val="20"/>
                <w:color w:val="auto"/>
              </w:rPr>
            </w:pPr>
            <w:r>
              <w:rPr>
                <w:rFonts w:ascii="Arial" w:cs="Arial" w:eastAsia="Arial" w:hAnsi="Arial"/>
                <w:sz w:val="18"/>
                <w:szCs w:val="18"/>
                <w:b w:val="1"/>
                <w:bCs w:val="1"/>
                <w:color w:val="auto"/>
              </w:rPr>
              <w:t>(Dollars in Millions)</w:t>
            </w:r>
          </w:p>
        </w:tc>
        <w:tc>
          <w:tcPr>
            <w:tcW w:w="4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4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80" w:type="dxa"/>
            <w:vAlign w:val="bottom"/>
          </w:tcPr>
          <w:p>
            <w:pPr>
              <w:spacing w:after="0"/>
              <w:rPr>
                <w:sz w:val="24"/>
                <w:szCs w:val="24"/>
                <w:color w:val="auto"/>
              </w:rPr>
            </w:pPr>
          </w:p>
        </w:tc>
        <w:tc>
          <w:tcPr>
            <w:tcW w:w="3700" w:type="dxa"/>
            <w:vAlign w:val="bottom"/>
          </w:tcPr>
          <w:p>
            <w:pPr>
              <w:ind w:left="440"/>
              <w:spacing w:after="0"/>
              <w:rPr>
                <w:sz w:val="20"/>
                <w:szCs w:val="20"/>
                <w:color w:val="auto"/>
              </w:rPr>
            </w:pPr>
            <w:r>
              <w:rPr>
                <w:rFonts w:ascii="Arial" w:cs="Arial" w:eastAsia="Arial" w:hAnsi="Arial"/>
                <w:sz w:val="18"/>
                <w:szCs w:val="18"/>
                <w:b w:val="1"/>
                <w:bCs w:val="1"/>
                <w:color w:val="auto"/>
              </w:rPr>
              <w:t>Realized and Mark-To-Market</w:t>
            </w: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80" w:type="dxa"/>
            <w:vAlign w:val="bottom"/>
          </w:tcPr>
          <w:p>
            <w:pPr>
              <w:spacing w:after="0"/>
              <w:rPr>
                <w:sz w:val="20"/>
                <w:szCs w:val="20"/>
                <w:color w:val="auto"/>
              </w:rPr>
            </w:pPr>
          </w:p>
        </w:tc>
        <w:tc>
          <w:tcPr>
            <w:tcW w:w="3700" w:type="dxa"/>
            <w:vAlign w:val="bottom"/>
          </w:tcPr>
          <w:p>
            <w:pPr>
              <w:ind w:left="640"/>
              <w:spacing w:after="0"/>
              <w:rPr>
                <w:sz w:val="20"/>
                <w:szCs w:val="20"/>
                <w:color w:val="auto"/>
              </w:rPr>
            </w:pPr>
            <w:r>
              <w:rPr>
                <w:rFonts w:ascii="Arial" w:cs="Arial" w:eastAsia="Arial" w:hAnsi="Arial"/>
                <w:sz w:val="18"/>
                <w:szCs w:val="18"/>
                <w:b w:val="1"/>
                <w:bCs w:val="1"/>
                <w:color w:val="auto"/>
              </w:rPr>
              <w:t>Components</w:t>
            </w:r>
          </w:p>
        </w:tc>
        <w:tc>
          <w:tcPr>
            <w:tcW w:w="4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48</w:t>
            </w:r>
          </w:p>
        </w:tc>
        <w:tc>
          <w:tcPr>
            <w:tcW w:w="3700" w:type="dxa"/>
            <w:vAlign w:val="bottom"/>
            <w:shd w:val="clear" w:color="auto" w:fill="CCEEFF"/>
          </w:tcPr>
          <w:p>
            <w:pPr>
              <w:ind w:left="440"/>
              <w:spacing w:after="0" w:line="201" w:lineRule="exact"/>
              <w:rPr>
                <w:sz w:val="20"/>
                <w:szCs w:val="20"/>
                <w:color w:val="auto"/>
              </w:rPr>
            </w:pPr>
            <w:r>
              <w:rPr>
                <w:rFonts w:ascii="Arial" w:cs="Arial" w:eastAsia="Arial" w:hAnsi="Arial"/>
                <w:sz w:val="18"/>
                <w:szCs w:val="18"/>
                <w:color w:val="auto"/>
              </w:rPr>
              <w:t>Electricity and other commodity sales,</w:t>
            </w:r>
          </w:p>
        </w:tc>
        <w:tc>
          <w:tcPr>
            <w:tcW w:w="4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shd w:val="clear" w:color="auto" w:fill="CCEEFF"/>
          </w:tcPr>
          <w:p>
            <w:pPr>
              <w:spacing w:after="0"/>
              <w:rPr>
                <w:sz w:val="20"/>
                <w:szCs w:val="20"/>
                <w:color w:val="auto"/>
              </w:rPr>
            </w:pPr>
          </w:p>
        </w:tc>
        <w:tc>
          <w:tcPr>
            <w:tcW w:w="3700" w:type="dxa"/>
            <w:vAlign w:val="bottom"/>
            <w:shd w:val="clear" w:color="auto" w:fill="CCEEFF"/>
          </w:tcPr>
          <w:p>
            <w:pPr>
              <w:ind w:left="640"/>
              <w:spacing w:after="0"/>
              <w:rPr>
                <w:sz w:val="20"/>
                <w:szCs w:val="20"/>
                <w:color w:val="auto"/>
              </w:rPr>
            </w:pPr>
            <w:r>
              <w:rPr>
                <w:rFonts w:ascii="Arial" w:cs="Arial" w:eastAsia="Arial" w:hAnsi="Arial"/>
                <w:sz w:val="18"/>
                <w:szCs w:val="18"/>
                <w:color w:val="auto"/>
              </w:rPr>
              <w:t>realized (a)</w:t>
            </w:r>
          </w:p>
        </w:tc>
        <w:tc>
          <w:tcPr>
            <w:tcW w:w="6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gridSpan w:val="2"/>
            <w:shd w:val="clear" w:color="auto" w:fill="CCEEFF"/>
          </w:tcPr>
          <w:p>
            <w:pPr>
              <w:jc w:val="center"/>
              <w:ind w:left="294"/>
              <w:spacing w:after="0"/>
              <w:rPr>
                <w:sz w:val="20"/>
                <w:szCs w:val="20"/>
                <w:color w:val="auto"/>
              </w:rPr>
            </w:pPr>
            <w:r>
              <w:rPr>
                <w:rFonts w:ascii="Arial" w:cs="Arial" w:eastAsia="Arial" w:hAnsi="Arial"/>
                <w:sz w:val="18"/>
                <w:szCs w:val="18"/>
                <w:color w:val="auto"/>
                <w:w w:val="79"/>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56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(5)</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100" w:type="dxa"/>
            <w:vAlign w:val="bottom"/>
            <w:shd w:val="clear" w:color="auto" w:fill="CCEEFF"/>
          </w:tcPr>
          <w:p>
            <w:pPr>
              <w:spacing w:after="0"/>
              <w:rPr>
                <w:sz w:val="20"/>
                <w:szCs w:val="20"/>
                <w:color w:val="auto"/>
              </w:rPr>
            </w:pPr>
          </w:p>
        </w:tc>
        <w:tc>
          <w:tcPr>
            <w:tcW w:w="5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center"/>
              <w:ind w:left="291"/>
              <w:spacing w:after="0"/>
              <w:rPr>
                <w:sz w:val="20"/>
                <w:szCs w:val="20"/>
                <w:color w:val="auto"/>
              </w:rPr>
            </w:pPr>
            <w:r>
              <w:rPr>
                <w:rFonts w:ascii="Arial" w:cs="Arial" w:eastAsia="Arial" w:hAnsi="Arial"/>
                <w:sz w:val="18"/>
                <w:szCs w:val="18"/>
                <w:color w:val="auto"/>
                <w:w w:val="89"/>
              </w:rPr>
              <w:t>55</w:t>
            </w:r>
          </w:p>
        </w:tc>
        <w:tc>
          <w:tcPr>
            <w:tcW w:w="5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80" w:type="dxa"/>
            <w:vAlign w:val="bottom"/>
          </w:tcPr>
          <w:p>
            <w:pPr>
              <w:spacing w:after="0" w:line="201" w:lineRule="exact"/>
              <w:rPr>
                <w:sz w:val="20"/>
                <w:szCs w:val="20"/>
                <w:color w:val="auto"/>
              </w:rPr>
            </w:pPr>
            <w:r>
              <w:rPr>
                <w:rFonts w:ascii="Arial" w:cs="Arial" w:eastAsia="Arial" w:hAnsi="Arial"/>
                <w:sz w:val="18"/>
                <w:szCs w:val="18"/>
                <w:color w:val="auto"/>
              </w:rPr>
              <w:t>49</w:t>
            </w:r>
          </w:p>
        </w:tc>
        <w:tc>
          <w:tcPr>
            <w:tcW w:w="3700" w:type="dxa"/>
            <w:vAlign w:val="bottom"/>
          </w:tcPr>
          <w:p>
            <w:pPr>
              <w:ind w:left="440"/>
              <w:spacing w:after="0" w:line="201" w:lineRule="exact"/>
              <w:rPr>
                <w:sz w:val="20"/>
                <w:szCs w:val="20"/>
                <w:color w:val="auto"/>
              </w:rPr>
            </w:pPr>
            <w:r>
              <w:rPr>
                <w:rFonts w:ascii="Arial" w:cs="Arial" w:eastAsia="Arial" w:hAnsi="Arial"/>
                <w:sz w:val="18"/>
                <w:szCs w:val="18"/>
                <w:color w:val="auto"/>
                <w:w w:val="95"/>
              </w:rPr>
              <w:t>Mark-to-market reversals on realized sales</w:t>
            </w:r>
          </w:p>
        </w:tc>
        <w:tc>
          <w:tcPr>
            <w:tcW w:w="4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3700" w:type="dxa"/>
            <w:vAlign w:val="bottom"/>
          </w:tcPr>
          <w:p>
            <w:pPr>
              <w:ind w:left="640"/>
              <w:spacing w:after="0"/>
              <w:rPr>
                <w:sz w:val="20"/>
                <w:szCs w:val="20"/>
                <w:color w:val="auto"/>
              </w:rPr>
            </w:pPr>
            <w:r>
              <w:rPr>
                <w:rFonts w:ascii="Arial" w:cs="Arial" w:eastAsia="Arial" w:hAnsi="Arial"/>
                <w:sz w:val="18"/>
                <w:szCs w:val="18"/>
                <w:color w:val="auto"/>
              </w:rPr>
              <w:t>(a) (b)</w:t>
            </w:r>
          </w:p>
        </w:tc>
        <w:tc>
          <w:tcPr>
            <w:tcW w:w="4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60" w:type="dxa"/>
            <w:vAlign w:val="bottom"/>
            <w:gridSpan w:val="3"/>
          </w:tcPr>
          <w:p>
            <w:pPr>
              <w:jc w:val="right"/>
              <w:ind w:right="60"/>
              <w:spacing w:after="0"/>
              <w:rPr>
                <w:sz w:val="20"/>
                <w:szCs w:val="20"/>
                <w:color w:val="auto"/>
              </w:rPr>
            </w:pPr>
            <w:r>
              <w:rPr>
                <w:rFonts w:ascii="Arial" w:cs="Arial" w:eastAsia="Arial" w:hAnsi="Arial"/>
                <w:sz w:val="18"/>
                <w:szCs w:val="18"/>
                <w:color w:val="auto"/>
              </w:rPr>
              <w:t>(6)</w:t>
            </w:r>
          </w:p>
        </w:tc>
        <w:tc>
          <w:tcPr>
            <w:tcW w:w="4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2"/>
          </w:tcPr>
          <w:p>
            <w:pPr>
              <w:jc w:val="right"/>
              <w:ind w:right="500"/>
              <w:spacing w:after="0"/>
              <w:rPr>
                <w:sz w:val="20"/>
                <w:szCs w:val="20"/>
                <w:color w:val="auto"/>
              </w:rPr>
            </w:pPr>
            <w:r>
              <w:rPr>
                <w:rFonts w:ascii="Arial" w:cs="Arial" w:eastAsia="Arial" w:hAnsi="Arial"/>
                <w:sz w:val="18"/>
                <w:szCs w:val="18"/>
                <w:color w:val="auto"/>
              </w:rPr>
              <w:t>(17)</w:t>
            </w:r>
          </w:p>
        </w:tc>
        <w:tc>
          <w:tcPr>
            <w:tcW w:w="300" w:type="dxa"/>
            <w:vAlign w:val="bottom"/>
          </w:tcPr>
          <w:p>
            <w:pPr>
              <w:spacing w:after="0"/>
              <w:rPr>
                <w:sz w:val="20"/>
                <w:szCs w:val="20"/>
                <w:color w:val="auto"/>
              </w:rPr>
            </w:pPr>
          </w:p>
        </w:tc>
        <w:tc>
          <w:tcPr>
            <w:tcW w:w="940" w:type="dxa"/>
            <w:vAlign w:val="bottom"/>
            <w:gridSpan w:val="2"/>
          </w:tcPr>
          <w:p>
            <w:pPr>
              <w:jc w:val="right"/>
              <w:ind w:right="540"/>
              <w:spacing w:after="0"/>
              <w:rPr>
                <w:sz w:val="20"/>
                <w:szCs w:val="20"/>
                <w:color w:val="auto"/>
              </w:rPr>
            </w:pPr>
            <w:r>
              <w:rPr>
                <w:rFonts w:ascii="Arial" w:cs="Arial" w:eastAsia="Arial" w:hAnsi="Arial"/>
                <w:sz w:val="18"/>
                <w:szCs w:val="18"/>
                <w:color w:val="auto"/>
              </w:rPr>
              <w:t>11</w:t>
            </w:r>
          </w:p>
        </w:tc>
        <w:tc>
          <w:tcPr>
            <w:tcW w:w="140" w:type="dxa"/>
            <w:vAlign w:val="bottom"/>
          </w:tcPr>
          <w:p>
            <w:pPr>
              <w:spacing w:after="0"/>
              <w:rPr>
                <w:sz w:val="20"/>
                <w:szCs w:val="20"/>
                <w:color w:val="auto"/>
              </w:rPr>
            </w:pP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(14)</w:t>
            </w: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500"/>
              <w:spacing w:after="0"/>
              <w:rPr>
                <w:sz w:val="20"/>
                <w:szCs w:val="20"/>
                <w:color w:val="auto"/>
              </w:rPr>
            </w:pPr>
            <w:r>
              <w:rPr>
                <w:rFonts w:ascii="Arial" w:cs="Arial" w:eastAsia="Arial" w:hAnsi="Arial"/>
                <w:sz w:val="18"/>
                <w:szCs w:val="18"/>
                <w:color w:val="auto"/>
              </w:rPr>
              <w:t>(16)</w:t>
            </w:r>
          </w:p>
        </w:tc>
        <w:tc>
          <w:tcPr>
            <w:tcW w:w="220" w:type="dxa"/>
            <w:vAlign w:val="bottom"/>
          </w:tcPr>
          <w:p>
            <w:pPr>
              <w:spacing w:after="0"/>
              <w:rPr>
                <w:sz w:val="20"/>
                <w:szCs w:val="20"/>
                <w:color w:val="auto"/>
              </w:rPr>
            </w:pPr>
          </w:p>
        </w:tc>
        <w:tc>
          <w:tcPr>
            <w:tcW w:w="580" w:type="dxa"/>
            <w:vAlign w:val="bottom"/>
            <w:gridSpan w:val="2"/>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2"/>
        </w:trPr>
        <w:tc>
          <w:tcPr>
            <w:tcW w:w="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50</w:t>
            </w:r>
          </w:p>
        </w:tc>
        <w:tc>
          <w:tcPr>
            <w:tcW w:w="3700" w:type="dxa"/>
            <w:vAlign w:val="bottom"/>
            <w:shd w:val="clear" w:color="auto" w:fill="CCEEFF"/>
          </w:tcPr>
          <w:p>
            <w:pPr>
              <w:ind w:left="440"/>
              <w:spacing w:after="0" w:line="201" w:lineRule="exact"/>
              <w:rPr>
                <w:sz w:val="20"/>
                <w:szCs w:val="20"/>
                <w:color w:val="auto"/>
              </w:rPr>
            </w:pPr>
            <w:r>
              <w:rPr>
                <w:rFonts w:ascii="Arial" w:cs="Arial" w:eastAsia="Arial" w:hAnsi="Arial"/>
                <w:sz w:val="18"/>
                <w:szCs w:val="18"/>
                <w:color w:val="auto"/>
                <w:w w:val="94"/>
              </w:rPr>
              <w:t>Change in mark-to-market value of forward</w:t>
            </w:r>
          </w:p>
        </w:tc>
        <w:tc>
          <w:tcPr>
            <w:tcW w:w="4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shd w:val="clear" w:color="auto" w:fill="CCEEFF"/>
          </w:tcPr>
          <w:p>
            <w:pPr>
              <w:spacing w:after="0"/>
              <w:rPr>
                <w:sz w:val="20"/>
                <w:szCs w:val="20"/>
                <w:color w:val="auto"/>
              </w:rPr>
            </w:pPr>
          </w:p>
        </w:tc>
        <w:tc>
          <w:tcPr>
            <w:tcW w:w="3700" w:type="dxa"/>
            <w:vAlign w:val="bottom"/>
            <w:shd w:val="clear" w:color="auto" w:fill="CCEEFF"/>
          </w:tcPr>
          <w:p>
            <w:pPr>
              <w:ind w:left="640"/>
              <w:spacing w:after="0"/>
              <w:rPr>
                <w:sz w:val="20"/>
                <w:szCs w:val="20"/>
                <w:color w:val="auto"/>
              </w:rPr>
            </w:pPr>
            <w:r>
              <w:rPr>
                <w:rFonts w:ascii="Arial" w:cs="Arial" w:eastAsia="Arial" w:hAnsi="Arial"/>
                <w:sz w:val="18"/>
                <w:szCs w:val="18"/>
                <w:color w:val="auto"/>
              </w:rPr>
              <w:t>sales</w:t>
            </w:r>
          </w:p>
        </w:tc>
        <w:tc>
          <w:tcPr>
            <w:tcW w:w="4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6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(3)</w:t>
            </w:r>
          </w:p>
        </w:tc>
        <w:tc>
          <w:tcPr>
            <w:tcW w:w="4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w:t>
            </w:r>
          </w:p>
        </w:tc>
        <w:tc>
          <w:tcPr>
            <w:tcW w:w="30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(4)</w:t>
            </w:r>
          </w:p>
        </w:tc>
        <w:tc>
          <w:tcPr>
            <w:tcW w:w="140" w:type="dxa"/>
            <w:vAlign w:val="bottom"/>
            <w:shd w:val="clear" w:color="auto" w:fill="CCEEFF"/>
          </w:tcPr>
          <w:p>
            <w:pPr>
              <w:spacing w:after="0"/>
              <w:rPr>
                <w:sz w:val="20"/>
                <w:szCs w:val="20"/>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60" w:type="dxa"/>
            <w:vAlign w:val="bottom"/>
            <w:shd w:val="clear" w:color="auto" w:fill="CCEEFF"/>
          </w:tcPr>
          <w:p>
            <w:pPr>
              <w:jc w:val="center"/>
              <w:ind w:left="291"/>
              <w:spacing w:after="0"/>
              <w:rPr>
                <w:sz w:val="20"/>
                <w:szCs w:val="20"/>
                <w:color w:val="auto"/>
              </w:rPr>
            </w:pPr>
            <w:r>
              <w:rPr>
                <w:rFonts w:ascii="Arial" w:cs="Arial" w:eastAsia="Arial" w:hAnsi="Arial"/>
                <w:sz w:val="18"/>
                <w:szCs w:val="18"/>
                <w:color w:val="auto"/>
                <w:w w:val="89"/>
              </w:rPr>
              <w:t>20</w:t>
            </w:r>
          </w:p>
        </w:tc>
        <w:tc>
          <w:tcPr>
            <w:tcW w:w="5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23"/>
        </w:trPr>
        <w:tc>
          <w:tcPr>
            <w:tcW w:w="280" w:type="dxa"/>
            <w:vAlign w:val="bottom"/>
          </w:tcPr>
          <w:p>
            <w:pPr>
              <w:spacing w:after="0"/>
              <w:rPr>
                <w:sz w:val="20"/>
                <w:szCs w:val="20"/>
                <w:color w:val="auto"/>
              </w:rPr>
            </w:pPr>
            <w:r>
              <w:rPr>
                <w:rFonts w:ascii="Arial" w:cs="Arial" w:eastAsia="Arial" w:hAnsi="Arial"/>
                <w:sz w:val="18"/>
                <w:szCs w:val="18"/>
                <w:color w:val="auto"/>
              </w:rPr>
              <w:t>51</w:t>
            </w:r>
          </w:p>
        </w:tc>
        <w:tc>
          <w:tcPr>
            <w:tcW w:w="3700" w:type="dxa"/>
            <w:vAlign w:val="bottom"/>
          </w:tcPr>
          <w:p>
            <w:pPr>
              <w:ind w:left="440"/>
              <w:spacing w:after="0"/>
              <w:rPr>
                <w:sz w:val="20"/>
                <w:szCs w:val="20"/>
                <w:color w:val="auto"/>
              </w:rPr>
            </w:pPr>
            <w:r>
              <w:rPr>
                <w:rFonts w:ascii="Arial" w:cs="Arial" w:eastAsia="Arial" w:hAnsi="Arial"/>
                <w:sz w:val="18"/>
                <w:szCs w:val="18"/>
                <w:color w:val="auto"/>
              </w:rPr>
              <w:t>Total gross margin</w:t>
            </w:r>
          </w:p>
        </w:tc>
        <w:tc>
          <w:tcPr>
            <w:tcW w:w="48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w:t>
            </w:r>
          </w:p>
        </w:tc>
        <w:tc>
          <w:tcPr>
            <w:tcW w:w="56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w:t>
            </w:r>
          </w:p>
        </w:tc>
        <w:tc>
          <w:tcPr>
            <w:tcW w:w="5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tcPr>
          <w:p>
            <w:pPr>
              <w:jc w:val="center"/>
              <w:ind w:left="291"/>
              <w:spacing w:after="0"/>
              <w:rPr>
                <w:sz w:val="20"/>
                <w:szCs w:val="20"/>
                <w:color w:val="auto"/>
              </w:rPr>
            </w:pPr>
            <w:r>
              <w:rPr>
                <w:rFonts w:ascii="Arial" w:cs="Arial" w:eastAsia="Arial" w:hAnsi="Arial"/>
                <w:sz w:val="18"/>
                <w:szCs w:val="18"/>
                <w:color w:val="auto"/>
                <w:w w:val="89"/>
              </w:rPr>
              <w:t>59</w:t>
            </w:r>
          </w:p>
        </w:tc>
        <w:tc>
          <w:tcPr>
            <w:tcW w:w="56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b w:val="1"/>
                <w:bCs w:val="1"/>
                <w:color w:val="auto"/>
              </w:rPr>
              <w:t>By Pinnacle West Entity</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18"/>
        </w:trPr>
        <w:tc>
          <w:tcPr>
            <w:tcW w:w="280" w:type="dxa"/>
            <w:vAlign w:val="bottom"/>
          </w:tcPr>
          <w:p>
            <w:pPr>
              <w:spacing w:after="0"/>
              <w:rPr>
                <w:sz w:val="20"/>
                <w:szCs w:val="20"/>
                <w:color w:val="auto"/>
              </w:rPr>
            </w:pPr>
            <w:r>
              <w:rPr>
                <w:rFonts w:ascii="Arial" w:cs="Arial" w:eastAsia="Arial" w:hAnsi="Arial"/>
                <w:sz w:val="18"/>
                <w:szCs w:val="18"/>
                <w:color w:val="auto"/>
              </w:rPr>
              <w:t>52</w:t>
            </w:r>
          </w:p>
        </w:tc>
        <w:tc>
          <w:tcPr>
            <w:tcW w:w="3700" w:type="dxa"/>
            <w:vAlign w:val="bottom"/>
          </w:tcPr>
          <w:p>
            <w:pPr>
              <w:ind w:left="440"/>
              <w:spacing w:after="0"/>
              <w:rPr>
                <w:sz w:val="20"/>
                <w:szCs w:val="20"/>
                <w:color w:val="auto"/>
              </w:rPr>
            </w:pPr>
            <w:r>
              <w:rPr>
                <w:rFonts w:ascii="Arial" w:cs="Arial" w:eastAsia="Arial" w:hAnsi="Arial"/>
                <w:sz w:val="18"/>
                <w:szCs w:val="18"/>
                <w:color w:val="auto"/>
              </w:rPr>
              <w:t>Parent company marketing and trading</w:t>
            </w: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3700" w:type="dxa"/>
            <w:vAlign w:val="bottom"/>
          </w:tcPr>
          <w:p>
            <w:pPr>
              <w:ind w:left="640"/>
              <w:spacing w:after="0"/>
              <w:rPr>
                <w:sz w:val="20"/>
                <w:szCs w:val="20"/>
                <w:color w:val="auto"/>
              </w:rPr>
            </w:pPr>
            <w:r>
              <w:rPr>
                <w:rFonts w:ascii="Arial" w:cs="Arial" w:eastAsia="Arial" w:hAnsi="Arial"/>
                <w:sz w:val="18"/>
                <w:szCs w:val="18"/>
                <w:color w:val="auto"/>
              </w:rPr>
              <w:t>division</w:t>
            </w:r>
          </w:p>
        </w:tc>
        <w:tc>
          <w:tcPr>
            <w:tcW w:w="6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20"/>
                <w:szCs w:val="20"/>
                <w:color w:val="auto"/>
              </w:rPr>
            </w:pPr>
          </w:p>
        </w:tc>
        <w:tc>
          <w:tcPr>
            <w:tcW w:w="580" w:type="dxa"/>
            <w:vAlign w:val="bottom"/>
            <w:gridSpan w:val="2"/>
          </w:tcPr>
          <w:p>
            <w:pPr>
              <w:jc w:val="center"/>
              <w:ind w:left="294"/>
              <w:spacing w:after="0"/>
              <w:rPr>
                <w:sz w:val="20"/>
                <w:szCs w:val="20"/>
                <w:color w:val="auto"/>
              </w:rPr>
            </w:pPr>
            <w:r>
              <w:rPr>
                <w:rFonts w:ascii="Arial" w:cs="Arial" w:eastAsia="Arial" w:hAnsi="Arial"/>
                <w:sz w:val="18"/>
                <w:szCs w:val="18"/>
                <w:color w:val="auto"/>
                <w:w w:val="79"/>
              </w:rPr>
              <w:t>$</w:t>
            </w:r>
          </w:p>
        </w:tc>
        <w:tc>
          <w:tcPr>
            <w:tcW w:w="1080" w:type="dxa"/>
            <w:vAlign w:val="bottom"/>
            <w:gridSpan w:val="2"/>
          </w:tcPr>
          <w:p>
            <w:pPr>
              <w:jc w:val="right"/>
              <w:ind w:right="560"/>
              <w:spacing w:after="0"/>
              <w:rPr>
                <w:sz w:val="20"/>
                <w:szCs w:val="20"/>
                <w:color w:val="auto"/>
              </w:rPr>
            </w:pPr>
            <w:r>
              <w:rPr>
                <w:rFonts w:ascii="Arial" w:cs="Arial" w:eastAsia="Arial" w:hAnsi="Arial"/>
                <w:sz w:val="18"/>
                <w:szCs w:val="18"/>
                <w:color w:val="auto"/>
              </w:rPr>
              <w:t>6</w:t>
            </w:r>
          </w:p>
        </w:tc>
        <w:tc>
          <w:tcPr>
            <w:tcW w:w="30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480"/>
              <w:spacing w:after="0"/>
              <w:rPr>
                <w:sz w:val="20"/>
                <w:szCs w:val="20"/>
                <w:color w:val="auto"/>
              </w:rPr>
            </w:pPr>
            <w:r>
              <w:rPr>
                <w:rFonts w:ascii="Arial" w:cs="Arial" w:eastAsia="Arial" w:hAnsi="Arial"/>
                <w:sz w:val="18"/>
                <w:szCs w:val="18"/>
                <w:color w:val="auto"/>
              </w:rPr>
              <w:t>(3)</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20"/>
                <w:szCs w:val="20"/>
                <w:color w:val="auto"/>
              </w:rPr>
            </w:pP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tcPr>
          <w:p>
            <w:pPr>
              <w:jc w:val="center"/>
              <w:ind w:left="291"/>
              <w:spacing w:after="0"/>
              <w:rPr>
                <w:sz w:val="20"/>
                <w:szCs w:val="20"/>
                <w:color w:val="auto"/>
              </w:rPr>
            </w:pPr>
            <w:r>
              <w:rPr>
                <w:rFonts w:ascii="Arial" w:cs="Arial" w:eastAsia="Arial" w:hAnsi="Arial"/>
                <w:sz w:val="18"/>
                <w:szCs w:val="18"/>
                <w:color w:val="auto"/>
                <w:w w:val="89"/>
              </w:rPr>
              <w:t>59</w:t>
            </w: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580" w:type="dxa"/>
            <w:vAlign w:val="bottom"/>
            <w:gridSpan w:val="2"/>
          </w:tcPr>
          <w:p>
            <w:pPr>
              <w:jc w:val="right"/>
              <w:ind w:right="40"/>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53</w:t>
            </w: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APS</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3</w:t>
            </w: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w:t>
            </w: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(6)</w:t>
            </w:r>
          </w:p>
        </w:tc>
        <w:tc>
          <w:tcPr>
            <w:tcW w:w="2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54</w:t>
            </w:r>
          </w:p>
        </w:tc>
        <w:tc>
          <w:tcPr>
            <w:tcW w:w="3700" w:type="dxa"/>
            <w:vAlign w:val="bottom"/>
          </w:tcPr>
          <w:p>
            <w:pPr>
              <w:ind w:left="440"/>
              <w:spacing w:after="0"/>
              <w:rPr>
                <w:sz w:val="20"/>
                <w:szCs w:val="20"/>
                <w:color w:val="auto"/>
              </w:rPr>
            </w:pPr>
            <w:r>
              <w:rPr>
                <w:rFonts w:ascii="Arial" w:cs="Arial" w:eastAsia="Arial" w:hAnsi="Arial"/>
                <w:sz w:val="18"/>
                <w:szCs w:val="18"/>
                <w:color w:val="auto"/>
              </w:rPr>
              <w:t>Pinnacle West Energy</w:t>
            </w:r>
          </w:p>
        </w:tc>
        <w:tc>
          <w:tcPr>
            <w:tcW w:w="4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56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94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60"/>
              <w:spacing w:after="0"/>
              <w:rPr>
                <w:sz w:val="20"/>
                <w:szCs w:val="20"/>
                <w:color w:val="auto"/>
              </w:rPr>
            </w:pPr>
            <w:r>
              <w:rPr>
                <w:rFonts w:ascii="Arial" w:cs="Arial" w:eastAsia="Arial" w:hAnsi="Arial"/>
                <w:sz w:val="18"/>
                <w:szCs w:val="18"/>
                <w:color w:val="auto"/>
              </w:rPr>
              <w:t>5</w:t>
            </w:r>
          </w:p>
        </w:tc>
        <w:tc>
          <w:tcPr>
            <w:tcW w:w="220" w:type="dxa"/>
            <w:vAlign w:val="bottom"/>
          </w:tcPr>
          <w:p>
            <w:pPr>
              <w:spacing w:after="0"/>
              <w:rPr>
                <w:sz w:val="18"/>
                <w:szCs w:val="18"/>
                <w:color w:val="auto"/>
              </w:rPr>
            </w:pPr>
          </w:p>
        </w:tc>
        <w:tc>
          <w:tcPr>
            <w:tcW w:w="580" w:type="dxa"/>
            <w:vAlign w:val="bottom"/>
            <w:gridSpan w:val="2"/>
          </w:tcPr>
          <w:p>
            <w:pPr>
              <w:jc w:val="right"/>
              <w:ind w:right="4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55</w:t>
            </w:r>
          </w:p>
        </w:tc>
        <w:tc>
          <w:tcPr>
            <w:tcW w:w="37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APS Energy Services</w:t>
            </w:r>
          </w:p>
        </w:tc>
        <w:tc>
          <w:tcPr>
            <w:tcW w:w="4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(2)</w:t>
            </w:r>
          </w:p>
        </w:tc>
        <w:tc>
          <w:tcPr>
            <w:tcW w:w="3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w:t>
            </w: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w:t>
            </w:r>
          </w:p>
        </w:tc>
        <w:tc>
          <w:tcPr>
            <w:tcW w:w="2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23"/>
        </w:trPr>
        <w:tc>
          <w:tcPr>
            <w:tcW w:w="280" w:type="dxa"/>
            <w:vAlign w:val="bottom"/>
          </w:tcPr>
          <w:p>
            <w:pPr>
              <w:spacing w:after="0"/>
              <w:rPr>
                <w:sz w:val="20"/>
                <w:szCs w:val="20"/>
                <w:color w:val="auto"/>
              </w:rPr>
            </w:pPr>
            <w:r>
              <w:rPr>
                <w:rFonts w:ascii="Arial" w:cs="Arial" w:eastAsia="Arial" w:hAnsi="Arial"/>
                <w:sz w:val="18"/>
                <w:szCs w:val="18"/>
                <w:color w:val="auto"/>
              </w:rPr>
              <w:t>56</w:t>
            </w:r>
          </w:p>
        </w:tc>
        <w:tc>
          <w:tcPr>
            <w:tcW w:w="3700" w:type="dxa"/>
            <w:vAlign w:val="bottom"/>
          </w:tcPr>
          <w:p>
            <w:pPr>
              <w:ind w:left="440"/>
              <w:spacing w:after="0"/>
              <w:rPr>
                <w:sz w:val="20"/>
                <w:szCs w:val="20"/>
                <w:color w:val="auto"/>
              </w:rPr>
            </w:pPr>
            <w:r>
              <w:rPr>
                <w:rFonts w:ascii="Arial" w:cs="Arial" w:eastAsia="Arial" w:hAnsi="Arial"/>
                <w:sz w:val="18"/>
                <w:szCs w:val="18"/>
                <w:color w:val="auto"/>
              </w:rPr>
              <w:t>Total gross margin</w:t>
            </w:r>
          </w:p>
        </w:tc>
        <w:tc>
          <w:tcPr>
            <w:tcW w:w="48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w:t>
            </w:r>
          </w:p>
        </w:tc>
        <w:tc>
          <w:tcPr>
            <w:tcW w:w="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w:t>
            </w:r>
          </w:p>
        </w:tc>
        <w:tc>
          <w:tcPr>
            <w:tcW w:w="56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w:t>
            </w:r>
          </w:p>
        </w:tc>
        <w:tc>
          <w:tcPr>
            <w:tcW w:w="5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tcPr>
          <w:p>
            <w:pPr>
              <w:jc w:val="center"/>
              <w:ind w:left="291"/>
              <w:spacing w:after="0"/>
              <w:rPr>
                <w:sz w:val="20"/>
                <w:szCs w:val="20"/>
                <w:color w:val="auto"/>
              </w:rPr>
            </w:pPr>
            <w:r>
              <w:rPr>
                <w:rFonts w:ascii="Arial" w:cs="Arial" w:eastAsia="Arial" w:hAnsi="Arial"/>
                <w:sz w:val="18"/>
                <w:szCs w:val="18"/>
                <w:color w:val="auto"/>
                <w:w w:val="89"/>
              </w:rPr>
              <w:t>59</w:t>
            </w:r>
          </w:p>
        </w:tc>
        <w:tc>
          <w:tcPr>
            <w:tcW w:w="56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37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Future Marketing and Trading Mark-to-Market Realization</w:t>
      </w:r>
    </w:p>
    <w:p>
      <w:pPr>
        <w:spacing w:after="0" w:line="121"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As of December 31, 2006, Pinnacle West had accumulated net mark-to-market gains of $30 million related to our power marketing and trading activities. We estimate that these gains will be reclassified to realized gains as the underlying commodities are delivered, as follows: 2007, $16 million; and 2008, $14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175895</wp:posOffset>
            </wp:positionV>
            <wp:extent cx="130365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23" w:lineRule="exact"/>
        <w:rPr>
          <w:sz w:val="20"/>
          <w:szCs w:val="20"/>
          <w:color w:val="auto"/>
        </w:rPr>
      </w:pPr>
    </w:p>
    <w:p>
      <w:pPr>
        <w:jc w:val="both"/>
        <w:ind w:left="460" w:right="120" w:hanging="452"/>
        <w:spacing w:after="0" w:line="288" w:lineRule="auto"/>
        <w:tabs>
          <w:tab w:leader="none" w:pos="460" w:val="left"/>
        </w:tabs>
        <w:numPr>
          <w:ilvl w:val="0"/>
          <w:numId w:val="7"/>
        </w:numPr>
        <w:rPr>
          <w:rFonts w:ascii="Arial" w:cs="Arial" w:eastAsia="Arial" w:hAnsi="Arial"/>
          <w:sz w:val="16"/>
          <w:szCs w:val="16"/>
          <w:color w:val="auto"/>
        </w:rPr>
      </w:pPr>
      <w:r>
        <w:rPr>
          <w:rFonts w:ascii="Arial" w:cs="Arial" w:eastAsia="Arial" w:hAnsi="Arial"/>
          <w:sz w:val="16"/>
          <w:szCs w:val="16"/>
          <w:color w:val="auto"/>
        </w:rPr>
        <w:t>Net effect on pretax gross margin from realization of prior-period mark-to-market included in line 48 and in line 49 is zero. Realization of prior-period mark-to-market relates to cash flow recognition, not earnings recognition. The arithmetic opposites of amounts included in line 48 are included in line 49. For example, line 49 shows that a prior-period mark-to-market gain of $6 million was transferred to “realized” for the fourth quarter of 2006. A</w:t>
      </w:r>
    </w:p>
    <w:p>
      <w:pPr>
        <w:ind w:left="460"/>
        <w:spacing w:after="0"/>
        <w:rPr>
          <w:sz w:val="20"/>
          <w:szCs w:val="20"/>
          <w:color w:val="auto"/>
        </w:rPr>
      </w:pPr>
      <w:r>
        <w:rPr>
          <w:rFonts w:ascii="Arial" w:cs="Arial" w:eastAsia="Arial" w:hAnsi="Arial"/>
          <w:sz w:val="18"/>
          <w:szCs w:val="18"/>
          <w:color w:val="auto"/>
        </w:rPr>
        <w:t>$6 million realized gain is included in the $18 million on line 48 for the fourth quarter of 2006.</w:t>
      </w:r>
    </w:p>
    <w:p>
      <w:pPr>
        <w:spacing w:after="0" w:line="62" w:lineRule="exact"/>
        <w:rPr>
          <w:sz w:val="20"/>
          <w:szCs w:val="20"/>
          <w:color w:val="auto"/>
        </w:rPr>
      </w:pPr>
    </w:p>
    <w:p>
      <w:pPr>
        <w:ind w:right="3680" w:firstLine="8"/>
        <w:spacing w:after="0" w:line="477" w:lineRule="auto"/>
        <w:tabs>
          <w:tab w:leader="none" w:pos="446" w:val="left"/>
        </w:tabs>
        <w:numPr>
          <w:ilvl w:val="0"/>
          <w:numId w:val="8"/>
        </w:numPr>
        <w:rPr>
          <w:rFonts w:ascii="Arial" w:cs="Arial" w:eastAsia="Arial" w:hAnsi="Arial"/>
          <w:sz w:val="18"/>
          <w:szCs w:val="18"/>
          <w:color w:val="auto"/>
        </w:rPr>
      </w:pPr>
      <w:r>
        <w:rPr>
          <w:rFonts w:ascii="Arial" w:cs="Arial" w:eastAsia="Arial" w:hAnsi="Arial"/>
          <w:sz w:val="18"/>
          <w:szCs w:val="18"/>
          <w:color w:val="auto"/>
        </w:rPr>
        <w:t>Quarterly amounts do not total to annual amounts because of intra-year mark-to-market eliminations. See Glossary of Terms.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4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13" w:name="page14"/>
    <w:bookmarkEnd w:id="13"/>
    <w:p>
      <w:pPr>
        <w:ind w:left="9640"/>
        <w:spacing w:after="0"/>
        <w:rPr>
          <w:sz w:val="20"/>
          <w:szCs w:val="20"/>
          <w:color w:val="auto"/>
        </w:rPr>
      </w:pPr>
      <w:r>
        <w:rPr>
          <w:rFonts w:ascii="Arial" w:cs="Arial" w:eastAsia="Arial" w:hAnsi="Arial"/>
          <w:sz w:val="16"/>
          <w:szCs w:val="16"/>
          <w:color w:val="auto"/>
        </w:rPr>
        <w:t>Last Updated 1/30/2007</w:t>
      </w: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Quarterly Consolidated Statistical Summary</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Periods Ended December 31, 2006 and 2005</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60" w:type="dxa"/>
            <w:vAlign w:val="bottom"/>
            <w:vMerge w:val="restart"/>
          </w:tcPr>
          <w:p>
            <w:pPr>
              <w:spacing w:after="0"/>
              <w:rPr>
                <w:sz w:val="20"/>
                <w:szCs w:val="20"/>
                <w:color w:val="auto"/>
              </w:rPr>
            </w:pPr>
            <w:r>
              <w:rPr>
                <w:rFonts w:ascii="Arial" w:cs="Arial" w:eastAsia="Arial" w:hAnsi="Arial"/>
                <w:sz w:val="14"/>
                <w:szCs w:val="14"/>
                <w:color w:val="auto"/>
                <w:w w:val="90"/>
              </w:rPr>
              <w:t>Line</w:t>
            </w:r>
          </w:p>
        </w:tc>
        <w:tc>
          <w:tcPr>
            <w:tcW w:w="29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3 Mo. Ended December</w:t>
            </w:r>
          </w:p>
        </w:tc>
        <w:tc>
          <w:tcPr>
            <w:tcW w:w="2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gridSpan w:val="5"/>
          </w:tcPr>
          <w:p>
            <w:pPr>
              <w:spacing w:after="0"/>
              <w:rPr>
                <w:sz w:val="20"/>
                <w:szCs w:val="20"/>
                <w:color w:val="auto"/>
              </w:rPr>
            </w:pPr>
            <w:r>
              <w:rPr>
                <w:rFonts w:ascii="Arial" w:cs="Arial" w:eastAsia="Arial" w:hAnsi="Arial"/>
                <w:sz w:val="14"/>
                <w:szCs w:val="14"/>
                <w:b w:val="1"/>
                <w:bCs w:val="1"/>
                <w:color w:val="auto"/>
              </w:rPr>
              <w:t>12 Mo. Ended December</w:t>
            </w:r>
          </w:p>
        </w:tc>
        <w:tc>
          <w:tcPr>
            <w:tcW w:w="22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60" w:type="dxa"/>
            <w:vAlign w:val="bottom"/>
            <w:vMerge w:val="continue"/>
          </w:tcPr>
          <w:p>
            <w:pPr>
              <w:spacing w:after="0"/>
              <w:rPr>
                <w:sz w:val="12"/>
                <w:szCs w:val="12"/>
                <w:color w:val="auto"/>
              </w:rPr>
            </w:pPr>
          </w:p>
        </w:tc>
        <w:tc>
          <w:tcPr>
            <w:tcW w:w="2960" w:type="dxa"/>
            <w:vAlign w:val="bottom"/>
          </w:tcPr>
          <w:p>
            <w:pPr>
              <w:spacing w:after="0"/>
              <w:rPr>
                <w:sz w:val="12"/>
                <w:szCs w:val="12"/>
                <w:color w:val="auto"/>
              </w:rPr>
            </w:pPr>
          </w:p>
        </w:tc>
        <w:tc>
          <w:tcPr>
            <w:tcW w:w="940" w:type="dxa"/>
            <w:vAlign w:val="bottom"/>
            <w:gridSpan w:val="2"/>
          </w:tcPr>
          <w:p>
            <w:pPr>
              <w:jc w:val="right"/>
              <w:ind w:right="110"/>
              <w:spacing w:after="0" w:line="142" w:lineRule="exact"/>
              <w:rPr>
                <w:sz w:val="20"/>
                <w:szCs w:val="20"/>
                <w:color w:val="auto"/>
              </w:rPr>
            </w:pPr>
            <w:r>
              <w:rPr>
                <w:rFonts w:ascii="Arial" w:cs="Arial" w:eastAsia="Arial" w:hAnsi="Arial"/>
                <w:sz w:val="14"/>
                <w:szCs w:val="14"/>
                <w:b w:val="1"/>
                <w:bCs w:val="1"/>
                <w:color w:val="auto"/>
              </w:rPr>
              <w:t>2006</w:t>
            </w:r>
          </w:p>
        </w:tc>
        <w:tc>
          <w:tcPr>
            <w:tcW w:w="260" w:type="dxa"/>
            <w:vAlign w:val="bottom"/>
          </w:tcPr>
          <w:p>
            <w:pPr>
              <w:spacing w:after="0"/>
              <w:rPr>
                <w:sz w:val="12"/>
                <w:szCs w:val="12"/>
                <w:color w:val="auto"/>
              </w:rPr>
            </w:pPr>
          </w:p>
        </w:tc>
        <w:tc>
          <w:tcPr>
            <w:tcW w:w="1220" w:type="dxa"/>
            <w:vAlign w:val="bottom"/>
            <w:gridSpan w:val="3"/>
          </w:tcPr>
          <w:p>
            <w:pPr>
              <w:jc w:val="right"/>
              <w:ind w:right="110"/>
              <w:spacing w:after="0" w:line="142" w:lineRule="exact"/>
              <w:rPr>
                <w:sz w:val="20"/>
                <w:szCs w:val="20"/>
                <w:color w:val="auto"/>
              </w:rPr>
            </w:pPr>
            <w:r>
              <w:rPr>
                <w:rFonts w:ascii="Arial" w:cs="Arial" w:eastAsia="Arial" w:hAnsi="Arial"/>
                <w:sz w:val="14"/>
                <w:szCs w:val="14"/>
                <w:b w:val="1"/>
                <w:bCs w:val="1"/>
                <w:color w:val="auto"/>
              </w:rPr>
              <w:t>2005</w:t>
            </w:r>
          </w:p>
        </w:tc>
        <w:tc>
          <w:tcPr>
            <w:tcW w:w="2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0" w:type="dxa"/>
            <w:vAlign w:val="bottom"/>
            <w:gridSpan w:val="3"/>
          </w:tcPr>
          <w:p>
            <w:pPr>
              <w:jc w:val="right"/>
              <w:ind w:right="160"/>
              <w:spacing w:after="0" w:line="142" w:lineRule="exact"/>
              <w:rPr>
                <w:sz w:val="20"/>
                <w:szCs w:val="20"/>
                <w:color w:val="auto"/>
              </w:rPr>
            </w:pPr>
            <w:r>
              <w:rPr>
                <w:rFonts w:ascii="Arial" w:cs="Arial" w:eastAsia="Arial" w:hAnsi="Arial"/>
                <w:sz w:val="14"/>
                <w:szCs w:val="14"/>
                <w:b w:val="1"/>
                <w:bCs w:val="1"/>
                <w:color w:val="auto"/>
              </w:rPr>
              <w:t>Incr (Decr)</w:t>
            </w:r>
          </w:p>
        </w:tc>
        <w:tc>
          <w:tcPr>
            <w:tcW w:w="260" w:type="dxa"/>
            <w:vAlign w:val="bottom"/>
          </w:tcPr>
          <w:p>
            <w:pPr>
              <w:spacing w:after="0"/>
              <w:rPr>
                <w:sz w:val="12"/>
                <w:szCs w:val="12"/>
                <w:color w:val="auto"/>
              </w:rPr>
            </w:pPr>
          </w:p>
        </w:tc>
        <w:tc>
          <w:tcPr>
            <w:tcW w:w="940" w:type="dxa"/>
            <w:vAlign w:val="bottom"/>
            <w:gridSpan w:val="2"/>
          </w:tcPr>
          <w:p>
            <w:pPr>
              <w:ind w:left="460"/>
              <w:spacing w:after="0" w:line="142" w:lineRule="exact"/>
              <w:rPr>
                <w:sz w:val="20"/>
                <w:szCs w:val="20"/>
                <w:color w:val="auto"/>
              </w:rPr>
            </w:pPr>
            <w:r>
              <w:rPr>
                <w:rFonts w:ascii="Arial" w:cs="Arial" w:eastAsia="Arial" w:hAnsi="Arial"/>
                <w:sz w:val="14"/>
                <w:szCs w:val="14"/>
                <w:b w:val="1"/>
                <w:bCs w:val="1"/>
                <w:color w:val="auto"/>
              </w:rPr>
              <w:t>2006</w:t>
            </w:r>
          </w:p>
        </w:tc>
        <w:tc>
          <w:tcPr>
            <w:tcW w:w="280" w:type="dxa"/>
            <w:vAlign w:val="bottom"/>
          </w:tcPr>
          <w:p>
            <w:pPr>
              <w:spacing w:after="0"/>
              <w:rPr>
                <w:sz w:val="12"/>
                <w:szCs w:val="12"/>
                <w:color w:val="auto"/>
              </w:rPr>
            </w:pPr>
          </w:p>
        </w:tc>
        <w:tc>
          <w:tcPr>
            <w:tcW w:w="1220" w:type="dxa"/>
            <w:vAlign w:val="bottom"/>
            <w:gridSpan w:val="3"/>
          </w:tcPr>
          <w:p>
            <w:pPr>
              <w:jc w:val="right"/>
              <w:ind w:right="110"/>
              <w:spacing w:after="0" w:line="142" w:lineRule="exact"/>
              <w:rPr>
                <w:sz w:val="20"/>
                <w:szCs w:val="20"/>
                <w:color w:val="auto"/>
              </w:rPr>
            </w:pPr>
            <w:r>
              <w:rPr>
                <w:rFonts w:ascii="Arial" w:cs="Arial" w:eastAsia="Arial" w:hAnsi="Arial"/>
                <w:sz w:val="14"/>
                <w:szCs w:val="14"/>
                <w:b w:val="1"/>
                <w:bCs w:val="1"/>
                <w:color w:val="auto"/>
              </w:rPr>
              <w:t>2005</w:t>
            </w:r>
          </w:p>
        </w:tc>
        <w:tc>
          <w:tcPr>
            <w:tcW w:w="2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80" w:type="dxa"/>
            <w:vAlign w:val="bottom"/>
            <w:gridSpan w:val="3"/>
          </w:tcPr>
          <w:p>
            <w:pPr>
              <w:jc w:val="center"/>
              <w:spacing w:after="0" w:line="142" w:lineRule="exact"/>
              <w:rPr>
                <w:sz w:val="20"/>
                <w:szCs w:val="20"/>
                <w:color w:val="auto"/>
              </w:rPr>
            </w:pPr>
            <w:r>
              <w:rPr>
                <w:rFonts w:ascii="Arial" w:cs="Arial" w:eastAsia="Arial" w:hAnsi="Arial"/>
                <w:sz w:val="14"/>
                <w:szCs w:val="14"/>
                <w:b w:val="1"/>
                <w:bCs w:val="1"/>
                <w:color w:val="auto"/>
                <w:w w:val="99"/>
              </w:rPr>
              <w:t>Incr (Decr)</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29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960" w:type="dxa"/>
            <w:vAlign w:val="bottom"/>
            <w:shd w:val="clear" w:color="auto" w:fill="CCEEFF"/>
          </w:tcPr>
          <w:p>
            <w:pPr>
              <w:ind w:left="260"/>
              <w:spacing w:after="0" w:line="198" w:lineRule="exact"/>
              <w:rPr>
                <w:sz w:val="20"/>
                <w:szCs w:val="20"/>
                <w:color w:val="auto"/>
              </w:rPr>
            </w:pPr>
            <w:r>
              <w:rPr>
                <w:rFonts w:ascii="Arial" w:cs="Arial" w:eastAsia="Arial" w:hAnsi="Arial"/>
                <w:sz w:val="18"/>
                <w:szCs w:val="18"/>
                <w:b w:val="1"/>
                <w:bCs w:val="1"/>
                <w:color w:val="auto"/>
              </w:rPr>
              <w:t>AVERAGE ELECTRIC</w:t>
            </w: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960" w:type="dxa"/>
            <w:vAlign w:val="bottom"/>
            <w:shd w:val="clear" w:color="auto" w:fill="CCEEFF"/>
          </w:tcPr>
          <w:p>
            <w:pPr>
              <w:ind w:left="460"/>
              <w:spacing w:after="0"/>
              <w:rPr>
                <w:sz w:val="20"/>
                <w:szCs w:val="20"/>
                <w:color w:val="auto"/>
              </w:rPr>
            </w:pPr>
            <w:r>
              <w:rPr>
                <w:rFonts w:ascii="Arial" w:cs="Arial" w:eastAsia="Arial" w:hAnsi="Arial"/>
                <w:sz w:val="18"/>
                <w:szCs w:val="18"/>
                <w:b w:val="1"/>
                <w:bCs w:val="1"/>
                <w:color w:val="auto"/>
              </w:rPr>
              <w:t>CUSTOMERS</w:t>
            </w:r>
          </w:p>
        </w:tc>
        <w:tc>
          <w:tcPr>
            <w:tcW w:w="22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960" w:type="dxa"/>
            <w:vAlign w:val="bottom"/>
          </w:tcPr>
          <w:p>
            <w:pPr>
              <w:ind w:left="260"/>
              <w:spacing w:after="0"/>
              <w:rPr>
                <w:sz w:val="20"/>
                <w:szCs w:val="20"/>
                <w:color w:val="auto"/>
              </w:rPr>
            </w:pPr>
            <w:r>
              <w:rPr>
                <w:rFonts w:ascii="Arial" w:cs="Arial" w:eastAsia="Arial" w:hAnsi="Arial"/>
                <w:sz w:val="18"/>
                <w:szCs w:val="18"/>
                <w:b w:val="1"/>
                <w:bCs w:val="1"/>
                <w:color w:val="auto"/>
              </w:rPr>
              <w:t>Retail customers</w:t>
            </w: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57</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Residential</w:t>
            </w:r>
          </w:p>
        </w:tc>
        <w:tc>
          <w:tcPr>
            <w:tcW w:w="120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949,132</w:t>
            </w:r>
          </w:p>
        </w:tc>
        <w:tc>
          <w:tcPr>
            <w:tcW w:w="148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911,623</w:t>
            </w:r>
          </w:p>
        </w:tc>
        <w:tc>
          <w:tcPr>
            <w:tcW w:w="28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37,509</w:t>
            </w:r>
          </w:p>
        </w:tc>
        <w:tc>
          <w:tcPr>
            <w:tcW w:w="148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936,464</w:t>
            </w:r>
          </w:p>
        </w:tc>
        <w:tc>
          <w:tcPr>
            <w:tcW w:w="148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896,472</w:t>
            </w:r>
          </w:p>
        </w:tc>
        <w:tc>
          <w:tcPr>
            <w:tcW w:w="28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39,992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58</w:t>
            </w:r>
          </w:p>
        </w:tc>
        <w:tc>
          <w:tcPr>
            <w:tcW w:w="2960" w:type="dxa"/>
            <w:vAlign w:val="bottom"/>
          </w:tcPr>
          <w:p>
            <w:pPr>
              <w:ind w:left="260"/>
              <w:spacing w:after="0"/>
              <w:rPr>
                <w:sz w:val="20"/>
                <w:szCs w:val="20"/>
                <w:color w:val="auto"/>
              </w:rPr>
            </w:pPr>
            <w:r>
              <w:rPr>
                <w:rFonts w:ascii="Arial" w:cs="Arial" w:eastAsia="Arial" w:hAnsi="Arial"/>
                <w:sz w:val="18"/>
                <w:szCs w:val="18"/>
                <w:color w:val="auto"/>
              </w:rPr>
              <w:t>Business</w:t>
            </w:r>
          </w:p>
        </w:tc>
        <w:tc>
          <w:tcPr>
            <w:tcW w:w="220" w:type="dxa"/>
            <w:vAlign w:val="bottom"/>
          </w:tcPr>
          <w:p>
            <w:pPr>
              <w:spacing w:after="0"/>
              <w:rPr>
                <w:sz w:val="18"/>
                <w:szCs w:val="18"/>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117,342</w:t>
            </w:r>
          </w:p>
        </w:tc>
        <w:tc>
          <w:tcPr>
            <w:tcW w:w="1480" w:type="dxa"/>
            <w:vAlign w:val="bottom"/>
            <w:gridSpan w:val="4"/>
          </w:tcPr>
          <w:p>
            <w:pPr>
              <w:jc w:val="right"/>
              <w:ind w:right="260"/>
              <w:spacing w:after="0"/>
              <w:rPr>
                <w:sz w:val="20"/>
                <w:szCs w:val="20"/>
                <w:color w:val="auto"/>
              </w:rPr>
            </w:pPr>
            <w:r>
              <w:rPr>
                <w:rFonts w:ascii="Arial" w:cs="Arial" w:eastAsia="Arial" w:hAnsi="Arial"/>
                <w:sz w:val="18"/>
                <w:szCs w:val="18"/>
                <w:color w:val="auto"/>
              </w:rPr>
              <w:t>112,569</w:t>
            </w:r>
          </w:p>
        </w:tc>
        <w:tc>
          <w:tcPr>
            <w:tcW w:w="28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4,773</w:t>
            </w:r>
          </w:p>
        </w:tc>
        <w:tc>
          <w:tcPr>
            <w:tcW w:w="300" w:type="dxa"/>
            <w:vAlign w:val="bottom"/>
          </w:tcPr>
          <w:p>
            <w:pPr>
              <w:spacing w:after="0"/>
              <w:rPr>
                <w:sz w:val="18"/>
                <w:szCs w:val="18"/>
                <w:color w:val="auto"/>
              </w:rPr>
            </w:pPr>
          </w:p>
        </w:tc>
        <w:tc>
          <w:tcPr>
            <w:tcW w:w="1480" w:type="dxa"/>
            <w:vAlign w:val="bottom"/>
            <w:gridSpan w:val="4"/>
          </w:tcPr>
          <w:p>
            <w:pPr>
              <w:jc w:val="right"/>
              <w:ind w:right="280"/>
              <w:spacing w:after="0"/>
              <w:rPr>
                <w:sz w:val="20"/>
                <w:szCs w:val="20"/>
                <w:color w:val="auto"/>
              </w:rPr>
            </w:pPr>
            <w:r>
              <w:rPr>
                <w:rFonts w:ascii="Arial" w:cs="Arial" w:eastAsia="Arial" w:hAnsi="Arial"/>
                <w:sz w:val="18"/>
                <w:szCs w:val="18"/>
                <w:color w:val="auto"/>
              </w:rPr>
              <w:t>115,431</w:t>
            </w:r>
          </w:p>
        </w:tc>
        <w:tc>
          <w:tcPr>
            <w:tcW w:w="1480" w:type="dxa"/>
            <w:vAlign w:val="bottom"/>
            <w:gridSpan w:val="4"/>
          </w:tcPr>
          <w:p>
            <w:pPr>
              <w:jc w:val="right"/>
              <w:ind w:right="260"/>
              <w:spacing w:after="0"/>
              <w:rPr>
                <w:sz w:val="20"/>
                <w:szCs w:val="20"/>
                <w:color w:val="auto"/>
              </w:rPr>
            </w:pPr>
            <w:r>
              <w:rPr>
                <w:rFonts w:ascii="Arial" w:cs="Arial" w:eastAsia="Arial" w:hAnsi="Arial"/>
                <w:sz w:val="18"/>
                <w:szCs w:val="18"/>
                <w:color w:val="auto"/>
              </w:rPr>
              <w:t>111,168</w:t>
            </w:r>
          </w:p>
        </w:tc>
        <w:tc>
          <w:tcPr>
            <w:tcW w:w="280" w:type="dxa"/>
            <w:vAlign w:val="bottom"/>
          </w:tcPr>
          <w:p>
            <w:pPr>
              <w:spacing w:after="0"/>
              <w:rPr>
                <w:sz w:val="18"/>
                <w:szCs w:val="18"/>
                <w:color w:val="auto"/>
              </w:rPr>
            </w:pPr>
          </w:p>
        </w:tc>
        <w:tc>
          <w:tcPr>
            <w:tcW w:w="980" w:type="dxa"/>
            <w:vAlign w:val="bottom"/>
            <w:gridSpan w:val="3"/>
          </w:tcPr>
          <w:p>
            <w:pPr>
              <w:jc w:val="right"/>
              <w:ind w:right="260"/>
              <w:spacing w:after="0"/>
              <w:rPr>
                <w:sz w:val="20"/>
                <w:szCs w:val="20"/>
                <w:color w:val="auto"/>
              </w:rPr>
            </w:pPr>
            <w:r>
              <w:rPr>
                <w:rFonts w:ascii="Arial" w:cs="Arial" w:eastAsia="Arial" w:hAnsi="Arial"/>
                <w:sz w:val="18"/>
                <w:szCs w:val="18"/>
                <w:color w:val="auto"/>
              </w:rPr>
              <w:t>4,263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296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59</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Total</w:t>
            </w:r>
          </w:p>
        </w:tc>
        <w:tc>
          <w:tcPr>
            <w:tcW w:w="2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7"/>
              </w:rPr>
              <w:t>1,066,474</w:t>
            </w:r>
          </w:p>
        </w:tc>
        <w:tc>
          <w:tcPr>
            <w:tcW w:w="12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1,024,192</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42,282</w:t>
            </w:r>
          </w:p>
        </w:tc>
        <w:tc>
          <w:tcPr>
            <w:tcW w:w="148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1,051,895</w:t>
            </w:r>
          </w:p>
        </w:tc>
        <w:tc>
          <w:tcPr>
            <w:tcW w:w="12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1,007,640</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44,255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60</w:t>
            </w:r>
          </w:p>
        </w:tc>
        <w:tc>
          <w:tcPr>
            <w:tcW w:w="2960" w:type="dxa"/>
            <w:vAlign w:val="bottom"/>
          </w:tcPr>
          <w:p>
            <w:pPr>
              <w:ind w:left="260"/>
              <w:spacing w:after="0"/>
              <w:rPr>
                <w:sz w:val="20"/>
                <w:szCs w:val="20"/>
                <w:color w:val="auto"/>
              </w:rPr>
            </w:pPr>
            <w:r>
              <w:rPr>
                <w:rFonts w:ascii="Arial" w:cs="Arial" w:eastAsia="Arial" w:hAnsi="Arial"/>
                <w:sz w:val="18"/>
                <w:szCs w:val="18"/>
                <w:color w:val="auto"/>
              </w:rPr>
              <w:t>Wholesale customers</w:t>
            </w:r>
          </w:p>
        </w:tc>
        <w:tc>
          <w:tcPr>
            <w:tcW w:w="220" w:type="dxa"/>
            <w:vAlign w:val="bottom"/>
          </w:tcPr>
          <w:p>
            <w:pPr>
              <w:spacing w:after="0"/>
              <w:rPr>
                <w:sz w:val="18"/>
                <w:szCs w:val="18"/>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80</w:t>
            </w:r>
          </w:p>
        </w:tc>
        <w:tc>
          <w:tcPr>
            <w:tcW w:w="1220" w:type="dxa"/>
            <w:vAlign w:val="bottom"/>
            <w:gridSpan w:val="3"/>
          </w:tcPr>
          <w:p>
            <w:pPr>
              <w:jc w:val="right"/>
              <w:spacing w:after="0"/>
              <w:rPr>
                <w:sz w:val="20"/>
                <w:szCs w:val="20"/>
                <w:color w:val="auto"/>
              </w:rPr>
            </w:pPr>
            <w:r>
              <w:rPr>
                <w:rFonts w:ascii="Arial" w:cs="Arial" w:eastAsia="Arial" w:hAnsi="Arial"/>
                <w:sz w:val="18"/>
                <w:szCs w:val="18"/>
                <w:color w:val="auto"/>
              </w:rPr>
              <w:t>77</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0" w:type="dxa"/>
            <w:vAlign w:val="bottom"/>
            <w:gridSpan w:val="3"/>
          </w:tcPr>
          <w:p>
            <w:pPr>
              <w:jc w:val="right"/>
              <w:ind w:right="300"/>
              <w:spacing w:after="0"/>
              <w:rPr>
                <w:sz w:val="20"/>
                <w:szCs w:val="20"/>
                <w:color w:val="auto"/>
              </w:rPr>
            </w:pPr>
            <w:r>
              <w:rPr>
                <w:rFonts w:ascii="Arial" w:cs="Arial" w:eastAsia="Arial" w:hAnsi="Arial"/>
                <w:sz w:val="18"/>
                <w:szCs w:val="18"/>
                <w:color w:val="auto"/>
              </w:rPr>
              <w:t>3</w:t>
            </w:r>
          </w:p>
        </w:tc>
        <w:tc>
          <w:tcPr>
            <w:tcW w:w="1480" w:type="dxa"/>
            <w:vAlign w:val="bottom"/>
            <w:gridSpan w:val="4"/>
          </w:tcPr>
          <w:p>
            <w:pPr>
              <w:jc w:val="right"/>
              <w:ind w:right="280"/>
              <w:spacing w:after="0"/>
              <w:rPr>
                <w:sz w:val="20"/>
                <w:szCs w:val="20"/>
                <w:color w:val="auto"/>
              </w:rPr>
            </w:pPr>
            <w:r>
              <w:rPr>
                <w:rFonts w:ascii="Arial" w:cs="Arial" w:eastAsia="Arial" w:hAnsi="Arial"/>
                <w:sz w:val="18"/>
                <w:szCs w:val="18"/>
                <w:color w:val="auto"/>
              </w:rPr>
              <w:t>77</w:t>
            </w:r>
          </w:p>
        </w:tc>
        <w:tc>
          <w:tcPr>
            <w:tcW w:w="1220" w:type="dxa"/>
            <w:vAlign w:val="bottom"/>
            <w:gridSpan w:val="3"/>
          </w:tcPr>
          <w:p>
            <w:pPr>
              <w:jc w:val="right"/>
              <w:spacing w:after="0"/>
              <w:rPr>
                <w:sz w:val="20"/>
                <w:szCs w:val="20"/>
                <w:color w:val="auto"/>
              </w:rPr>
            </w:pPr>
            <w:r>
              <w:rPr>
                <w:rFonts w:ascii="Arial" w:cs="Arial" w:eastAsia="Arial" w:hAnsi="Arial"/>
                <w:sz w:val="18"/>
                <w:szCs w:val="18"/>
                <w:color w:val="auto"/>
              </w:rPr>
              <w:t>78</w:t>
            </w: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gridSpan w:val="3"/>
          </w:tcPr>
          <w:p>
            <w:pPr>
              <w:jc w:val="right"/>
              <w:ind w:right="22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296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61</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Total customers</w:t>
            </w:r>
          </w:p>
        </w:tc>
        <w:tc>
          <w:tcPr>
            <w:tcW w:w="2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7"/>
              </w:rPr>
              <w:t>1,066,554</w:t>
            </w:r>
          </w:p>
        </w:tc>
        <w:tc>
          <w:tcPr>
            <w:tcW w:w="12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1,024,269</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42,285</w:t>
            </w:r>
          </w:p>
        </w:tc>
        <w:tc>
          <w:tcPr>
            <w:tcW w:w="148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1,051,972</w:t>
            </w:r>
          </w:p>
        </w:tc>
        <w:tc>
          <w:tcPr>
            <w:tcW w:w="12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1,007,718</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44,254</w:t>
            </w:r>
          </w:p>
        </w:tc>
        <w:tc>
          <w:tcPr>
            <w:tcW w:w="0" w:type="dxa"/>
            <w:vAlign w:val="bottom"/>
          </w:tcPr>
          <w:p>
            <w:pPr>
              <w:spacing w:after="0"/>
              <w:rPr>
                <w:sz w:val="1"/>
                <w:szCs w:val="1"/>
                <w:color w:val="auto"/>
              </w:rPr>
            </w:pPr>
          </w:p>
        </w:tc>
      </w:tr>
      <w:tr>
        <w:trPr>
          <w:trHeight w:val="20"/>
        </w:trPr>
        <w:tc>
          <w:tcPr>
            <w:tcW w:w="280" w:type="dxa"/>
            <w:vAlign w:val="bottom"/>
            <w:gridSpan w:val="2"/>
            <w:vMerge w:val="restart"/>
          </w:tcPr>
          <w:p>
            <w:pPr>
              <w:spacing w:after="0"/>
              <w:rPr>
                <w:sz w:val="20"/>
                <w:szCs w:val="20"/>
                <w:color w:val="auto"/>
              </w:rPr>
            </w:pPr>
            <w:r>
              <w:rPr>
                <w:rFonts w:ascii="Arial" w:cs="Arial" w:eastAsia="Arial" w:hAnsi="Arial"/>
                <w:sz w:val="18"/>
                <w:szCs w:val="18"/>
                <w:color w:val="auto"/>
              </w:rPr>
              <w:t>62</w:t>
            </w:r>
          </w:p>
        </w:tc>
        <w:tc>
          <w:tcPr>
            <w:tcW w:w="2960" w:type="dxa"/>
            <w:vAlign w:val="bottom"/>
            <w:vMerge w:val="restart"/>
          </w:tcPr>
          <w:p>
            <w:pPr>
              <w:ind w:left="260"/>
              <w:spacing w:after="0"/>
              <w:rPr>
                <w:sz w:val="20"/>
                <w:szCs w:val="20"/>
                <w:color w:val="auto"/>
              </w:rPr>
            </w:pPr>
            <w:r>
              <w:rPr>
                <w:rFonts w:ascii="Arial" w:cs="Arial" w:eastAsia="Arial" w:hAnsi="Arial"/>
                <w:sz w:val="18"/>
                <w:szCs w:val="18"/>
                <w:color w:val="auto"/>
              </w:rPr>
              <w:t>Customer growth (% over prior</w:t>
            </w:r>
          </w:p>
        </w:tc>
        <w:tc>
          <w:tcPr>
            <w:tcW w:w="2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280" w:type="dxa"/>
            <w:vAlign w:val="bottom"/>
            <w:gridSpan w:val="2"/>
            <w:vMerge w:val="continue"/>
          </w:tcPr>
          <w:p>
            <w:pPr>
              <w:spacing w:after="0"/>
              <w:rPr>
                <w:sz w:val="24"/>
                <w:szCs w:val="24"/>
                <w:color w:val="auto"/>
              </w:rPr>
            </w:pPr>
          </w:p>
        </w:tc>
        <w:tc>
          <w:tcPr>
            <w:tcW w:w="296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960" w:type="dxa"/>
            <w:vAlign w:val="bottom"/>
          </w:tcPr>
          <w:p>
            <w:pPr>
              <w:ind w:left="460"/>
              <w:spacing w:after="0"/>
              <w:rPr>
                <w:sz w:val="20"/>
                <w:szCs w:val="20"/>
                <w:color w:val="auto"/>
              </w:rPr>
            </w:pPr>
            <w:r>
              <w:rPr>
                <w:rFonts w:ascii="Arial" w:cs="Arial" w:eastAsia="Arial" w:hAnsi="Arial"/>
                <w:sz w:val="18"/>
                <w:szCs w:val="18"/>
                <w:color w:val="auto"/>
              </w:rPr>
              <w:t>year)</w:t>
            </w:r>
          </w:p>
        </w:tc>
        <w:tc>
          <w:tcPr>
            <w:tcW w:w="1200" w:type="dxa"/>
            <w:vAlign w:val="bottom"/>
            <w:gridSpan w:val="3"/>
          </w:tcPr>
          <w:p>
            <w:pPr>
              <w:jc w:val="right"/>
              <w:ind w:right="100"/>
              <w:spacing w:after="0"/>
              <w:rPr>
                <w:sz w:val="20"/>
                <w:szCs w:val="20"/>
                <w:color w:val="auto"/>
              </w:rPr>
            </w:pPr>
            <w:r>
              <w:rPr>
                <w:rFonts w:ascii="Arial" w:cs="Arial" w:eastAsia="Arial" w:hAnsi="Arial"/>
                <w:sz w:val="18"/>
                <w:szCs w:val="18"/>
                <w:color w:val="auto"/>
              </w:rPr>
              <w:t>4.1%</w:t>
            </w:r>
          </w:p>
        </w:tc>
        <w:tc>
          <w:tcPr>
            <w:tcW w:w="1480" w:type="dxa"/>
            <w:vAlign w:val="bottom"/>
            <w:gridSpan w:val="4"/>
          </w:tcPr>
          <w:p>
            <w:pPr>
              <w:jc w:val="right"/>
              <w:ind w:right="120"/>
              <w:spacing w:after="0"/>
              <w:rPr>
                <w:sz w:val="20"/>
                <w:szCs w:val="20"/>
                <w:color w:val="auto"/>
              </w:rPr>
            </w:pPr>
            <w:r>
              <w:rPr>
                <w:rFonts w:ascii="Arial" w:cs="Arial" w:eastAsia="Arial" w:hAnsi="Arial"/>
                <w:sz w:val="18"/>
                <w:szCs w:val="18"/>
                <w:color w:val="auto"/>
              </w:rPr>
              <w:t>4.5%</w:t>
            </w:r>
          </w:p>
        </w:tc>
        <w:tc>
          <w:tcPr>
            <w:tcW w:w="280" w:type="dxa"/>
            <w:vAlign w:val="bottom"/>
          </w:tcPr>
          <w:p>
            <w:pPr>
              <w:spacing w:after="0"/>
              <w:rPr>
                <w:sz w:val="20"/>
                <w:szCs w:val="20"/>
                <w:color w:val="auto"/>
              </w:rPr>
            </w:pPr>
          </w:p>
        </w:tc>
        <w:tc>
          <w:tcPr>
            <w:tcW w:w="1000" w:type="dxa"/>
            <w:vAlign w:val="bottom"/>
            <w:gridSpan w:val="3"/>
          </w:tcPr>
          <w:p>
            <w:pPr>
              <w:jc w:val="right"/>
              <w:ind w:right="80"/>
              <w:spacing w:after="0"/>
              <w:rPr>
                <w:sz w:val="20"/>
                <w:szCs w:val="20"/>
                <w:color w:val="auto"/>
              </w:rPr>
            </w:pPr>
            <w:r>
              <w:rPr>
                <w:rFonts w:ascii="Arial" w:cs="Arial" w:eastAsia="Arial" w:hAnsi="Arial"/>
                <w:sz w:val="18"/>
                <w:szCs w:val="18"/>
                <w:color w:val="auto"/>
              </w:rPr>
              <w:t>(0.4)%</w:t>
            </w:r>
          </w:p>
        </w:tc>
        <w:tc>
          <w:tcPr>
            <w:tcW w:w="1480" w:type="dxa"/>
            <w:vAlign w:val="bottom"/>
            <w:gridSpan w:val="4"/>
          </w:tcPr>
          <w:p>
            <w:pPr>
              <w:jc w:val="right"/>
              <w:ind w:right="120"/>
              <w:spacing w:after="0"/>
              <w:rPr>
                <w:sz w:val="20"/>
                <w:szCs w:val="20"/>
                <w:color w:val="auto"/>
              </w:rPr>
            </w:pPr>
            <w:r>
              <w:rPr>
                <w:rFonts w:ascii="Arial" w:cs="Arial" w:eastAsia="Arial" w:hAnsi="Arial"/>
                <w:sz w:val="18"/>
                <w:szCs w:val="18"/>
                <w:color w:val="auto"/>
              </w:rPr>
              <w:t>4.4%</w:t>
            </w:r>
          </w:p>
        </w:tc>
        <w:tc>
          <w:tcPr>
            <w:tcW w:w="1480" w:type="dxa"/>
            <w:vAlign w:val="bottom"/>
            <w:gridSpan w:val="4"/>
          </w:tcPr>
          <w:p>
            <w:pPr>
              <w:jc w:val="right"/>
              <w:ind w:right="120"/>
              <w:spacing w:after="0"/>
              <w:rPr>
                <w:sz w:val="20"/>
                <w:szCs w:val="20"/>
                <w:color w:val="auto"/>
              </w:rPr>
            </w:pPr>
            <w:r>
              <w:rPr>
                <w:rFonts w:ascii="Arial" w:cs="Arial" w:eastAsia="Arial" w:hAnsi="Arial"/>
                <w:sz w:val="18"/>
                <w:szCs w:val="18"/>
                <w:color w:val="auto"/>
              </w:rPr>
              <w:t>4.3%</w:t>
            </w:r>
          </w:p>
        </w:tc>
        <w:tc>
          <w:tcPr>
            <w:tcW w:w="280" w:type="dxa"/>
            <w:vAlign w:val="bottom"/>
          </w:tcPr>
          <w:p>
            <w:pPr>
              <w:spacing w:after="0"/>
              <w:rPr>
                <w:sz w:val="20"/>
                <w:szCs w:val="20"/>
                <w:color w:val="auto"/>
              </w:rPr>
            </w:pPr>
          </w:p>
        </w:tc>
        <w:tc>
          <w:tcPr>
            <w:tcW w:w="980" w:type="dxa"/>
            <w:vAlign w:val="bottom"/>
            <w:gridSpan w:val="3"/>
          </w:tcPr>
          <w:p>
            <w:pPr>
              <w:jc w:val="right"/>
              <w:ind w:right="12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960" w:type="dxa"/>
            <w:vAlign w:val="bottom"/>
            <w:shd w:val="clear" w:color="auto" w:fill="CCEEFF"/>
          </w:tcPr>
          <w:p>
            <w:pPr>
              <w:ind w:left="260"/>
              <w:spacing w:after="0" w:line="198" w:lineRule="exact"/>
              <w:rPr>
                <w:sz w:val="20"/>
                <w:szCs w:val="20"/>
                <w:color w:val="auto"/>
              </w:rPr>
            </w:pPr>
            <w:r>
              <w:rPr>
                <w:rFonts w:ascii="Arial" w:cs="Arial" w:eastAsia="Arial" w:hAnsi="Arial"/>
                <w:sz w:val="18"/>
                <w:szCs w:val="18"/>
                <w:b w:val="1"/>
                <w:bCs w:val="1"/>
                <w:color w:val="auto"/>
              </w:rPr>
              <w:t>RETAIL SALES (GWH) -</w:t>
            </w: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960" w:type="dxa"/>
            <w:vAlign w:val="bottom"/>
            <w:shd w:val="clear" w:color="auto" w:fill="CCEEFF"/>
          </w:tcPr>
          <w:p>
            <w:pPr>
              <w:ind w:left="460"/>
              <w:spacing w:after="0"/>
              <w:rPr>
                <w:sz w:val="20"/>
                <w:szCs w:val="20"/>
                <w:color w:val="auto"/>
              </w:rPr>
            </w:pPr>
            <w:r>
              <w:rPr>
                <w:rFonts w:ascii="Arial" w:cs="Arial" w:eastAsia="Arial" w:hAnsi="Arial"/>
                <w:sz w:val="18"/>
                <w:szCs w:val="18"/>
                <w:b w:val="1"/>
                <w:bCs w:val="1"/>
                <w:color w:val="auto"/>
              </w:rPr>
              <w:t>WEATHER</w:t>
            </w: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960" w:type="dxa"/>
            <w:vAlign w:val="bottom"/>
            <w:shd w:val="clear" w:color="auto" w:fill="CCEEFF"/>
          </w:tcPr>
          <w:p>
            <w:pPr>
              <w:ind w:left="460"/>
              <w:spacing w:after="0"/>
              <w:rPr>
                <w:sz w:val="20"/>
                <w:szCs w:val="20"/>
                <w:color w:val="auto"/>
              </w:rPr>
            </w:pPr>
            <w:r>
              <w:rPr>
                <w:rFonts w:ascii="Arial" w:cs="Arial" w:eastAsia="Arial" w:hAnsi="Arial"/>
                <w:sz w:val="18"/>
                <w:szCs w:val="18"/>
                <w:b w:val="1"/>
                <w:bCs w:val="1"/>
                <w:color w:val="auto"/>
              </w:rPr>
              <w:t>NORMALIZED</w:t>
            </w:r>
          </w:p>
        </w:tc>
        <w:tc>
          <w:tcPr>
            <w:tcW w:w="22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63</w:t>
            </w:r>
          </w:p>
        </w:tc>
        <w:tc>
          <w:tcPr>
            <w:tcW w:w="2960" w:type="dxa"/>
            <w:vAlign w:val="bottom"/>
          </w:tcPr>
          <w:p>
            <w:pPr>
              <w:ind w:left="260"/>
              <w:spacing w:after="0"/>
              <w:rPr>
                <w:sz w:val="20"/>
                <w:szCs w:val="20"/>
                <w:color w:val="auto"/>
              </w:rPr>
            </w:pPr>
            <w:r>
              <w:rPr>
                <w:rFonts w:ascii="Arial" w:cs="Arial" w:eastAsia="Arial" w:hAnsi="Arial"/>
                <w:sz w:val="18"/>
                <w:szCs w:val="18"/>
                <w:color w:val="auto"/>
              </w:rPr>
              <w:t>Residential</w:t>
            </w:r>
          </w:p>
        </w:tc>
        <w:tc>
          <w:tcPr>
            <w:tcW w:w="1200" w:type="dxa"/>
            <w:vAlign w:val="bottom"/>
            <w:gridSpan w:val="3"/>
          </w:tcPr>
          <w:p>
            <w:pPr>
              <w:jc w:val="right"/>
              <w:ind w:right="260"/>
              <w:spacing w:after="0"/>
              <w:rPr>
                <w:sz w:val="20"/>
                <w:szCs w:val="20"/>
                <w:color w:val="auto"/>
              </w:rPr>
            </w:pPr>
            <w:r>
              <w:rPr>
                <w:rFonts w:ascii="Arial" w:cs="Arial" w:eastAsia="Arial" w:hAnsi="Arial"/>
                <w:sz w:val="18"/>
                <w:szCs w:val="18"/>
                <w:color w:val="auto"/>
              </w:rPr>
              <w:t>2,619</w:t>
            </w:r>
          </w:p>
        </w:tc>
        <w:tc>
          <w:tcPr>
            <w:tcW w:w="1220" w:type="dxa"/>
            <w:vAlign w:val="bottom"/>
            <w:gridSpan w:val="3"/>
          </w:tcPr>
          <w:p>
            <w:pPr>
              <w:jc w:val="right"/>
              <w:spacing w:after="0"/>
              <w:rPr>
                <w:sz w:val="20"/>
                <w:szCs w:val="20"/>
                <w:color w:val="auto"/>
              </w:rPr>
            </w:pPr>
            <w:r>
              <w:rPr>
                <w:rFonts w:ascii="Arial" w:cs="Arial" w:eastAsia="Arial" w:hAnsi="Arial"/>
                <w:sz w:val="18"/>
                <w:szCs w:val="18"/>
                <w:color w:val="auto"/>
              </w:rPr>
              <w:t>2,515</w:t>
            </w: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gridSpan w:val="3"/>
          </w:tcPr>
          <w:p>
            <w:pPr>
              <w:jc w:val="right"/>
              <w:ind w:right="300"/>
              <w:spacing w:after="0"/>
              <w:rPr>
                <w:sz w:val="20"/>
                <w:szCs w:val="20"/>
                <w:color w:val="auto"/>
              </w:rPr>
            </w:pPr>
            <w:r>
              <w:rPr>
                <w:rFonts w:ascii="Arial" w:cs="Arial" w:eastAsia="Arial" w:hAnsi="Arial"/>
                <w:sz w:val="18"/>
                <w:szCs w:val="18"/>
                <w:color w:val="auto"/>
              </w:rPr>
              <w:t>104</w:t>
            </w:r>
          </w:p>
        </w:tc>
        <w:tc>
          <w:tcPr>
            <w:tcW w:w="1480" w:type="dxa"/>
            <w:vAlign w:val="bottom"/>
            <w:gridSpan w:val="4"/>
          </w:tcPr>
          <w:p>
            <w:pPr>
              <w:jc w:val="right"/>
              <w:ind w:right="280"/>
              <w:spacing w:after="0"/>
              <w:rPr>
                <w:sz w:val="20"/>
                <w:szCs w:val="20"/>
                <w:color w:val="auto"/>
              </w:rPr>
            </w:pPr>
            <w:r>
              <w:rPr>
                <w:rFonts w:ascii="Arial" w:cs="Arial" w:eastAsia="Arial" w:hAnsi="Arial"/>
                <w:sz w:val="18"/>
                <w:szCs w:val="18"/>
                <w:color w:val="auto"/>
              </w:rPr>
              <w:t>13,014</w:t>
            </w:r>
          </w:p>
        </w:tc>
        <w:tc>
          <w:tcPr>
            <w:tcW w:w="1480" w:type="dxa"/>
            <w:vAlign w:val="bottom"/>
            <w:gridSpan w:val="4"/>
          </w:tcPr>
          <w:p>
            <w:pPr>
              <w:jc w:val="right"/>
              <w:ind w:right="260"/>
              <w:spacing w:after="0"/>
              <w:rPr>
                <w:sz w:val="20"/>
                <w:szCs w:val="20"/>
                <w:color w:val="auto"/>
              </w:rPr>
            </w:pPr>
            <w:r>
              <w:rPr>
                <w:rFonts w:ascii="Arial" w:cs="Arial" w:eastAsia="Arial" w:hAnsi="Arial"/>
                <w:sz w:val="18"/>
                <w:szCs w:val="18"/>
                <w:color w:val="auto"/>
              </w:rPr>
              <w:t>12,280</w:t>
            </w:r>
          </w:p>
        </w:tc>
        <w:tc>
          <w:tcPr>
            <w:tcW w:w="280" w:type="dxa"/>
            <w:vAlign w:val="bottom"/>
          </w:tcPr>
          <w:p>
            <w:pPr>
              <w:spacing w:after="0"/>
              <w:rPr>
                <w:sz w:val="24"/>
                <w:szCs w:val="24"/>
                <w:color w:val="auto"/>
              </w:rPr>
            </w:pPr>
          </w:p>
        </w:tc>
        <w:tc>
          <w:tcPr>
            <w:tcW w:w="980" w:type="dxa"/>
            <w:vAlign w:val="bottom"/>
            <w:gridSpan w:val="3"/>
          </w:tcPr>
          <w:p>
            <w:pPr>
              <w:jc w:val="right"/>
              <w:ind w:right="260"/>
              <w:spacing w:after="0"/>
              <w:rPr>
                <w:sz w:val="20"/>
                <w:szCs w:val="20"/>
                <w:color w:val="auto"/>
              </w:rPr>
            </w:pPr>
            <w:r>
              <w:rPr>
                <w:rFonts w:ascii="Arial" w:cs="Arial" w:eastAsia="Arial" w:hAnsi="Arial"/>
                <w:sz w:val="18"/>
                <w:szCs w:val="18"/>
                <w:color w:val="auto"/>
              </w:rPr>
              <w:t>734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64</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Business</w:t>
            </w:r>
          </w:p>
        </w:tc>
        <w:tc>
          <w:tcPr>
            <w:tcW w:w="120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3,598</w:t>
            </w:r>
          </w:p>
        </w:tc>
        <w:tc>
          <w:tcPr>
            <w:tcW w:w="12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3,414</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184</w:t>
            </w:r>
          </w:p>
        </w:tc>
        <w:tc>
          <w:tcPr>
            <w:tcW w:w="148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15,008</w:t>
            </w:r>
          </w:p>
        </w:tc>
        <w:tc>
          <w:tcPr>
            <w:tcW w:w="148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14,286</w:t>
            </w:r>
          </w:p>
        </w:tc>
        <w:tc>
          <w:tcPr>
            <w:tcW w:w="28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722</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65</w:t>
            </w:r>
          </w:p>
        </w:tc>
        <w:tc>
          <w:tcPr>
            <w:tcW w:w="2960" w:type="dxa"/>
            <w:vAlign w:val="bottom"/>
          </w:tcPr>
          <w:p>
            <w:pPr>
              <w:ind w:left="260"/>
              <w:spacing w:after="0"/>
              <w:rPr>
                <w:sz w:val="20"/>
                <w:szCs w:val="20"/>
                <w:color w:val="auto"/>
              </w:rPr>
            </w:pPr>
            <w:r>
              <w:rPr>
                <w:rFonts w:ascii="Arial" w:cs="Arial" w:eastAsia="Arial" w:hAnsi="Arial"/>
                <w:sz w:val="18"/>
                <w:szCs w:val="18"/>
                <w:color w:val="auto"/>
              </w:rPr>
              <w:t>Total</w:t>
            </w:r>
          </w:p>
        </w:tc>
        <w:tc>
          <w:tcPr>
            <w:tcW w:w="220" w:type="dxa"/>
            <w:vAlign w:val="bottom"/>
          </w:tcPr>
          <w:p>
            <w:pPr>
              <w:spacing w:after="0"/>
              <w:rPr>
                <w:sz w:val="19"/>
                <w:szCs w:val="19"/>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6,217</w:t>
            </w:r>
          </w:p>
        </w:tc>
        <w:tc>
          <w:tcPr>
            <w:tcW w:w="260" w:type="dxa"/>
            <w:vAlign w:val="bottom"/>
          </w:tcPr>
          <w:p>
            <w:pPr>
              <w:spacing w:after="0"/>
              <w:rPr>
                <w:sz w:val="19"/>
                <w:szCs w:val="19"/>
                <w:color w:val="auto"/>
              </w:rPr>
            </w:pPr>
          </w:p>
        </w:tc>
        <w:tc>
          <w:tcPr>
            <w:tcW w:w="480" w:type="dxa"/>
            <w:vAlign w:val="bottom"/>
            <w:gridSpan w:val="2"/>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5,929</w:t>
            </w:r>
          </w:p>
        </w:tc>
        <w:tc>
          <w:tcPr>
            <w:tcW w:w="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288</w:t>
            </w:r>
          </w:p>
        </w:tc>
        <w:tc>
          <w:tcPr>
            <w:tcW w:w="300" w:type="dxa"/>
            <w:vAlign w:val="bottom"/>
          </w:tcPr>
          <w:p>
            <w:pPr>
              <w:spacing w:after="0"/>
              <w:rPr>
                <w:sz w:val="19"/>
                <w:szCs w:val="19"/>
                <w:color w:val="auto"/>
              </w:rPr>
            </w:pPr>
          </w:p>
        </w:tc>
        <w:tc>
          <w:tcPr>
            <w:tcW w:w="480" w:type="dxa"/>
            <w:vAlign w:val="bottom"/>
            <w:gridSpan w:val="2"/>
          </w:tcPr>
          <w:p>
            <w:pPr>
              <w:spacing w:after="0"/>
              <w:rPr>
                <w:sz w:val="19"/>
                <w:szCs w:val="19"/>
                <w:color w:val="auto"/>
              </w:rPr>
            </w:pPr>
          </w:p>
        </w:tc>
        <w:tc>
          <w:tcPr>
            <w:tcW w:w="720" w:type="dxa"/>
            <w:vAlign w:val="bottom"/>
            <w:tcBorders>
              <w:top w:val="single" w:sz="8" w:color="auto"/>
              <w:bottom w:val="single" w:sz="8" w:color="auto"/>
            </w:tcBorders>
          </w:tcPr>
          <w:p>
            <w:pPr>
              <w:ind w:left="240"/>
              <w:spacing w:after="0"/>
              <w:rPr>
                <w:sz w:val="20"/>
                <w:szCs w:val="20"/>
                <w:color w:val="auto"/>
              </w:rPr>
            </w:pPr>
            <w:r>
              <w:rPr>
                <w:rFonts w:ascii="Arial" w:cs="Arial" w:eastAsia="Arial" w:hAnsi="Arial"/>
                <w:sz w:val="18"/>
                <w:szCs w:val="18"/>
                <w:color w:val="auto"/>
                <w:w w:val="83"/>
              </w:rPr>
              <w:t>28,022</w:t>
            </w:r>
          </w:p>
        </w:tc>
        <w:tc>
          <w:tcPr>
            <w:tcW w:w="280" w:type="dxa"/>
            <w:vAlign w:val="bottom"/>
          </w:tcPr>
          <w:p>
            <w:pPr>
              <w:spacing w:after="0"/>
              <w:rPr>
                <w:sz w:val="19"/>
                <w:szCs w:val="19"/>
                <w:color w:val="auto"/>
              </w:rPr>
            </w:pPr>
          </w:p>
        </w:tc>
        <w:tc>
          <w:tcPr>
            <w:tcW w:w="480" w:type="dxa"/>
            <w:vAlign w:val="bottom"/>
            <w:gridSpan w:val="2"/>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26,566</w:t>
            </w:r>
          </w:p>
        </w:tc>
        <w:tc>
          <w:tcPr>
            <w:tcW w:w="2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1,456</w:t>
            </w:r>
          </w:p>
        </w:tc>
        <w:tc>
          <w:tcPr>
            <w:tcW w:w="2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960" w:type="dxa"/>
            <w:vAlign w:val="bottom"/>
            <w:shd w:val="clear" w:color="auto" w:fill="CCEEFF"/>
          </w:tcPr>
          <w:p>
            <w:pPr>
              <w:ind w:left="260"/>
              <w:spacing w:after="0" w:line="198" w:lineRule="exact"/>
              <w:rPr>
                <w:sz w:val="20"/>
                <w:szCs w:val="20"/>
                <w:color w:val="auto"/>
              </w:rPr>
            </w:pPr>
            <w:r>
              <w:rPr>
                <w:rFonts w:ascii="Arial" w:cs="Arial" w:eastAsia="Arial" w:hAnsi="Arial"/>
                <w:sz w:val="18"/>
                <w:szCs w:val="18"/>
                <w:b w:val="1"/>
                <w:bCs w:val="1"/>
                <w:color w:val="auto"/>
              </w:rPr>
              <w:t>RETAIL USAGE</w:t>
            </w: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960" w:type="dxa"/>
            <w:vAlign w:val="bottom"/>
            <w:shd w:val="clear" w:color="auto" w:fill="CCEEFF"/>
          </w:tcPr>
          <w:p>
            <w:pPr>
              <w:ind w:left="460"/>
              <w:spacing w:after="0"/>
              <w:rPr>
                <w:sz w:val="20"/>
                <w:szCs w:val="20"/>
                <w:color w:val="auto"/>
              </w:rPr>
            </w:pPr>
            <w:r>
              <w:rPr>
                <w:rFonts w:ascii="Arial" w:cs="Arial" w:eastAsia="Arial" w:hAnsi="Arial"/>
                <w:sz w:val="18"/>
                <w:szCs w:val="18"/>
                <w:b w:val="1"/>
                <w:bCs w:val="1"/>
                <w:color w:val="auto"/>
              </w:rPr>
              <w:t>(KWh/Average Customer)</w:t>
            </w:r>
          </w:p>
        </w:tc>
        <w:tc>
          <w:tcPr>
            <w:tcW w:w="22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66</w:t>
            </w:r>
          </w:p>
        </w:tc>
        <w:tc>
          <w:tcPr>
            <w:tcW w:w="2960" w:type="dxa"/>
            <w:vAlign w:val="bottom"/>
          </w:tcPr>
          <w:p>
            <w:pPr>
              <w:ind w:left="260"/>
              <w:spacing w:after="0"/>
              <w:rPr>
                <w:sz w:val="20"/>
                <w:szCs w:val="20"/>
                <w:color w:val="auto"/>
              </w:rPr>
            </w:pPr>
            <w:r>
              <w:rPr>
                <w:rFonts w:ascii="Arial" w:cs="Arial" w:eastAsia="Arial" w:hAnsi="Arial"/>
                <w:sz w:val="18"/>
                <w:szCs w:val="18"/>
                <w:color w:val="auto"/>
              </w:rPr>
              <w:t>Residential</w:t>
            </w:r>
          </w:p>
        </w:tc>
        <w:tc>
          <w:tcPr>
            <w:tcW w:w="1200" w:type="dxa"/>
            <w:vAlign w:val="bottom"/>
            <w:gridSpan w:val="3"/>
          </w:tcPr>
          <w:p>
            <w:pPr>
              <w:jc w:val="right"/>
              <w:ind w:right="260"/>
              <w:spacing w:after="0"/>
              <w:rPr>
                <w:sz w:val="20"/>
                <w:szCs w:val="20"/>
                <w:color w:val="auto"/>
              </w:rPr>
            </w:pPr>
            <w:r>
              <w:rPr>
                <w:rFonts w:ascii="Arial" w:cs="Arial" w:eastAsia="Arial" w:hAnsi="Arial"/>
                <w:sz w:val="18"/>
                <w:szCs w:val="18"/>
                <w:color w:val="auto"/>
              </w:rPr>
              <w:t>2,709</w:t>
            </w:r>
          </w:p>
        </w:tc>
        <w:tc>
          <w:tcPr>
            <w:tcW w:w="1220" w:type="dxa"/>
            <w:vAlign w:val="bottom"/>
            <w:gridSpan w:val="3"/>
          </w:tcPr>
          <w:p>
            <w:pPr>
              <w:jc w:val="right"/>
              <w:spacing w:after="0"/>
              <w:rPr>
                <w:sz w:val="20"/>
                <w:szCs w:val="20"/>
                <w:color w:val="auto"/>
              </w:rPr>
            </w:pPr>
            <w:r>
              <w:rPr>
                <w:rFonts w:ascii="Arial" w:cs="Arial" w:eastAsia="Arial" w:hAnsi="Arial"/>
                <w:sz w:val="18"/>
                <w:szCs w:val="18"/>
                <w:color w:val="auto"/>
              </w:rPr>
              <w:t>2,763</w:t>
            </w: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gridSpan w:val="3"/>
          </w:tcPr>
          <w:p>
            <w:pPr>
              <w:jc w:val="right"/>
              <w:ind w:right="240"/>
              <w:spacing w:after="0"/>
              <w:rPr>
                <w:sz w:val="20"/>
                <w:szCs w:val="20"/>
                <w:color w:val="auto"/>
              </w:rPr>
            </w:pPr>
            <w:r>
              <w:rPr>
                <w:rFonts w:ascii="Arial" w:cs="Arial" w:eastAsia="Arial" w:hAnsi="Arial"/>
                <w:sz w:val="18"/>
                <w:szCs w:val="18"/>
                <w:color w:val="auto"/>
              </w:rPr>
              <w:t>(54)</w:t>
            </w:r>
          </w:p>
        </w:tc>
        <w:tc>
          <w:tcPr>
            <w:tcW w:w="1480" w:type="dxa"/>
            <w:vAlign w:val="bottom"/>
            <w:gridSpan w:val="4"/>
          </w:tcPr>
          <w:p>
            <w:pPr>
              <w:jc w:val="right"/>
              <w:ind w:right="280"/>
              <w:spacing w:after="0"/>
              <w:rPr>
                <w:sz w:val="20"/>
                <w:szCs w:val="20"/>
                <w:color w:val="auto"/>
              </w:rPr>
            </w:pPr>
            <w:r>
              <w:rPr>
                <w:rFonts w:ascii="Arial" w:cs="Arial" w:eastAsia="Arial" w:hAnsi="Arial"/>
                <w:sz w:val="18"/>
                <w:szCs w:val="18"/>
                <w:color w:val="auto"/>
              </w:rPr>
              <w:t>13,876</w:t>
            </w:r>
          </w:p>
        </w:tc>
        <w:tc>
          <w:tcPr>
            <w:tcW w:w="1480" w:type="dxa"/>
            <w:vAlign w:val="bottom"/>
            <w:gridSpan w:val="4"/>
          </w:tcPr>
          <w:p>
            <w:pPr>
              <w:jc w:val="right"/>
              <w:ind w:right="260"/>
              <w:spacing w:after="0"/>
              <w:rPr>
                <w:sz w:val="20"/>
                <w:szCs w:val="20"/>
                <w:color w:val="auto"/>
              </w:rPr>
            </w:pPr>
            <w:r>
              <w:rPr>
                <w:rFonts w:ascii="Arial" w:cs="Arial" w:eastAsia="Arial" w:hAnsi="Arial"/>
                <w:sz w:val="18"/>
                <w:szCs w:val="18"/>
                <w:color w:val="auto"/>
              </w:rPr>
              <w:t>13,635</w:t>
            </w:r>
          </w:p>
        </w:tc>
        <w:tc>
          <w:tcPr>
            <w:tcW w:w="280" w:type="dxa"/>
            <w:vAlign w:val="bottom"/>
          </w:tcPr>
          <w:p>
            <w:pPr>
              <w:spacing w:after="0"/>
              <w:rPr>
                <w:sz w:val="24"/>
                <w:szCs w:val="24"/>
                <w:color w:val="auto"/>
              </w:rPr>
            </w:pPr>
          </w:p>
        </w:tc>
        <w:tc>
          <w:tcPr>
            <w:tcW w:w="980" w:type="dxa"/>
            <w:vAlign w:val="bottom"/>
            <w:gridSpan w:val="3"/>
          </w:tcPr>
          <w:p>
            <w:pPr>
              <w:jc w:val="right"/>
              <w:ind w:right="260"/>
              <w:spacing w:after="0"/>
              <w:rPr>
                <w:sz w:val="20"/>
                <w:szCs w:val="20"/>
                <w:color w:val="auto"/>
              </w:rPr>
            </w:pPr>
            <w:r>
              <w:rPr>
                <w:rFonts w:ascii="Arial" w:cs="Arial" w:eastAsia="Arial" w:hAnsi="Arial"/>
                <w:sz w:val="18"/>
                <w:szCs w:val="18"/>
                <w:color w:val="auto"/>
              </w:rPr>
              <w:t>241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67</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Business</w:t>
            </w:r>
          </w:p>
        </w:tc>
        <w:tc>
          <w:tcPr>
            <w:tcW w:w="120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30,552</w:t>
            </w:r>
          </w:p>
        </w:tc>
        <w:tc>
          <w:tcPr>
            <w:tcW w:w="148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30,444</w:t>
            </w:r>
          </w:p>
        </w:tc>
        <w:tc>
          <w:tcPr>
            <w:tcW w:w="28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108</w:t>
            </w:r>
          </w:p>
        </w:tc>
        <w:tc>
          <w:tcPr>
            <w:tcW w:w="148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129,749</w:t>
            </w:r>
          </w:p>
        </w:tc>
        <w:tc>
          <w:tcPr>
            <w:tcW w:w="148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128,514</w:t>
            </w:r>
          </w:p>
        </w:tc>
        <w:tc>
          <w:tcPr>
            <w:tcW w:w="28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1,235</w:t>
            </w: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960" w:type="dxa"/>
            <w:vAlign w:val="bottom"/>
          </w:tcPr>
          <w:p>
            <w:pPr>
              <w:ind w:left="260"/>
              <w:spacing w:after="0"/>
              <w:rPr>
                <w:sz w:val="20"/>
                <w:szCs w:val="20"/>
                <w:color w:val="auto"/>
              </w:rPr>
            </w:pPr>
            <w:r>
              <w:rPr>
                <w:rFonts w:ascii="Arial" w:cs="Arial" w:eastAsia="Arial" w:hAnsi="Arial"/>
                <w:sz w:val="18"/>
                <w:szCs w:val="18"/>
                <w:b w:val="1"/>
                <w:bCs w:val="1"/>
                <w:color w:val="auto"/>
              </w:rPr>
              <w:t>RETAIL USAGE - WEATHER</w:t>
            </w: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ind w:left="460"/>
              <w:spacing w:after="0"/>
              <w:rPr>
                <w:sz w:val="20"/>
                <w:szCs w:val="20"/>
                <w:color w:val="auto"/>
              </w:rPr>
            </w:pPr>
            <w:r>
              <w:rPr>
                <w:rFonts w:ascii="Arial" w:cs="Arial" w:eastAsia="Arial" w:hAnsi="Arial"/>
                <w:sz w:val="18"/>
                <w:szCs w:val="18"/>
                <w:b w:val="1"/>
                <w:bCs w:val="1"/>
                <w:color w:val="auto"/>
              </w:rPr>
              <w:t>NORMALIZED</w:t>
            </w: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960" w:type="dxa"/>
            <w:vAlign w:val="bottom"/>
          </w:tcPr>
          <w:p>
            <w:pPr>
              <w:ind w:left="460"/>
              <w:spacing w:after="0"/>
              <w:rPr>
                <w:sz w:val="20"/>
                <w:szCs w:val="20"/>
                <w:color w:val="auto"/>
              </w:rPr>
            </w:pPr>
            <w:r>
              <w:rPr>
                <w:rFonts w:ascii="Arial" w:cs="Arial" w:eastAsia="Arial" w:hAnsi="Arial"/>
                <w:sz w:val="18"/>
                <w:szCs w:val="18"/>
                <w:b w:val="1"/>
                <w:bCs w:val="1"/>
                <w:color w:val="auto"/>
              </w:rPr>
              <w:t>(KWh/Average Customer)</w:t>
            </w:r>
          </w:p>
        </w:tc>
        <w:tc>
          <w:tcPr>
            <w:tcW w:w="2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68</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Residential</w:t>
            </w:r>
          </w:p>
        </w:tc>
        <w:tc>
          <w:tcPr>
            <w:tcW w:w="120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2,759</w:t>
            </w:r>
          </w:p>
        </w:tc>
        <w:tc>
          <w:tcPr>
            <w:tcW w:w="12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2,758</w:t>
            </w:r>
          </w:p>
        </w:tc>
        <w:tc>
          <w:tcPr>
            <w:tcW w:w="2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1</w:t>
            </w:r>
          </w:p>
        </w:tc>
        <w:tc>
          <w:tcPr>
            <w:tcW w:w="148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13,897</w:t>
            </w:r>
          </w:p>
        </w:tc>
        <w:tc>
          <w:tcPr>
            <w:tcW w:w="148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13,698</w:t>
            </w:r>
          </w:p>
        </w:tc>
        <w:tc>
          <w:tcPr>
            <w:tcW w:w="28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199</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69</w:t>
            </w:r>
          </w:p>
        </w:tc>
        <w:tc>
          <w:tcPr>
            <w:tcW w:w="2960" w:type="dxa"/>
            <w:vAlign w:val="bottom"/>
          </w:tcPr>
          <w:p>
            <w:pPr>
              <w:ind w:left="260"/>
              <w:spacing w:after="0"/>
              <w:rPr>
                <w:sz w:val="20"/>
                <w:szCs w:val="20"/>
                <w:color w:val="auto"/>
              </w:rPr>
            </w:pPr>
            <w:r>
              <w:rPr>
                <w:rFonts w:ascii="Arial" w:cs="Arial" w:eastAsia="Arial" w:hAnsi="Arial"/>
                <w:sz w:val="18"/>
                <w:szCs w:val="18"/>
                <w:color w:val="auto"/>
              </w:rPr>
              <w:t>Business</w:t>
            </w:r>
          </w:p>
        </w:tc>
        <w:tc>
          <w:tcPr>
            <w:tcW w:w="1200" w:type="dxa"/>
            <w:vAlign w:val="bottom"/>
            <w:gridSpan w:val="3"/>
          </w:tcPr>
          <w:p>
            <w:pPr>
              <w:jc w:val="right"/>
              <w:ind w:right="260"/>
              <w:spacing w:after="0"/>
              <w:rPr>
                <w:sz w:val="20"/>
                <w:szCs w:val="20"/>
                <w:color w:val="auto"/>
              </w:rPr>
            </w:pPr>
            <w:r>
              <w:rPr>
                <w:rFonts w:ascii="Arial" w:cs="Arial" w:eastAsia="Arial" w:hAnsi="Arial"/>
                <w:sz w:val="18"/>
                <w:szCs w:val="18"/>
                <w:color w:val="auto"/>
              </w:rPr>
              <w:t>30,667</w:t>
            </w:r>
          </w:p>
        </w:tc>
        <w:tc>
          <w:tcPr>
            <w:tcW w:w="1480" w:type="dxa"/>
            <w:vAlign w:val="bottom"/>
            <w:gridSpan w:val="4"/>
          </w:tcPr>
          <w:p>
            <w:pPr>
              <w:jc w:val="right"/>
              <w:ind w:right="260"/>
              <w:spacing w:after="0"/>
              <w:rPr>
                <w:sz w:val="20"/>
                <w:szCs w:val="20"/>
                <w:color w:val="auto"/>
              </w:rPr>
            </w:pPr>
            <w:r>
              <w:rPr>
                <w:rFonts w:ascii="Arial" w:cs="Arial" w:eastAsia="Arial" w:hAnsi="Arial"/>
                <w:sz w:val="18"/>
                <w:szCs w:val="18"/>
                <w:color w:val="auto"/>
              </w:rPr>
              <w:t>30,332</w:t>
            </w:r>
          </w:p>
        </w:tc>
        <w:tc>
          <w:tcPr>
            <w:tcW w:w="280" w:type="dxa"/>
            <w:vAlign w:val="bottom"/>
          </w:tcPr>
          <w:p>
            <w:pPr>
              <w:spacing w:after="0"/>
              <w:rPr>
                <w:sz w:val="20"/>
                <w:szCs w:val="20"/>
                <w:color w:val="auto"/>
              </w:rPr>
            </w:pPr>
          </w:p>
        </w:tc>
        <w:tc>
          <w:tcPr>
            <w:tcW w:w="1000" w:type="dxa"/>
            <w:vAlign w:val="bottom"/>
            <w:gridSpan w:val="3"/>
          </w:tcPr>
          <w:p>
            <w:pPr>
              <w:jc w:val="right"/>
              <w:ind w:right="300"/>
              <w:spacing w:after="0"/>
              <w:rPr>
                <w:sz w:val="20"/>
                <w:szCs w:val="20"/>
                <w:color w:val="auto"/>
              </w:rPr>
            </w:pPr>
            <w:r>
              <w:rPr>
                <w:rFonts w:ascii="Arial" w:cs="Arial" w:eastAsia="Arial" w:hAnsi="Arial"/>
                <w:sz w:val="18"/>
                <w:szCs w:val="18"/>
                <w:color w:val="auto"/>
              </w:rPr>
              <w:t>335</w:t>
            </w:r>
          </w:p>
        </w:tc>
        <w:tc>
          <w:tcPr>
            <w:tcW w:w="1480" w:type="dxa"/>
            <w:vAlign w:val="bottom"/>
            <w:gridSpan w:val="4"/>
          </w:tcPr>
          <w:p>
            <w:pPr>
              <w:jc w:val="right"/>
              <w:ind w:right="280"/>
              <w:spacing w:after="0"/>
              <w:rPr>
                <w:sz w:val="20"/>
                <w:szCs w:val="20"/>
                <w:color w:val="auto"/>
              </w:rPr>
            </w:pPr>
            <w:r>
              <w:rPr>
                <w:rFonts w:ascii="Arial" w:cs="Arial" w:eastAsia="Arial" w:hAnsi="Arial"/>
                <w:sz w:val="18"/>
                <w:szCs w:val="18"/>
                <w:color w:val="auto"/>
              </w:rPr>
              <w:t>130,017</w:t>
            </w:r>
          </w:p>
        </w:tc>
        <w:tc>
          <w:tcPr>
            <w:tcW w:w="1480" w:type="dxa"/>
            <w:vAlign w:val="bottom"/>
            <w:gridSpan w:val="4"/>
          </w:tcPr>
          <w:p>
            <w:pPr>
              <w:jc w:val="right"/>
              <w:ind w:right="260"/>
              <w:spacing w:after="0"/>
              <w:rPr>
                <w:sz w:val="20"/>
                <w:szCs w:val="20"/>
                <w:color w:val="auto"/>
              </w:rPr>
            </w:pPr>
            <w:r>
              <w:rPr>
                <w:rFonts w:ascii="Arial" w:cs="Arial" w:eastAsia="Arial" w:hAnsi="Arial"/>
                <w:sz w:val="18"/>
                <w:szCs w:val="18"/>
                <w:color w:val="auto"/>
              </w:rPr>
              <w:t>128,507</w:t>
            </w:r>
          </w:p>
        </w:tc>
        <w:tc>
          <w:tcPr>
            <w:tcW w:w="280" w:type="dxa"/>
            <w:vAlign w:val="bottom"/>
          </w:tcPr>
          <w:p>
            <w:pPr>
              <w:spacing w:after="0"/>
              <w:rPr>
                <w:sz w:val="20"/>
                <w:szCs w:val="20"/>
                <w:color w:val="auto"/>
              </w:rPr>
            </w:pPr>
          </w:p>
        </w:tc>
        <w:tc>
          <w:tcPr>
            <w:tcW w:w="980" w:type="dxa"/>
            <w:vAlign w:val="bottom"/>
            <w:gridSpan w:val="3"/>
          </w:tcPr>
          <w:p>
            <w:pPr>
              <w:jc w:val="right"/>
              <w:ind w:right="260"/>
              <w:spacing w:after="0"/>
              <w:rPr>
                <w:sz w:val="20"/>
                <w:szCs w:val="20"/>
                <w:color w:val="auto"/>
              </w:rPr>
            </w:pPr>
            <w:r>
              <w:rPr>
                <w:rFonts w:ascii="Arial" w:cs="Arial" w:eastAsia="Arial" w:hAnsi="Arial"/>
                <w:sz w:val="18"/>
                <w:szCs w:val="18"/>
                <w:color w:val="auto"/>
              </w:rPr>
              <w:t>1,510</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9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960" w:type="dxa"/>
            <w:vAlign w:val="bottom"/>
            <w:shd w:val="clear" w:color="auto" w:fill="CCEEFF"/>
          </w:tcPr>
          <w:p>
            <w:pPr>
              <w:ind w:left="260"/>
              <w:spacing w:after="0" w:line="198" w:lineRule="exact"/>
              <w:rPr>
                <w:sz w:val="20"/>
                <w:szCs w:val="20"/>
                <w:color w:val="auto"/>
              </w:rPr>
            </w:pPr>
            <w:r>
              <w:rPr>
                <w:rFonts w:ascii="Arial" w:cs="Arial" w:eastAsia="Arial" w:hAnsi="Arial"/>
                <w:sz w:val="18"/>
                <w:szCs w:val="18"/>
                <w:b w:val="1"/>
                <w:bCs w:val="1"/>
                <w:color w:val="auto"/>
              </w:rPr>
              <w:t>ELECTRICITY DEMAND</w:t>
            </w: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960" w:type="dxa"/>
            <w:vAlign w:val="bottom"/>
            <w:shd w:val="clear" w:color="auto" w:fill="CCEEFF"/>
          </w:tcPr>
          <w:p>
            <w:pPr>
              <w:ind w:left="460"/>
              <w:spacing w:after="0"/>
              <w:rPr>
                <w:sz w:val="20"/>
                <w:szCs w:val="20"/>
                <w:color w:val="auto"/>
              </w:rPr>
            </w:pPr>
            <w:r>
              <w:rPr>
                <w:rFonts w:ascii="Arial" w:cs="Arial" w:eastAsia="Arial" w:hAnsi="Arial"/>
                <w:sz w:val="18"/>
                <w:szCs w:val="18"/>
                <w:b w:val="1"/>
                <w:bCs w:val="1"/>
                <w:color w:val="auto"/>
              </w:rPr>
              <w:t>(MW)</w:t>
            </w:r>
          </w:p>
        </w:tc>
        <w:tc>
          <w:tcPr>
            <w:tcW w:w="22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70</w:t>
            </w:r>
          </w:p>
        </w:tc>
        <w:tc>
          <w:tcPr>
            <w:tcW w:w="2960" w:type="dxa"/>
            <w:vAlign w:val="bottom"/>
          </w:tcPr>
          <w:p>
            <w:pPr>
              <w:ind w:left="260"/>
              <w:spacing w:after="0"/>
              <w:rPr>
                <w:sz w:val="20"/>
                <w:szCs w:val="20"/>
                <w:color w:val="auto"/>
              </w:rPr>
            </w:pPr>
            <w:r>
              <w:rPr>
                <w:rFonts w:ascii="Arial" w:cs="Arial" w:eastAsia="Arial" w:hAnsi="Arial"/>
                <w:sz w:val="18"/>
                <w:szCs w:val="18"/>
                <w:color w:val="auto"/>
              </w:rPr>
              <w:t>System peak demand</w:t>
            </w:r>
          </w:p>
        </w:tc>
        <w:tc>
          <w:tcPr>
            <w:tcW w:w="1200" w:type="dxa"/>
            <w:vAlign w:val="bottom"/>
            <w:gridSpan w:val="3"/>
          </w:tcPr>
          <w:p>
            <w:pPr>
              <w:jc w:val="right"/>
              <w:ind w:right="260"/>
              <w:spacing w:after="0"/>
              <w:rPr>
                <w:sz w:val="20"/>
                <w:szCs w:val="20"/>
                <w:color w:val="auto"/>
              </w:rPr>
            </w:pPr>
            <w:r>
              <w:rPr>
                <w:rFonts w:ascii="Arial" w:cs="Arial" w:eastAsia="Arial" w:hAnsi="Arial"/>
                <w:sz w:val="18"/>
                <w:szCs w:val="18"/>
                <w:color w:val="auto"/>
              </w:rPr>
              <w:t>5,316</w:t>
            </w:r>
          </w:p>
        </w:tc>
        <w:tc>
          <w:tcPr>
            <w:tcW w:w="1220" w:type="dxa"/>
            <w:vAlign w:val="bottom"/>
            <w:gridSpan w:val="3"/>
          </w:tcPr>
          <w:p>
            <w:pPr>
              <w:jc w:val="right"/>
              <w:spacing w:after="0"/>
              <w:rPr>
                <w:sz w:val="20"/>
                <w:szCs w:val="20"/>
                <w:color w:val="auto"/>
              </w:rPr>
            </w:pPr>
            <w:r>
              <w:rPr>
                <w:rFonts w:ascii="Arial" w:cs="Arial" w:eastAsia="Arial" w:hAnsi="Arial"/>
                <w:sz w:val="18"/>
                <w:szCs w:val="18"/>
                <w:color w:val="auto"/>
              </w:rPr>
              <w:t>5,169</w:t>
            </w: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gridSpan w:val="3"/>
          </w:tcPr>
          <w:p>
            <w:pPr>
              <w:jc w:val="right"/>
              <w:ind w:right="300"/>
              <w:spacing w:after="0"/>
              <w:rPr>
                <w:sz w:val="20"/>
                <w:szCs w:val="20"/>
                <w:color w:val="auto"/>
              </w:rPr>
            </w:pPr>
            <w:r>
              <w:rPr>
                <w:rFonts w:ascii="Arial" w:cs="Arial" w:eastAsia="Arial" w:hAnsi="Arial"/>
                <w:sz w:val="18"/>
                <w:szCs w:val="18"/>
                <w:color w:val="auto"/>
              </w:rPr>
              <w:t>147</w:t>
            </w:r>
          </w:p>
        </w:tc>
        <w:tc>
          <w:tcPr>
            <w:tcW w:w="1480" w:type="dxa"/>
            <w:vAlign w:val="bottom"/>
            <w:gridSpan w:val="4"/>
          </w:tcPr>
          <w:p>
            <w:pPr>
              <w:jc w:val="right"/>
              <w:ind w:right="280"/>
              <w:spacing w:after="0"/>
              <w:rPr>
                <w:sz w:val="20"/>
                <w:szCs w:val="20"/>
                <w:color w:val="auto"/>
              </w:rPr>
            </w:pPr>
            <w:r>
              <w:rPr>
                <w:rFonts w:ascii="Arial" w:cs="Arial" w:eastAsia="Arial" w:hAnsi="Arial"/>
                <w:sz w:val="18"/>
                <w:szCs w:val="18"/>
                <w:color w:val="auto"/>
              </w:rPr>
              <w:t>7,652</w:t>
            </w:r>
          </w:p>
        </w:tc>
        <w:tc>
          <w:tcPr>
            <w:tcW w:w="1480" w:type="dxa"/>
            <w:vAlign w:val="bottom"/>
            <w:gridSpan w:val="4"/>
          </w:tcPr>
          <w:p>
            <w:pPr>
              <w:jc w:val="right"/>
              <w:ind w:right="260"/>
              <w:spacing w:after="0"/>
              <w:rPr>
                <w:sz w:val="20"/>
                <w:szCs w:val="20"/>
                <w:color w:val="auto"/>
              </w:rPr>
            </w:pPr>
            <w:r>
              <w:rPr>
                <w:rFonts w:ascii="Arial" w:cs="Arial" w:eastAsia="Arial" w:hAnsi="Arial"/>
                <w:sz w:val="18"/>
                <w:szCs w:val="18"/>
                <w:color w:val="auto"/>
              </w:rPr>
              <w:t>7,000</w:t>
            </w:r>
          </w:p>
        </w:tc>
        <w:tc>
          <w:tcPr>
            <w:tcW w:w="280" w:type="dxa"/>
            <w:vAlign w:val="bottom"/>
          </w:tcPr>
          <w:p>
            <w:pPr>
              <w:spacing w:after="0"/>
              <w:rPr>
                <w:sz w:val="24"/>
                <w:szCs w:val="24"/>
                <w:color w:val="auto"/>
              </w:rPr>
            </w:pPr>
          </w:p>
        </w:tc>
        <w:tc>
          <w:tcPr>
            <w:tcW w:w="980" w:type="dxa"/>
            <w:vAlign w:val="bottom"/>
            <w:gridSpan w:val="3"/>
          </w:tcPr>
          <w:p>
            <w:pPr>
              <w:jc w:val="right"/>
              <w:ind w:right="260"/>
              <w:spacing w:after="0"/>
              <w:rPr>
                <w:sz w:val="20"/>
                <w:szCs w:val="20"/>
                <w:color w:val="auto"/>
              </w:rPr>
            </w:pPr>
            <w:r>
              <w:rPr>
                <w:rFonts w:ascii="Arial" w:cs="Arial" w:eastAsia="Arial" w:hAnsi="Arial"/>
                <w:sz w:val="18"/>
                <w:szCs w:val="18"/>
                <w:color w:val="auto"/>
              </w:rPr>
              <w:t>652</w:t>
            </w:r>
          </w:p>
        </w:tc>
        <w:tc>
          <w:tcPr>
            <w:tcW w:w="0" w:type="dxa"/>
            <w:vAlign w:val="bottom"/>
          </w:tcPr>
          <w:p>
            <w:pPr>
              <w:spacing w:after="0"/>
              <w:rPr>
                <w:sz w:val="1"/>
                <w:szCs w:val="1"/>
                <w:color w:val="auto"/>
              </w:rPr>
            </w:pPr>
          </w:p>
        </w:tc>
      </w:tr>
      <w:tr>
        <w:trPr>
          <w:trHeight w:val="432"/>
        </w:trPr>
        <w:tc>
          <w:tcPr>
            <w:tcW w:w="3240" w:type="dxa"/>
            <w:vAlign w:val="bottom"/>
            <w:gridSpan w:val="3"/>
          </w:tcPr>
          <w:p>
            <w:pPr>
              <w:spacing w:after="0"/>
              <w:rPr>
                <w:sz w:val="20"/>
                <w:szCs w:val="20"/>
                <w:color w:val="auto"/>
              </w:rPr>
            </w:pPr>
            <w:r>
              <w:rPr>
                <w:rFonts w:ascii="Arial" w:cs="Arial" w:eastAsia="Arial" w:hAnsi="Arial"/>
                <w:sz w:val="18"/>
                <w:szCs w:val="18"/>
                <w:color w:val="auto"/>
              </w:rPr>
              <w:t>See Glossary of Terms.</w:t>
            </w: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5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3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gridSpan w:val="4"/>
          </w:tcPr>
          <w:p>
            <w:pPr>
              <w:ind w:left="220"/>
              <w:spacing w:after="0"/>
              <w:rPr>
                <w:sz w:val="20"/>
                <w:szCs w:val="20"/>
                <w:color w:val="auto"/>
              </w:rPr>
            </w:pPr>
            <w:r>
              <w:rPr>
                <w:rFonts w:ascii="Arial" w:cs="Arial" w:eastAsia="Arial" w:hAnsi="Arial"/>
                <w:sz w:val="18"/>
                <w:szCs w:val="18"/>
                <w:color w:val="auto"/>
                <w:w w:val="91"/>
              </w:rPr>
              <w:t>Last Updated</w:t>
            </w:r>
          </w:p>
        </w:tc>
        <w:tc>
          <w:tcPr>
            <w:tcW w:w="940" w:type="dxa"/>
            <w:vAlign w:val="bottom"/>
            <w:gridSpan w:val="4"/>
          </w:tcPr>
          <w:p>
            <w:pPr>
              <w:jc w:val="right"/>
              <w:ind w:right="20"/>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540"/>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80" w:type="dxa"/>
            <w:vAlign w:val="bottom"/>
            <w:gridSpan w:val="10"/>
          </w:tcPr>
          <w:p>
            <w:pPr>
              <w:jc w:val="center"/>
              <w:ind w:right="600"/>
              <w:spacing w:after="0"/>
              <w:rPr>
                <w:sz w:val="20"/>
                <w:szCs w:val="20"/>
                <w:color w:val="auto"/>
              </w:rPr>
            </w:pPr>
            <w:r>
              <w:rPr>
                <w:rFonts w:ascii="Arial" w:cs="Arial" w:eastAsia="Arial" w:hAnsi="Arial"/>
                <w:sz w:val="18"/>
                <w:szCs w:val="18"/>
                <w:b w:val="1"/>
                <w:bCs w:val="1"/>
                <w:color w:val="auto"/>
                <w:w w:val="90"/>
              </w:rPr>
              <w:t>Pinnacle West Capital Corporation</w:t>
            </w: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0" w:type="dxa"/>
            <w:vAlign w:val="bottom"/>
            <w:gridSpan w:val="12"/>
          </w:tcPr>
          <w:p>
            <w:pPr>
              <w:jc w:val="center"/>
              <w:ind w:right="80"/>
              <w:spacing w:after="0"/>
              <w:rPr>
                <w:sz w:val="20"/>
                <w:szCs w:val="20"/>
                <w:color w:val="auto"/>
              </w:rPr>
            </w:pPr>
            <w:r>
              <w:rPr>
                <w:rFonts w:ascii="Arial" w:cs="Arial" w:eastAsia="Arial" w:hAnsi="Arial"/>
                <w:sz w:val="18"/>
                <w:szCs w:val="18"/>
                <w:b w:val="1"/>
                <w:bCs w:val="1"/>
                <w:color w:val="auto"/>
                <w:w w:val="91"/>
              </w:rPr>
              <w:t>Quarterly Consolidated Statistical Summary</w:t>
            </w: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0" w:type="dxa"/>
            <w:vAlign w:val="bottom"/>
            <w:gridSpan w:val="12"/>
          </w:tcPr>
          <w:p>
            <w:pPr>
              <w:jc w:val="center"/>
              <w:ind w:right="80"/>
              <w:spacing w:after="0"/>
              <w:rPr>
                <w:sz w:val="20"/>
                <w:szCs w:val="20"/>
                <w:color w:val="auto"/>
              </w:rPr>
            </w:pPr>
            <w:r>
              <w:rPr>
                <w:rFonts w:ascii="Arial" w:cs="Arial" w:eastAsia="Arial" w:hAnsi="Arial"/>
                <w:sz w:val="18"/>
                <w:szCs w:val="18"/>
                <w:b w:val="1"/>
                <w:bCs w:val="1"/>
                <w:color w:val="auto"/>
                <w:w w:val="89"/>
              </w:rPr>
              <w:t>Periods Ended December 31, 2006 and 2005</w:t>
            </w: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260" w:type="dxa"/>
            <w:vAlign w:val="bottom"/>
            <w:vMerge w:val="restart"/>
          </w:tcPr>
          <w:p>
            <w:pPr>
              <w:spacing w:after="0"/>
              <w:rPr>
                <w:sz w:val="20"/>
                <w:szCs w:val="20"/>
                <w:color w:val="auto"/>
              </w:rPr>
            </w:pPr>
            <w:r>
              <w:rPr>
                <w:rFonts w:ascii="Arial" w:cs="Arial" w:eastAsia="Arial" w:hAnsi="Arial"/>
                <w:sz w:val="14"/>
                <w:szCs w:val="14"/>
                <w:color w:val="auto"/>
                <w:w w:val="90"/>
              </w:rPr>
              <w:t>Line</w:t>
            </w:r>
          </w:p>
        </w:tc>
        <w:tc>
          <w:tcPr>
            <w:tcW w:w="334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gridSpan w:val="5"/>
          </w:tcPr>
          <w:p>
            <w:pPr>
              <w:ind w:left="100"/>
              <w:spacing w:after="0"/>
              <w:rPr>
                <w:sz w:val="20"/>
                <w:szCs w:val="20"/>
                <w:color w:val="auto"/>
              </w:rPr>
            </w:pPr>
            <w:r>
              <w:rPr>
                <w:rFonts w:ascii="Arial" w:cs="Arial" w:eastAsia="Arial" w:hAnsi="Arial"/>
                <w:sz w:val="14"/>
                <w:szCs w:val="14"/>
                <w:b w:val="1"/>
                <w:bCs w:val="1"/>
                <w:color w:val="auto"/>
              </w:rPr>
              <w:t>3 Mo. Ended December</w:t>
            </w: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gridSpan w:val="6"/>
          </w:tcPr>
          <w:p>
            <w:pPr>
              <w:ind w:left="80"/>
              <w:spacing w:after="0"/>
              <w:rPr>
                <w:sz w:val="20"/>
                <w:szCs w:val="20"/>
                <w:color w:val="auto"/>
              </w:rPr>
            </w:pPr>
            <w:r>
              <w:rPr>
                <w:rFonts w:ascii="Arial" w:cs="Arial" w:eastAsia="Arial" w:hAnsi="Arial"/>
                <w:sz w:val="14"/>
                <w:szCs w:val="14"/>
                <w:b w:val="1"/>
                <w:bCs w:val="1"/>
                <w:color w:val="auto"/>
              </w:rPr>
              <w:t>12 Mo. Ended December</w:t>
            </w:r>
          </w:p>
        </w:tc>
        <w:tc>
          <w:tcPr>
            <w:tcW w:w="1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60" w:type="dxa"/>
            <w:vAlign w:val="bottom"/>
            <w:vMerge w:val="continue"/>
          </w:tcPr>
          <w:p>
            <w:pPr>
              <w:spacing w:after="0"/>
              <w:rPr>
                <w:sz w:val="12"/>
                <w:szCs w:val="12"/>
                <w:color w:val="auto"/>
              </w:rPr>
            </w:pPr>
          </w:p>
        </w:tc>
        <w:tc>
          <w:tcPr>
            <w:tcW w:w="3340" w:type="dxa"/>
            <w:vAlign w:val="bottom"/>
          </w:tcPr>
          <w:p>
            <w:pPr>
              <w:spacing w:after="0"/>
              <w:rPr>
                <w:sz w:val="12"/>
                <w:szCs w:val="12"/>
                <w:color w:val="auto"/>
              </w:rPr>
            </w:pPr>
          </w:p>
        </w:tc>
        <w:tc>
          <w:tcPr>
            <w:tcW w:w="74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2006</w:t>
            </w: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60" w:type="dxa"/>
            <w:vAlign w:val="bottom"/>
            <w:gridSpan w:val="3"/>
          </w:tcPr>
          <w:p>
            <w:pPr>
              <w:jc w:val="right"/>
              <w:spacing w:after="0" w:line="142" w:lineRule="exact"/>
              <w:rPr>
                <w:sz w:val="20"/>
                <w:szCs w:val="20"/>
                <w:color w:val="auto"/>
              </w:rPr>
            </w:pPr>
            <w:r>
              <w:rPr>
                <w:rFonts w:ascii="Arial" w:cs="Arial" w:eastAsia="Arial" w:hAnsi="Arial"/>
                <w:sz w:val="14"/>
                <w:szCs w:val="14"/>
                <w:b w:val="1"/>
                <w:bCs w:val="1"/>
                <w:color w:val="auto"/>
              </w:rPr>
              <w:t>2005</w:t>
            </w:r>
          </w:p>
        </w:tc>
        <w:tc>
          <w:tcPr>
            <w:tcW w:w="3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0" w:type="dxa"/>
            <w:vAlign w:val="bottom"/>
            <w:gridSpan w:val="3"/>
          </w:tcPr>
          <w:p>
            <w:pPr>
              <w:jc w:val="right"/>
              <w:ind w:right="80"/>
              <w:spacing w:after="0" w:line="142" w:lineRule="exact"/>
              <w:rPr>
                <w:sz w:val="20"/>
                <w:szCs w:val="20"/>
                <w:color w:val="auto"/>
              </w:rPr>
            </w:pPr>
            <w:r>
              <w:rPr>
                <w:rFonts w:ascii="Arial" w:cs="Arial" w:eastAsia="Arial" w:hAnsi="Arial"/>
                <w:sz w:val="14"/>
                <w:szCs w:val="14"/>
                <w:b w:val="1"/>
                <w:bCs w:val="1"/>
                <w:color w:val="auto"/>
              </w:rPr>
              <w:t>Incr (Decr)</w:t>
            </w:r>
          </w:p>
        </w:tc>
        <w:tc>
          <w:tcPr>
            <w:tcW w:w="340" w:type="dxa"/>
            <w:vAlign w:val="bottom"/>
          </w:tcPr>
          <w:p>
            <w:pPr>
              <w:spacing w:after="0"/>
              <w:rPr>
                <w:sz w:val="12"/>
                <w:szCs w:val="12"/>
                <w:color w:val="auto"/>
              </w:rPr>
            </w:pPr>
          </w:p>
        </w:tc>
        <w:tc>
          <w:tcPr>
            <w:tcW w:w="74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2006</w:t>
            </w:r>
          </w:p>
        </w:tc>
        <w:tc>
          <w:tcPr>
            <w:tcW w:w="300" w:type="dxa"/>
            <w:vAlign w:val="bottom"/>
          </w:tcPr>
          <w:p>
            <w:pPr>
              <w:spacing w:after="0"/>
              <w:rPr>
                <w:sz w:val="12"/>
                <w:szCs w:val="12"/>
                <w:color w:val="auto"/>
              </w:rPr>
            </w:pPr>
          </w:p>
        </w:tc>
        <w:tc>
          <w:tcPr>
            <w:tcW w:w="1080" w:type="dxa"/>
            <w:vAlign w:val="bottom"/>
            <w:gridSpan w:val="3"/>
          </w:tcPr>
          <w:p>
            <w:pPr>
              <w:jc w:val="right"/>
              <w:ind w:right="10"/>
              <w:spacing w:after="0" w:line="142" w:lineRule="exact"/>
              <w:rPr>
                <w:sz w:val="20"/>
                <w:szCs w:val="20"/>
                <w:color w:val="auto"/>
              </w:rPr>
            </w:pPr>
            <w:r>
              <w:rPr>
                <w:rFonts w:ascii="Arial" w:cs="Arial" w:eastAsia="Arial" w:hAnsi="Arial"/>
                <w:sz w:val="14"/>
                <w:szCs w:val="14"/>
                <w:b w:val="1"/>
                <w:bCs w:val="1"/>
                <w:color w:val="auto"/>
              </w:rPr>
              <w:t>2005</w:t>
            </w: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3"/>
          </w:tcPr>
          <w:p>
            <w:pPr>
              <w:jc w:val="right"/>
              <w:ind w:right="100"/>
              <w:spacing w:after="0" w:line="142" w:lineRule="exact"/>
              <w:rPr>
                <w:sz w:val="20"/>
                <w:szCs w:val="20"/>
                <w:color w:val="auto"/>
              </w:rPr>
            </w:pPr>
            <w:r>
              <w:rPr>
                <w:rFonts w:ascii="Arial" w:cs="Arial" w:eastAsia="Arial" w:hAnsi="Arial"/>
                <w:sz w:val="14"/>
                <w:szCs w:val="14"/>
                <w:b w:val="1"/>
                <w:bCs w:val="1"/>
                <w:color w:val="auto"/>
              </w:rPr>
              <w:t>Incr (Decr)</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334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340" w:type="dxa"/>
            <w:vAlign w:val="bottom"/>
            <w:shd w:val="clear" w:color="auto" w:fill="CCEEFF"/>
          </w:tcPr>
          <w:p>
            <w:pPr>
              <w:ind w:left="300"/>
              <w:spacing w:after="0"/>
              <w:rPr>
                <w:sz w:val="20"/>
                <w:szCs w:val="20"/>
                <w:color w:val="auto"/>
              </w:rPr>
            </w:pPr>
            <w:r>
              <w:rPr>
                <w:rFonts w:ascii="Arial" w:cs="Arial" w:eastAsia="Arial" w:hAnsi="Arial"/>
                <w:sz w:val="18"/>
                <w:szCs w:val="18"/>
                <w:b w:val="1"/>
                <w:bCs w:val="1"/>
                <w:color w:val="auto"/>
              </w:rPr>
              <w:t>ENERGY SOURCES (GWH)</w:t>
            </w: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340" w:type="dxa"/>
            <w:vAlign w:val="bottom"/>
          </w:tcPr>
          <w:p>
            <w:pPr>
              <w:ind w:left="300"/>
              <w:spacing w:after="0"/>
              <w:rPr>
                <w:sz w:val="20"/>
                <w:szCs w:val="20"/>
                <w:color w:val="auto"/>
              </w:rPr>
            </w:pPr>
            <w:r>
              <w:rPr>
                <w:rFonts w:ascii="Arial" w:cs="Arial" w:eastAsia="Arial" w:hAnsi="Arial"/>
                <w:sz w:val="18"/>
                <w:szCs w:val="18"/>
                <w:b w:val="1"/>
                <w:bCs w:val="1"/>
                <w:color w:val="auto"/>
              </w:rPr>
              <w:t>Generation production</w:t>
            </w: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71</w:t>
            </w:r>
          </w:p>
        </w:tc>
        <w:tc>
          <w:tcPr>
            <w:tcW w:w="3340" w:type="dxa"/>
            <w:vAlign w:val="bottom"/>
            <w:shd w:val="clear" w:color="auto" w:fill="CCEEFF"/>
          </w:tcPr>
          <w:p>
            <w:pPr>
              <w:ind w:left="300"/>
              <w:spacing w:after="0"/>
              <w:rPr>
                <w:sz w:val="20"/>
                <w:szCs w:val="20"/>
                <w:color w:val="auto"/>
              </w:rPr>
            </w:pPr>
            <w:r>
              <w:rPr>
                <w:rFonts w:ascii="Arial" w:cs="Arial" w:eastAsia="Arial" w:hAnsi="Arial"/>
                <w:sz w:val="18"/>
                <w:szCs w:val="18"/>
                <w:color w:val="auto"/>
              </w:rPr>
              <w:t>Nuclear</w:t>
            </w:r>
          </w:p>
        </w:tc>
        <w:tc>
          <w:tcPr>
            <w:tcW w:w="7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1,868</w:t>
            </w:r>
          </w:p>
        </w:tc>
        <w:tc>
          <w:tcPr>
            <w:tcW w:w="260" w:type="dxa"/>
            <w:vAlign w:val="bottom"/>
            <w:shd w:val="clear" w:color="auto" w:fill="CCEEFF"/>
          </w:tcPr>
          <w:p>
            <w:pPr>
              <w:spacing w:after="0"/>
              <w:rPr>
                <w:sz w:val="18"/>
                <w:szCs w:val="18"/>
                <w:color w:val="auto"/>
              </w:rPr>
            </w:pPr>
          </w:p>
        </w:tc>
        <w:tc>
          <w:tcPr>
            <w:tcW w:w="136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1,496</w:t>
            </w:r>
          </w:p>
        </w:tc>
        <w:tc>
          <w:tcPr>
            <w:tcW w:w="3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372</w:t>
            </w:r>
          </w:p>
        </w:tc>
        <w:tc>
          <w:tcPr>
            <w:tcW w:w="34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6,988</w:t>
            </w: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7,509</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(521)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72</w:t>
            </w:r>
          </w:p>
        </w:tc>
        <w:tc>
          <w:tcPr>
            <w:tcW w:w="3340" w:type="dxa"/>
            <w:vAlign w:val="bottom"/>
          </w:tcPr>
          <w:p>
            <w:pPr>
              <w:ind w:left="300"/>
              <w:spacing w:after="0"/>
              <w:rPr>
                <w:sz w:val="20"/>
                <w:szCs w:val="20"/>
                <w:color w:val="auto"/>
              </w:rPr>
            </w:pPr>
            <w:r>
              <w:rPr>
                <w:rFonts w:ascii="Arial" w:cs="Arial" w:eastAsia="Arial" w:hAnsi="Arial"/>
                <w:sz w:val="18"/>
                <w:szCs w:val="18"/>
                <w:color w:val="auto"/>
              </w:rPr>
              <w:t>Coal</w:t>
            </w:r>
          </w:p>
        </w:tc>
        <w:tc>
          <w:tcPr>
            <w:tcW w:w="760" w:type="dxa"/>
            <w:vAlign w:val="bottom"/>
            <w:gridSpan w:val="3"/>
          </w:tcPr>
          <w:p>
            <w:pPr>
              <w:jc w:val="right"/>
              <w:ind w:right="20"/>
              <w:spacing w:after="0"/>
              <w:rPr>
                <w:sz w:val="20"/>
                <w:szCs w:val="20"/>
                <w:color w:val="auto"/>
              </w:rPr>
            </w:pPr>
            <w:r>
              <w:rPr>
                <w:rFonts w:ascii="Arial" w:cs="Arial" w:eastAsia="Arial" w:hAnsi="Arial"/>
                <w:sz w:val="18"/>
                <w:szCs w:val="18"/>
                <w:color w:val="auto"/>
              </w:rPr>
              <w:t>3,337</w:t>
            </w:r>
          </w:p>
        </w:tc>
        <w:tc>
          <w:tcPr>
            <w:tcW w:w="260" w:type="dxa"/>
            <w:vAlign w:val="bottom"/>
          </w:tcPr>
          <w:p>
            <w:pPr>
              <w:spacing w:after="0"/>
              <w:rPr>
                <w:sz w:val="18"/>
                <w:szCs w:val="18"/>
                <w:color w:val="auto"/>
              </w:rPr>
            </w:pPr>
          </w:p>
        </w:tc>
        <w:tc>
          <w:tcPr>
            <w:tcW w:w="1360" w:type="dxa"/>
            <w:vAlign w:val="bottom"/>
            <w:gridSpan w:val="4"/>
          </w:tcPr>
          <w:p>
            <w:pPr>
              <w:jc w:val="right"/>
              <w:ind w:right="300"/>
              <w:spacing w:after="0"/>
              <w:rPr>
                <w:sz w:val="20"/>
                <w:szCs w:val="20"/>
                <w:color w:val="auto"/>
              </w:rPr>
            </w:pPr>
            <w:r>
              <w:rPr>
                <w:rFonts w:ascii="Arial" w:cs="Arial" w:eastAsia="Arial" w:hAnsi="Arial"/>
                <w:sz w:val="18"/>
                <w:szCs w:val="18"/>
                <w:color w:val="auto"/>
              </w:rPr>
              <w:t>3,458</w:t>
            </w:r>
          </w:p>
        </w:tc>
        <w:tc>
          <w:tcPr>
            <w:tcW w:w="320" w:type="dxa"/>
            <w:vAlign w:val="bottom"/>
          </w:tcPr>
          <w:p>
            <w:pPr>
              <w:spacing w:after="0"/>
              <w:rPr>
                <w:sz w:val="18"/>
                <w:szCs w:val="18"/>
                <w:color w:val="auto"/>
              </w:rPr>
            </w:pPr>
          </w:p>
        </w:tc>
        <w:tc>
          <w:tcPr>
            <w:tcW w:w="1000" w:type="dxa"/>
            <w:vAlign w:val="bottom"/>
            <w:gridSpan w:val="3"/>
          </w:tcPr>
          <w:p>
            <w:pPr>
              <w:jc w:val="right"/>
              <w:ind w:right="140"/>
              <w:spacing w:after="0"/>
              <w:rPr>
                <w:sz w:val="20"/>
                <w:szCs w:val="20"/>
                <w:color w:val="auto"/>
              </w:rPr>
            </w:pPr>
            <w:r>
              <w:rPr>
                <w:rFonts w:ascii="Arial" w:cs="Arial" w:eastAsia="Arial" w:hAnsi="Arial"/>
                <w:sz w:val="18"/>
                <w:szCs w:val="18"/>
                <w:color w:val="auto"/>
              </w:rPr>
              <w:t>(121)</w:t>
            </w:r>
          </w:p>
        </w:tc>
        <w:tc>
          <w:tcPr>
            <w:tcW w:w="340" w:type="dxa"/>
            <w:vAlign w:val="bottom"/>
          </w:tcPr>
          <w:p>
            <w:pPr>
              <w:spacing w:after="0"/>
              <w:rPr>
                <w:sz w:val="18"/>
                <w:szCs w:val="18"/>
                <w:color w:val="auto"/>
              </w:rPr>
            </w:pPr>
          </w:p>
        </w:tc>
        <w:tc>
          <w:tcPr>
            <w:tcW w:w="1040" w:type="dxa"/>
            <w:vAlign w:val="bottom"/>
            <w:gridSpan w:val="3"/>
          </w:tcPr>
          <w:p>
            <w:pPr>
              <w:jc w:val="right"/>
              <w:ind w:right="300"/>
              <w:spacing w:after="0"/>
              <w:rPr>
                <w:sz w:val="20"/>
                <w:szCs w:val="20"/>
                <w:color w:val="auto"/>
              </w:rPr>
            </w:pPr>
            <w:r>
              <w:rPr>
                <w:rFonts w:ascii="Arial" w:cs="Arial" w:eastAsia="Arial" w:hAnsi="Arial"/>
                <w:sz w:val="18"/>
                <w:szCs w:val="18"/>
                <w:color w:val="auto"/>
              </w:rPr>
              <w:t>13,176</w:t>
            </w:r>
          </w:p>
        </w:tc>
        <w:tc>
          <w:tcPr>
            <w:tcW w:w="1360" w:type="dxa"/>
            <w:vAlign w:val="bottom"/>
            <w:gridSpan w:val="4"/>
          </w:tcPr>
          <w:p>
            <w:pPr>
              <w:jc w:val="right"/>
              <w:ind w:right="280"/>
              <w:spacing w:after="0"/>
              <w:rPr>
                <w:sz w:val="20"/>
                <w:szCs w:val="20"/>
                <w:color w:val="auto"/>
              </w:rPr>
            </w:pPr>
            <w:r>
              <w:rPr>
                <w:rFonts w:ascii="Arial" w:cs="Arial" w:eastAsia="Arial" w:hAnsi="Arial"/>
                <w:sz w:val="18"/>
                <w:szCs w:val="18"/>
                <w:color w:val="auto"/>
              </w:rPr>
              <w:t>13,060</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3"/>
          </w:tcPr>
          <w:p>
            <w:pPr>
              <w:jc w:val="right"/>
              <w:ind w:right="240"/>
              <w:spacing w:after="0"/>
              <w:rPr>
                <w:sz w:val="20"/>
                <w:szCs w:val="20"/>
                <w:color w:val="auto"/>
              </w:rPr>
            </w:pPr>
            <w:r>
              <w:rPr>
                <w:rFonts w:ascii="Arial" w:cs="Arial" w:eastAsia="Arial" w:hAnsi="Arial"/>
                <w:sz w:val="18"/>
                <w:szCs w:val="18"/>
                <w:color w:val="auto"/>
              </w:rPr>
              <w:t>116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73</w:t>
            </w:r>
          </w:p>
        </w:tc>
        <w:tc>
          <w:tcPr>
            <w:tcW w:w="3340" w:type="dxa"/>
            <w:vAlign w:val="bottom"/>
            <w:shd w:val="clear" w:color="auto" w:fill="CCEEFF"/>
          </w:tcPr>
          <w:p>
            <w:pPr>
              <w:ind w:left="300"/>
              <w:spacing w:after="0"/>
              <w:rPr>
                <w:sz w:val="20"/>
                <w:szCs w:val="20"/>
                <w:color w:val="auto"/>
              </w:rPr>
            </w:pPr>
            <w:r>
              <w:rPr>
                <w:rFonts w:ascii="Arial" w:cs="Arial" w:eastAsia="Arial" w:hAnsi="Arial"/>
                <w:sz w:val="18"/>
                <w:szCs w:val="18"/>
                <w:color w:val="auto"/>
              </w:rPr>
              <w:t>Gas, oil and other</w:t>
            </w:r>
          </w:p>
        </w:tc>
        <w:tc>
          <w:tcPr>
            <w:tcW w:w="7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1,628</w:t>
            </w:r>
          </w:p>
        </w:tc>
        <w:tc>
          <w:tcPr>
            <w:tcW w:w="260" w:type="dxa"/>
            <w:vAlign w:val="bottom"/>
            <w:shd w:val="clear" w:color="auto" w:fill="CCEEFF"/>
          </w:tcPr>
          <w:p>
            <w:pPr>
              <w:spacing w:after="0"/>
              <w:rPr>
                <w:sz w:val="18"/>
                <w:szCs w:val="18"/>
                <w:color w:val="auto"/>
              </w:rPr>
            </w:pPr>
          </w:p>
        </w:tc>
        <w:tc>
          <w:tcPr>
            <w:tcW w:w="136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2,114</w:t>
            </w:r>
          </w:p>
        </w:tc>
        <w:tc>
          <w:tcPr>
            <w:tcW w:w="3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(486)</w:t>
            </w:r>
          </w:p>
        </w:tc>
        <w:tc>
          <w:tcPr>
            <w:tcW w:w="34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7,384</w:t>
            </w: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8,435</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(1,051)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80" w:type="dxa"/>
            <w:vAlign w:val="bottom"/>
            <w:gridSpan w:val="2"/>
          </w:tcPr>
          <w:p>
            <w:pPr>
              <w:spacing w:after="0"/>
              <w:rPr>
                <w:sz w:val="20"/>
                <w:szCs w:val="20"/>
                <w:color w:val="auto"/>
              </w:rPr>
            </w:pPr>
            <w:r>
              <w:rPr>
                <w:rFonts w:ascii="Arial" w:cs="Arial" w:eastAsia="Arial" w:hAnsi="Arial"/>
                <w:sz w:val="18"/>
                <w:szCs w:val="18"/>
                <w:color w:val="auto"/>
              </w:rPr>
              <w:t>74</w:t>
            </w:r>
          </w:p>
        </w:tc>
        <w:tc>
          <w:tcPr>
            <w:tcW w:w="3340" w:type="dxa"/>
            <w:vAlign w:val="bottom"/>
          </w:tcPr>
          <w:p>
            <w:pPr>
              <w:ind w:left="300"/>
              <w:spacing w:after="0"/>
              <w:rPr>
                <w:sz w:val="20"/>
                <w:szCs w:val="20"/>
                <w:color w:val="auto"/>
              </w:rPr>
            </w:pPr>
            <w:r>
              <w:rPr>
                <w:rFonts w:ascii="Arial" w:cs="Arial" w:eastAsia="Arial" w:hAnsi="Arial"/>
                <w:sz w:val="18"/>
                <w:szCs w:val="18"/>
                <w:color w:val="auto"/>
              </w:rPr>
              <w:t>Total generation production</w:t>
            </w:r>
          </w:p>
        </w:tc>
        <w:tc>
          <w:tcPr>
            <w:tcW w:w="240" w:type="dxa"/>
            <w:vAlign w:val="bottom"/>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6,833</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6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7,068</w:t>
            </w:r>
          </w:p>
        </w:tc>
        <w:tc>
          <w:tcPr>
            <w:tcW w:w="3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(235)</w:t>
            </w: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27,548</w:t>
            </w:r>
          </w:p>
        </w:tc>
        <w:tc>
          <w:tcPr>
            <w:tcW w:w="300" w:type="dxa"/>
            <w:vAlign w:val="bottom"/>
          </w:tcPr>
          <w:p>
            <w:pPr>
              <w:spacing w:after="0"/>
              <w:rPr>
                <w:sz w:val="20"/>
                <w:szCs w:val="20"/>
                <w:color w:val="auto"/>
              </w:rPr>
            </w:pPr>
          </w:p>
        </w:tc>
        <w:tc>
          <w:tcPr>
            <w:tcW w:w="58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29,004</w:t>
            </w:r>
          </w:p>
        </w:tc>
        <w:tc>
          <w:tcPr>
            <w:tcW w:w="2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(1,456</w:t>
            </w:r>
          </w:p>
        </w:tc>
        <w:tc>
          <w:tcPr>
            <w:tcW w:w="320" w:type="dxa"/>
            <w:vAlign w:val="bottom"/>
          </w:tcPr>
          <w:p>
            <w:pPr>
              <w:jc w:val="right"/>
              <w:ind w:right="180"/>
              <w:spacing w:after="0"/>
              <w:rPr>
                <w:sz w:val="20"/>
                <w:szCs w:val="20"/>
                <w:color w:val="auto"/>
              </w:rPr>
            </w:pPr>
            <w:r>
              <w:rPr>
                <w:rFonts w:ascii="Arial" w:cs="Arial" w:eastAsia="Arial" w:hAnsi="Arial"/>
                <w:sz w:val="16"/>
                <w:szCs w:val="16"/>
                <w:color w:val="auto"/>
                <w:w w:val="74"/>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340" w:type="dxa"/>
            <w:vAlign w:val="bottom"/>
            <w:shd w:val="clear" w:color="auto" w:fill="CCEEFF"/>
          </w:tcPr>
          <w:p>
            <w:pPr>
              <w:ind w:left="300"/>
              <w:spacing w:after="0"/>
              <w:rPr>
                <w:sz w:val="20"/>
                <w:szCs w:val="20"/>
                <w:color w:val="auto"/>
              </w:rPr>
            </w:pPr>
            <w:r>
              <w:rPr>
                <w:rFonts w:ascii="Arial" w:cs="Arial" w:eastAsia="Arial" w:hAnsi="Arial"/>
                <w:sz w:val="18"/>
                <w:szCs w:val="18"/>
                <w:b w:val="1"/>
                <w:bCs w:val="1"/>
                <w:color w:val="auto"/>
              </w:rPr>
              <w:t>Purchased power</w:t>
            </w: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75</w:t>
            </w:r>
          </w:p>
        </w:tc>
        <w:tc>
          <w:tcPr>
            <w:tcW w:w="3340" w:type="dxa"/>
            <w:vAlign w:val="bottom"/>
          </w:tcPr>
          <w:p>
            <w:pPr>
              <w:ind w:left="300"/>
              <w:spacing w:after="0"/>
              <w:rPr>
                <w:sz w:val="20"/>
                <w:szCs w:val="20"/>
                <w:color w:val="auto"/>
              </w:rPr>
            </w:pPr>
            <w:r>
              <w:rPr>
                <w:rFonts w:ascii="Arial" w:cs="Arial" w:eastAsia="Arial" w:hAnsi="Arial"/>
                <w:sz w:val="18"/>
                <w:szCs w:val="18"/>
                <w:color w:val="auto"/>
              </w:rPr>
              <w:t>Firm load</w:t>
            </w:r>
          </w:p>
        </w:tc>
        <w:tc>
          <w:tcPr>
            <w:tcW w:w="760" w:type="dxa"/>
            <w:vAlign w:val="bottom"/>
            <w:gridSpan w:val="3"/>
          </w:tcPr>
          <w:p>
            <w:pPr>
              <w:jc w:val="right"/>
              <w:ind w:right="20"/>
              <w:spacing w:after="0"/>
              <w:rPr>
                <w:sz w:val="20"/>
                <w:szCs w:val="20"/>
                <w:color w:val="auto"/>
              </w:rPr>
            </w:pPr>
            <w:r>
              <w:rPr>
                <w:rFonts w:ascii="Arial" w:cs="Arial" w:eastAsia="Arial" w:hAnsi="Arial"/>
                <w:sz w:val="18"/>
                <w:szCs w:val="18"/>
                <w:color w:val="auto"/>
              </w:rPr>
              <w:t>223</w:t>
            </w:r>
          </w:p>
        </w:tc>
        <w:tc>
          <w:tcPr>
            <w:tcW w:w="260" w:type="dxa"/>
            <w:vAlign w:val="bottom"/>
          </w:tcPr>
          <w:p>
            <w:pPr>
              <w:spacing w:after="0"/>
              <w:rPr>
                <w:sz w:val="18"/>
                <w:szCs w:val="18"/>
                <w:color w:val="auto"/>
              </w:rPr>
            </w:pPr>
          </w:p>
        </w:tc>
        <w:tc>
          <w:tcPr>
            <w:tcW w:w="1360" w:type="dxa"/>
            <w:vAlign w:val="bottom"/>
            <w:gridSpan w:val="4"/>
          </w:tcPr>
          <w:p>
            <w:pPr>
              <w:jc w:val="right"/>
              <w:ind w:right="300"/>
              <w:spacing w:after="0"/>
              <w:rPr>
                <w:sz w:val="20"/>
                <w:szCs w:val="20"/>
                <w:color w:val="auto"/>
              </w:rPr>
            </w:pPr>
            <w:r>
              <w:rPr>
                <w:rFonts w:ascii="Arial" w:cs="Arial" w:eastAsia="Arial" w:hAnsi="Arial"/>
                <w:sz w:val="18"/>
                <w:szCs w:val="18"/>
                <w:color w:val="auto"/>
              </w:rPr>
              <w:t>402</w:t>
            </w:r>
          </w:p>
        </w:tc>
        <w:tc>
          <w:tcPr>
            <w:tcW w:w="320" w:type="dxa"/>
            <w:vAlign w:val="bottom"/>
          </w:tcPr>
          <w:p>
            <w:pPr>
              <w:spacing w:after="0"/>
              <w:rPr>
                <w:sz w:val="18"/>
                <w:szCs w:val="18"/>
                <w:color w:val="auto"/>
              </w:rPr>
            </w:pPr>
          </w:p>
        </w:tc>
        <w:tc>
          <w:tcPr>
            <w:tcW w:w="1000" w:type="dxa"/>
            <w:vAlign w:val="bottom"/>
            <w:gridSpan w:val="3"/>
          </w:tcPr>
          <w:p>
            <w:pPr>
              <w:jc w:val="right"/>
              <w:ind w:right="140"/>
              <w:spacing w:after="0"/>
              <w:rPr>
                <w:sz w:val="20"/>
                <w:szCs w:val="20"/>
                <w:color w:val="auto"/>
              </w:rPr>
            </w:pPr>
            <w:r>
              <w:rPr>
                <w:rFonts w:ascii="Arial" w:cs="Arial" w:eastAsia="Arial" w:hAnsi="Arial"/>
                <w:sz w:val="18"/>
                <w:szCs w:val="18"/>
                <w:color w:val="auto"/>
              </w:rPr>
              <w:t>(179)</w:t>
            </w:r>
          </w:p>
        </w:tc>
        <w:tc>
          <w:tcPr>
            <w:tcW w:w="340" w:type="dxa"/>
            <w:vAlign w:val="bottom"/>
          </w:tcPr>
          <w:p>
            <w:pPr>
              <w:spacing w:after="0"/>
              <w:rPr>
                <w:sz w:val="18"/>
                <w:szCs w:val="18"/>
                <w:color w:val="auto"/>
              </w:rPr>
            </w:pPr>
          </w:p>
        </w:tc>
        <w:tc>
          <w:tcPr>
            <w:tcW w:w="1040" w:type="dxa"/>
            <w:vAlign w:val="bottom"/>
            <w:gridSpan w:val="3"/>
          </w:tcPr>
          <w:p>
            <w:pPr>
              <w:jc w:val="right"/>
              <w:ind w:right="300"/>
              <w:spacing w:after="0"/>
              <w:rPr>
                <w:sz w:val="20"/>
                <w:szCs w:val="20"/>
                <w:color w:val="auto"/>
              </w:rPr>
            </w:pPr>
            <w:r>
              <w:rPr>
                <w:rFonts w:ascii="Arial" w:cs="Arial" w:eastAsia="Arial" w:hAnsi="Arial"/>
                <w:sz w:val="18"/>
                <w:szCs w:val="18"/>
                <w:color w:val="auto"/>
              </w:rPr>
              <w:t>4,290</w:t>
            </w:r>
          </w:p>
        </w:tc>
        <w:tc>
          <w:tcPr>
            <w:tcW w:w="1360" w:type="dxa"/>
            <w:vAlign w:val="bottom"/>
            <w:gridSpan w:val="4"/>
          </w:tcPr>
          <w:p>
            <w:pPr>
              <w:jc w:val="right"/>
              <w:ind w:right="280"/>
              <w:spacing w:after="0"/>
              <w:rPr>
                <w:sz w:val="20"/>
                <w:szCs w:val="20"/>
                <w:color w:val="auto"/>
              </w:rPr>
            </w:pPr>
            <w:r>
              <w:rPr>
                <w:rFonts w:ascii="Arial" w:cs="Arial" w:eastAsia="Arial" w:hAnsi="Arial"/>
                <w:sz w:val="18"/>
                <w:szCs w:val="18"/>
                <w:color w:val="auto"/>
              </w:rPr>
              <w:t>3,474</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3"/>
          </w:tcPr>
          <w:p>
            <w:pPr>
              <w:jc w:val="right"/>
              <w:ind w:right="240"/>
              <w:spacing w:after="0"/>
              <w:rPr>
                <w:sz w:val="20"/>
                <w:szCs w:val="20"/>
                <w:color w:val="auto"/>
              </w:rPr>
            </w:pPr>
            <w:r>
              <w:rPr>
                <w:rFonts w:ascii="Arial" w:cs="Arial" w:eastAsia="Arial" w:hAnsi="Arial"/>
                <w:sz w:val="18"/>
                <w:szCs w:val="18"/>
                <w:color w:val="auto"/>
              </w:rPr>
              <w:t>816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76</w:t>
            </w:r>
          </w:p>
        </w:tc>
        <w:tc>
          <w:tcPr>
            <w:tcW w:w="3340" w:type="dxa"/>
            <w:vAlign w:val="bottom"/>
            <w:shd w:val="clear" w:color="auto" w:fill="CCEEFF"/>
          </w:tcPr>
          <w:p>
            <w:pPr>
              <w:ind w:left="300"/>
              <w:spacing w:after="0"/>
              <w:rPr>
                <w:sz w:val="20"/>
                <w:szCs w:val="20"/>
                <w:color w:val="auto"/>
              </w:rPr>
            </w:pPr>
            <w:r>
              <w:rPr>
                <w:rFonts w:ascii="Arial" w:cs="Arial" w:eastAsia="Arial" w:hAnsi="Arial"/>
                <w:sz w:val="18"/>
                <w:szCs w:val="18"/>
                <w:color w:val="auto"/>
              </w:rPr>
              <w:t>Marketing and trading</w:t>
            </w:r>
          </w:p>
        </w:tc>
        <w:tc>
          <w:tcPr>
            <w:tcW w:w="7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4,328</w:t>
            </w:r>
          </w:p>
        </w:tc>
        <w:tc>
          <w:tcPr>
            <w:tcW w:w="260" w:type="dxa"/>
            <w:vAlign w:val="bottom"/>
            <w:shd w:val="clear" w:color="auto" w:fill="CCEEFF"/>
          </w:tcPr>
          <w:p>
            <w:pPr>
              <w:spacing w:after="0"/>
              <w:rPr>
                <w:sz w:val="18"/>
                <w:szCs w:val="18"/>
                <w:color w:val="auto"/>
              </w:rPr>
            </w:pPr>
          </w:p>
        </w:tc>
        <w:tc>
          <w:tcPr>
            <w:tcW w:w="136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6,102</w:t>
            </w:r>
          </w:p>
        </w:tc>
        <w:tc>
          <w:tcPr>
            <w:tcW w:w="3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(1,774)</w:t>
            </w:r>
          </w:p>
        </w:tc>
        <w:tc>
          <w:tcPr>
            <w:tcW w:w="34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19,240</w:t>
            </w: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25,713</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(6,473)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80" w:type="dxa"/>
            <w:vAlign w:val="bottom"/>
            <w:gridSpan w:val="2"/>
          </w:tcPr>
          <w:p>
            <w:pPr>
              <w:spacing w:after="0"/>
              <w:rPr>
                <w:sz w:val="20"/>
                <w:szCs w:val="20"/>
                <w:color w:val="auto"/>
              </w:rPr>
            </w:pPr>
            <w:r>
              <w:rPr>
                <w:rFonts w:ascii="Arial" w:cs="Arial" w:eastAsia="Arial" w:hAnsi="Arial"/>
                <w:sz w:val="18"/>
                <w:szCs w:val="18"/>
                <w:color w:val="auto"/>
              </w:rPr>
              <w:t>77</w:t>
            </w:r>
          </w:p>
        </w:tc>
        <w:tc>
          <w:tcPr>
            <w:tcW w:w="3340" w:type="dxa"/>
            <w:vAlign w:val="bottom"/>
          </w:tcPr>
          <w:p>
            <w:pPr>
              <w:ind w:left="300"/>
              <w:spacing w:after="0"/>
              <w:rPr>
                <w:sz w:val="20"/>
                <w:szCs w:val="20"/>
                <w:color w:val="auto"/>
              </w:rPr>
            </w:pPr>
            <w:r>
              <w:rPr>
                <w:rFonts w:ascii="Arial" w:cs="Arial" w:eastAsia="Arial" w:hAnsi="Arial"/>
                <w:sz w:val="18"/>
                <w:szCs w:val="18"/>
                <w:color w:val="auto"/>
              </w:rPr>
              <w:t>Total purchased power</w:t>
            </w:r>
          </w:p>
        </w:tc>
        <w:tc>
          <w:tcPr>
            <w:tcW w:w="240" w:type="dxa"/>
            <w:vAlign w:val="bottom"/>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4,551</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6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6,504</w:t>
            </w:r>
          </w:p>
        </w:tc>
        <w:tc>
          <w:tcPr>
            <w:tcW w:w="3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0"/>
              </w:rPr>
              <w:t>(1,953</w:t>
            </w:r>
          </w:p>
        </w:tc>
        <w:tc>
          <w:tcPr>
            <w:tcW w:w="280" w:type="dxa"/>
            <w:vAlign w:val="bottom"/>
          </w:tcPr>
          <w:p>
            <w:pPr>
              <w:jc w:val="right"/>
              <w:ind w:right="140"/>
              <w:spacing w:after="0"/>
              <w:rPr>
                <w:sz w:val="20"/>
                <w:szCs w:val="20"/>
                <w:color w:val="auto"/>
              </w:rPr>
            </w:pPr>
            <w:r>
              <w:rPr>
                <w:rFonts w:ascii="Arial" w:cs="Arial" w:eastAsia="Arial" w:hAnsi="Arial"/>
                <w:sz w:val="16"/>
                <w:szCs w:val="16"/>
                <w:color w:val="auto"/>
                <w:w w:val="74"/>
              </w:rPr>
              <w:t>)</w:t>
            </w:r>
          </w:p>
        </w:tc>
        <w:tc>
          <w:tcPr>
            <w:tcW w:w="3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23,530</w:t>
            </w:r>
          </w:p>
        </w:tc>
        <w:tc>
          <w:tcPr>
            <w:tcW w:w="300" w:type="dxa"/>
            <w:vAlign w:val="bottom"/>
          </w:tcPr>
          <w:p>
            <w:pPr>
              <w:spacing w:after="0"/>
              <w:rPr>
                <w:sz w:val="20"/>
                <w:szCs w:val="20"/>
                <w:color w:val="auto"/>
              </w:rPr>
            </w:pPr>
          </w:p>
        </w:tc>
        <w:tc>
          <w:tcPr>
            <w:tcW w:w="58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29,187</w:t>
            </w:r>
          </w:p>
        </w:tc>
        <w:tc>
          <w:tcPr>
            <w:tcW w:w="2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(5,657</w:t>
            </w:r>
          </w:p>
        </w:tc>
        <w:tc>
          <w:tcPr>
            <w:tcW w:w="320" w:type="dxa"/>
            <w:vAlign w:val="bottom"/>
          </w:tcPr>
          <w:p>
            <w:pPr>
              <w:jc w:val="right"/>
              <w:ind w:right="180"/>
              <w:spacing w:after="0"/>
              <w:rPr>
                <w:sz w:val="20"/>
                <w:szCs w:val="20"/>
                <w:color w:val="auto"/>
              </w:rPr>
            </w:pPr>
            <w:r>
              <w:rPr>
                <w:rFonts w:ascii="Arial" w:cs="Arial" w:eastAsia="Arial" w:hAnsi="Arial"/>
                <w:sz w:val="16"/>
                <w:szCs w:val="16"/>
                <w:color w:val="auto"/>
                <w:w w:val="74"/>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78</w:t>
            </w:r>
          </w:p>
        </w:tc>
        <w:tc>
          <w:tcPr>
            <w:tcW w:w="3340" w:type="dxa"/>
            <w:vAlign w:val="bottom"/>
            <w:shd w:val="clear" w:color="auto" w:fill="CCEEFF"/>
          </w:tcPr>
          <w:p>
            <w:pPr>
              <w:ind w:left="300"/>
              <w:spacing w:after="0"/>
              <w:rPr>
                <w:sz w:val="20"/>
                <w:szCs w:val="20"/>
                <w:color w:val="auto"/>
              </w:rPr>
            </w:pPr>
            <w:r>
              <w:rPr>
                <w:rFonts w:ascii="Arial" w:cs="Arial" w:eastAsia="Arial" w:hAnsi="Arial"/>
                <w:sz w:val="18"/>
                <w:szCs w:val="18"/>
                <w:color w:val="auto"/>
              </w:rPr>
              <w:t>Total energy sources</w:t>
            </w:r>
          </w:p>
        </w:tc>
        <w:tc>
          <w:tcPr>
            <w:tcW w:w="7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11,384</w:t>
            </w:r>
          </w:p>
        </w:tc>
        <w:tc>
          <w:tcPr>
            <w:tcW w:w="260" w:type="dxa"/>
            <w:vAlign w:val="bottom"/>
            <w:shd w:val="clear" w:color="auto" w:fill="CCEEFF"/>
          </w:tcPr>
          <w:p>
            <w:pPr>
              <w:spacing w:after="0"/>
              <w:rPr>
                <w:sz w:val="18"/>
                <w:szCs w:val="18"/>
                <w:color w:val="auto"/>
              </w:rPr>
            </w:pPr>
          </w:p>
        </w:tc>
        <w:tc>
          <w:tcPr>
            <w:tcW w:w="136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13,572</w:t>
            </w:r>
          </w:p>
        </w:tc>
        <w:tc>
          <w:tcPr>
            <w:tcW w:w="3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(2,188)</w:t>
            </w:r>
          </w:p>
        </w:tc>
        <w:tc>
          <w:tcPr>
            <w:tcW w:w="34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51,078</w:t>
            </w: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58,191</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(7,113)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340" w:type="dxa"/>
            <w:vAlign w:val="bottom"/>
            <w:vMerge w:val="restart"/>
          </w:tcPr>
          <w:p>
            <w:pPr>
              <w:ind w:left="300"/>
              <w:spacing w:after="0"/>
              <w:rPr>
                <w:sz w:val="20"/>
                <w:szCs w:val="20"/>
                <w:color w:val="auto"/>
              </w:rPr>
            </w:pPr>
            <w:r>
              <w:rPr>
                <w:rFonts w:ascii="Arial" w:cs="Arial" w:eastAsia="Arial" w:hAnsi="Arial"/>
                <w:sz w:val="18"/>
                <w:szCs w:val="18"/>
                <w:b w:val="1"/>
                <w:bCs w:val="1"/>
                <w:color w:val="auto"/>
              </w:rPr>
              <w:t>POWER PLANT</w:t>
            </w:r>
          </w:p>
        </w:tc>
        <w:tc>
          <w:tcPr>
            <w:tcW w:w="2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8"/>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34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340" w:type="dxa"/>
            <w:vAlign w:val="bottom"/>
          </w:tcPr>
          <w:p>
            <w:pPr>
              <w:ind w:left="500"/>
              <w:spacing w:after="0"/>
              <w:rPr>
                <w:sz w:val="20"/>
                <w:szCs w:val="20"/>
                <w:color w:val="auto"/>
              </w:rPr>
            </w:pPr>
            <w:r>
              <w:rPr>
                <w:rFonts w:ascii="Arial" w:cs="Arial" w:eastAsia="Arial" w:hAnsi="Arial"/>
                <w:sz w:val="18"/>
                <w:szCs w:val="18"/>
                <w:b w:val="1"/>
                <w:bCs w:val="1"/>
                <w:color w:val="auto"/>
              </w:rPr>
              <w:t>PERFORMANCE</w:t>
            </w: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340" w:type="dxa"/>
            <w:vAlign w:val="bottom"/>
            <w:shd w:val="clear" w:color="auto" w:fill="CCEEFF"/>
          </w:tcPr>
          <w:p>
            <w:pPr>
              <w:ind w:left="300"/>
              <w:spacing w:after="0"/>
              <w:rPr>
                <w:sz w:val="20"/>
                <w:szCs w:val="20"/>
                <w:color w:val="auto"/>
              </w:rPr>
            </w:pPr>
            <w:r>
              <w:rPr>
                <w:rFonts w:ascii="Arial" w:cs="Arial" w:eastAsia="Arial" w:hAnsi="Arial"/>
                <w:sz w:val="18"/>
                <w:szCs w:val="18"/>
                <w:b w:val="1"/>
                <w:bCs w:val="1"/>
                <w:color w:val="auto"/>
              </w:rPr>
              <w:t>Capacity Factors</w:t>
            </w: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79</w:t>
            </w:r>
          </w:p>
        </w:tc>
        <w:tc>
          <w:tcPr>
            <w:tcW w:w="3340" w:type="dxa"/>
            <w:vAlign w:val="bottom"/>
          </w:tcPr>
          <w:p>
            <w:pPr>
              <w:ind w:left="300"/>
              <w:spacing w:after="0"/>
              <w:rPr>
                <w:sz w:val="20"/>
                <w:szCs w:val="20"/>
                <w:color w:val="auto"/>
              </w:rPr>
            </w:pPr>
            <w:r>
              <w:rPr>
                <w:rFonts w:ascii="Arial" w:cs="Arial" w:eastAsia="Arial" w:hAnsi="Arial"/>
                <w:sz w:val="18"/>
                <w:szCs w:val="18"/>
                <w:color w:val="auto"/>
              </w:rPr>
              <w:t>Nuclear</w:t>
            </w:r>
          </w:p>
        </w:tc>
        <w:tc>
          <w:tcPr>
            <w:tcW w:w="1020" w:type="dxa"/>
            <w:vAlign w:val="bottom"/>
            <w:gridSpan w:val="4"/>
          </w:tcPr>
          <w:p>
            <w:pPr>
              <w:jc w:val="right"/>
              <w:ind w:right="50"/>
              <w:spacing w:after="0"/>
              <w:rPr>
                <w:sz w:val="20"/>
                <w:szCs w:val="20"/>
                <w:color w:val="auto"/>
              </w:rPr>
            </w:pPr>
            <w:r>
              <w:rPr>
                <w:rFonts w:ascii="Arial" w:cs="Arial" w:eastAsia="Arial" w:hAnsi="Arial"/>
                <w:sz w:val="18"/>
                <w:szCs w:val="18"/>
                <w:color w:val="auto"/>
              </w:rPr>
              <w:t>75%</w:t>
            </w:r>
          </w:p>
        </w:tc>
        <w:tc>
          <w:tcPr>
            <w:tcW w:w="1360" w:type="dxa"/>
            <w:vAlign w:val="bottom"/>
            <w:gridSpan w:val="4"/>
          </w:tcPr>
          <w:p>
            <w:pPr>
              <w:jc w:val="right"/>
              <w:ind w:right="140"/>
              <w:spacing w:after="0"/>
              <w:rPr>
                <w:sz w:val="20"/>
                <w:szCs w:val="20"/>
                <w:color w:val="auto"/>
              </w:rPr>
            </w:pPr>
            <w:r>
              <w:rPr>
                <w:rFonts w:ascii="Arial" w:cs="Arial" w:eastAsia="Arial" w:hAnsi="Arial"/>
                <w:sz w:val="18"/>
                <w:szCs w:val="18"/>
                <w:color w:val="auto"/>
              </w:rPr>
              <w:t>61%</w:t>
            </w:r>
          </w:p>
        </w:tc>
        <w:tc>
          <w:tcPr>
            <w:tcW w:w="320" w:type="dxa"/>
            <w:vAlign w:val="bottom"/>
          </w:tcPr>
          <w:p>
            <w:pPr>
              <w:spacing w:after="0"/>
              <w:rPr>
                <w:sz w:val="18"/>
                <w:szCs w:val="18"/>
                <w:color w:val="auto"/>
              </w:rPr>
            </w:pPr>
          </w:p>
        </w:tc>
        <w:tc>
          <w:tcPr>
            <w:tcW w:w="1000" w:type="dxa"/>
            <w:vAlign w:val="bottom"/>
            <w:gridSpan w:val="3"/>
          </w:tcPr>
          <w:p>
            <w:pPr>
              <w:jc w:val="right"/>
              <w:ind w:right="60"/>
              <w:spacing w:after="0"/>
              <w:rPr>
                <w:sz w:val="20"/>
                <w:szCs w:val="20"/>
                <w:color w:val="auto"/>
              </w:rPr>
            </w:pPr>
            <w:r>
              <w:rPr>
                <w:rFonts w:ascii="Arial" w:cs="Arial" w:eastAsia="Arial" w:hAnsi="Arial"/>
                <w:sz w:val="18"/>
                <w:szCs w:val="18"/>
                <w:color w:val="auto"/>
              </w:rPr>
              <w:t>14%</w:t>
            </w:r>
          </w:p>
        </w:tc>
        <w:tc>
          <w:tcPr>
            <w:tcW w:w="340" w:type="dxa"/>
            <w:vAlign w:val="bottom"/>
          </w:tcPr>
          <w:p>
            <w:pPr>
              <w:spacing w:after="0"/>
              <w:rPr>
                <w:sz w:val="18"/>
                <w:szCs w:val="18"/>
                <w:color w:val="auto"/>
              </w:rPr>
            </w:pP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71%</w:t>
            </w:r>
          </w:p>
        </w:tc>
        <w:tc>
          <w:tcPr>
            <w:tcW w:w="1360" w:type="dxa"/>
            <w:vAlign w:val="bottom"/>
            <w:gridSpan w:val="4"/>
          </w:tcPr>
          <w:p>
            <w:pPr>
              <w:jc w:val="right"/>
              <w:ind w:right="140"/>
              <w:spacing w:after="0"/>
              <w:rPr>
                <w:sz w:val="20"/>
                <w:szCs w:val="20"/>
                <w:color w:val="auto"/>
              </w:rPr>
            </w:pPr>
            <w:r>
              <w:rPr>
                <w:rFonts w:ascii="Arial" w:cs="Arial" w:eastAsia="Arial" w:hAnsi="Arial"/>
                <w:sz w:val="18"/>
                <w:szCs w:val="18"/>
                <w:color w:val="auto"/>
              </w:rPr>
              <w:t>77%</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3"/>
          </w:tcPr>
          <w:p>
            <w:pPr>
              <w:jc w:val="right"/>
              <w:ind w:right="20"/>
              <w:spacing w:after="0"/>
              <w:rPr>
                <w:sz w:val="20"/>
                <w:szCs w:val="20"/>
                <w:color w:val="auto"/>
              </w:rPr>
            </w:pPr>
            <w:r>
              <w:rPr>
                <w:rFonts w:ascii="Arial" w:cs="Arial" w:eastAsia="Arial" w:hAnsi="Arial"/>
                <w:sz w:val="18"/>
                <w:szCs w:val="18"/>
                <w:color w:val="auto"/>
              </w:rPr>
              <w:t>(6)%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80</w:t>
            </w:r>
          </w:p>
        </w:tc>
        <w:tc>
          <w:tcPr>
            <w:tcW w:w="3340" w:type="dxa"/>
            <w:vAlign w:val="bottom"/>
            <w:shd w:val="clear" w:color="auto" w:fill="CCEEFF"/>
          </w:tcPr>
          <w:p>
            <w:pPr>
              <w:ind w:left="300"/>
              <w:spacing w:after="0"/>
              <w:rPr>
                <w:sz w:val="20"/>
                <w:szCs w:val="20"/>
                <w:color w:val="auto"/>
              </w:rPr>
            </w:pPr>
            <w:r>
              <w:rPr>
                <w:rFonts w:ascii="Arial" w:cs="Arial" w:eastAsia="Arial" w:hAnsi="Arial"/>
                <w:sz w:val="18"/>
                <w:szCs w:val="18"/>
                <w:color w:val="auto"/>
              </w:rPr>
              <w:t>Coal</w:t>
            </w:r>
          </w:p>
        </w:tc>
        <w:tc>
          <w:tcPr>
            <w:tcW w:w="1020" w:type="dxa"/>
            <w:vAlign w:val="bottom"/>
            <w:gridSpan w:val="4"/>
            <w:shd w:val="clear" w:color="auto" w:fill="CCEEFF"/>
          </w:tcPr>
          <w:p>
            <w:pPr>
              <w:jc w:val="right"/>
              <w:ind w:right="50"/>
              <w:spacing w:after="0"/>
              <w:rPr>
                <w:sz w:val="20"/>
                <w:szCs w:val="20"/>
                <w:color w:val="auto"/>
              </w:rPr>
            </w:pPr>
            <w:r>
              <w:rPr>
                <w:rFonts w:ascii="Arial" w:cs="Arial" w:eastAsia="Arial" w:hAnsi="Arial"/>
                <w:sz w:val="18"/>
                <w:szCs w:val="18"/>
                <w:color w:val="auto"/>
              </w:rPr>
              <w:t>87%</w:t>
            </w:r>
          </w:p>
        </w:tc>
        <w:tc>
          <w:tcPr>
            <w:tcW w:w="136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92%</w:t>
            </w:r>
          </w:p>
        </w:tc>
        <w:tc>
          <w:tcPr>
            <w:tcW w:w="3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34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87%</w:t>
            </w:r>
          </w:p>
        </w:tc>
        <w:tc>
          <w:tcPr>
            <w:tcW w:w="136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87%</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rPr>
              <w:t>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81</w:t>
            </w:r>
          </w:p>
        </w:tc>
        <w:tc>
          <w:tcPr>
            <w:tcW w:w="3340" w:type="dxa"/>
            <w:vAlign w:val="bottom"/>
          </w:tcPr>
          <w:p>
            <w:pPr>
              <w:ind w:left="300"/>
              <w:spacing w:after="0"/>
              <w:rPr>
                <w:sz w:val="20"/>
                <w:szCs w:val="20"/>
                <w:color w:val="auto"/>
              </w:rPr>
            </w:pPr>
            <w:r>
              <w:rPr>
                <w:rFonts w:ascii="Arial" w:cs="Arial" w:eastAsia="Arial" w:hAnsi="Arial"/>
                <w:sz w:val="18"/>
                <w:szCs w:val="18"/>
                <w:color w:val="auto"/>
              </w:rPr>
              <w:t>Gas, oil and other</w:t>
            </w:r>
          </w:p>
        </w:tc>
        <w:tc>
          <w:tcPr>
            <w:tcW w:w="1020" w:type="dxa"/>
            <w:vAlign w:val="bottom"/>
            <w:gridSpan w:val="4"/>
          </w:tcPr>
          <w:p>
            <w:pPr>
              <w:jc w:val="right"/>
              <w:ind w:right="50"/>
              <w:spacing w:after="0"/>
              <w:rPr>
                <w:sz w:val="20"/>
                <w:szCs w:val="20"/>
                <w:color w:val="auto"/>
              </w:rPr>
            </w:pPr>
            <w:r>
              <w:rPr>
                <w:rFonts w:ascii="Arial" w:cs="Arial" w:eastAsia="Arial" w:hAnsi="Arial"/>
                <w:sz w:val="18"/>
                <w:szCs w:val="18"/>
                <w:color w:val="auto"/>
              </w:rPr>
              <w:t>22%</w:t>
            </w:r>
          </w:p>
        </w:tc>
        <w:tc>
          <w:tcPr>
            <w:tcW w:w="1360" w:type="dxa"/>
            <w:vAlign w:val="bottom"/>
            <w:gridSpan w:val="4"/>
          </w:tcPr>
          <w:p>
            <w:pPr>
              <w:jc w:val="right"/>
              <w:ind w:right="140"/>
              <w:spacing w:after="0"/>
              <w:rPr>
                <w:sz w:val="20"/>
                <w:szCs w:val="20"/>
                <w:color w:val="auto"/>
              </w:rPr>
            </w:pPr>
            <w:r>
              <w:rPr>
                <w:rFonts w:ascii="Arial" w:cs="Arial" w:eastAsia="Arial" w:hAnsi="Arial"/>
                <w:sz w:val="18"/>
                <w:szCs w:val="18"/>
                <w:color w:val="auto"/>
              </w:rPr>
              <w:t>27%</w:t>
            </w:r>
          </w:p>
        </w:tc>
        <w:tc>
          <w:tcPr>
            <w:tcW w:w="320" w:type="dxa"/>
            <w:vAlign w:val="bottom"/>
          </w:tcPr>
          <w:p>
            <w:pPr>
              <w:spacing w:after="0"/>
              <w:rPr>
                <w:sz w:val="18"/>
                <w:szCs w:val="18"/>
                <w:color w:val="auto"/>
              </w:rPr>
            </w:pPr>
          </w:p>
        </w:tc>
        <w:tc>
          <w:tcPr>
            <w:tcW w:w="1000" w:type="dxa"/>
            <w:vAlign w:val="bottom"/>
            <w:gridSpan w:val="3"/>
          </w:tcPr>
          <w:p>
            <w:pPr>
              <w:jc w:val="right"/>
              <w:spacing w:after="0"/>
              <w:rPr>
                <w:sz w:val="20"/>
                <w:szCs w:val="20"/>
                <w:color w:val="auto"/>
              </w:rPr>
            </w:pPr>
            <w:r>
              <w:rPr>
                <w:rFonts w:ascii="Arial" w:cs="Arial" w:eastAsia="Arial" w:hAnsi="Arial"/>
                <w:sz w:val="18"/>
                <w:szCs w:val="18"/>
                <w:color w:val="auto"/>
              </w:rPr>
              <w:t>(5)%</w:t>
            </w:r>
          </w:p>
        </w:tc>
        <w:tc>
          <w:tcPr>
            <w:tcW w:w="340" w:type="dxa"/>
            <w:vAlign w:val="bottom"/>
          </w:tcPr>
          <w:p>
            <w:pPr>
              <w:spacing w:after="0"/>
              <w:rPr>
                <w:sz w:val="18"/>
                <w:szCs w:val="18"/>
                <w:color w:val="auto"/>
              </w:rPr>
            </w:pPr>
          </w:p>
        </w:tc>
        <w:tc>
          <w:tcPr>
            <w:tcW w:w="1040" w:type="dxa"/>
            <w:vAlign w:val="bottom"/>
            <w:gridSpan w:val="3"/>
          </w:tcPr>
          <w:p>
            <w:pPr>
              <w:jc w:val="right"/>
              <w:ind w:right="140"/>
              <w:spacing w:after="0"/>
              <w:rPr>
                <w:sz w:val="20"/>
                <w:szCs w:val="20"/>
                <w:color w:val="auto"/>
              </w:rPr>
            </w:pPr>
            <w:r>
              <w:rPr>
                <w:rFonts w:ascii="Arial" w:cs="Arial" w:eastAsia="Arial" w:hAnsi="Arial"/>
                <w:sz w:val="18"/>
                <w:szCs w:val="18"/>
                <w:color w:val="auto"/>
              </w:rPr>
              <w:t>25%</w:t>
            </w:r>
          </w:p>
        </w:tc>
        <w:tc>
          <w:tcPr>
            <w:tcW w:w="1360" w:type="dxa"/>
            <w:vAlign w:val="bottom"/>
            <w:gridSpan w:val="4"/>
          </w:tcPr>
          <w:p>
            <w:pPr>
              <w:jc w:val="right"/>
              <w:ind w:right="140"/>
              <w:spacing w:after="0"/>
              <w:rPr>
                <w:sz w:val="20"/>
                <w:szCs w:val="20"/>
                <w:color w:val="auto"/>
              </w:rPr>
            </w:pPr>
            <w:r>
              <w:rPr>
                <w:rFonts w:ascii="Arial" w:cs="Arial" w:eastAsia="Arial" w:hAnsi="Arial"/>
                <w:sz w:val="18"/>
                <w:szCs w:val="18"/>
                <w:color w:val="auto"/>
              </w:rPr>
              <w:t>28%</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3"/>
          </w:tcPr>
          <w:p>
            <w:pPr>
              <w:jc w:val="right"/>
              <w:ind w:right="20"/>
              <w:spacing w:after="0"/>
              <w:rPr>
                <w:sz w:val="20"/>
                <w:szCs w:val="20"/>
                <w:color w:val="auto"/>
              </w:rPr>
            </w:pPr>
            <w:r>
              <w:rPr>
                <w:rFonts w:ascii="Arial" w:cs="Arial" w:eastAsia="Arial" w:hAnsi="Arial"/>
                <w:sz w:val="18"/>
                <w:szCs w:val="18"/>
                <w:color w:val="auto"/>
              </w:rPr>
              <w:t>(3)%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82</w:t>
            </w:r>
          </w:p>
        </w:tc>
        <w:tc>
          <w:tcPr>
            <w:tcW w:w="3340" w:type="dxa"/>
            <w:vAlign w:val="bottom"/>
            <w:shd w:val="clear" w:color="auto" w:fill="CCEEFF"/>
          </w:tcPr>
          <w:p>
            <w:pPr>
              <w:ind w:left="300"/>
              <w:spacing w:after="0"/>
              <w:rPr>
                <w:sz w:val="20"/>
                <w:szCs w:val="20"/>
                <w:color w:val="auto"/>
              </w:rPr>
            </w:pPr>
            <w:r>
              <w:rPr>
                <w:rFonts w:ascii="Arial" w:cs="Arial" w:eastAsia="Arial" w:hAnsi="Arial"/>
                <w:sz w:val="18"/>
                <w:szCs w:val="18"/>
                <w:color w:val="auto"/>
              </w:rPr>
              <w:t>System average</w:t>
            </w:r>
          </w:p>
        </w:tc>
        <w:tc>
          <w:tcPr>
            <w:tcW w:w="1020" w:type="dxa"/>
            <w:vAlign w:val="bottom"/>
            <w:gridSpan w:val="4"/>
            <w:shd w:val="clear" w:color="auto" w:fill="CCEEFF"/>
          </w:tcPr>
          <w:p>
            <w:pPr>
              <w:jc w:val="right"/>
              <w:ind w:right="50"/>
              <w:spacing w:after="0"/>
              <w:rPr>
                <w:sz w:val="20"/>
                <w:szCs w:val="20"/>
                <w:color w:val="auto"/>
              </w:rPr>
            </w:pPr>
            <w:r>
              <w:rPr>
                <w:rFonts w:ascii="Arial" w:cs="Arial" w:eastAsia="Arial" w:hAnsi="Arial"/>
                <w:sz w:val="18"/>
                <w:szCs w:val="18"/>
                <w:color w:val="auto"/>
              </w:rPr>
              <w:t>50%</w:t>
            </w:r>
          </w:p>
        </w:tc>
        <w:tc>
          <w:tcPr>
            <w:tcW w:w="136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50%</w:t>
            </w:r>
          </w:p>
        </w:tc>
        <w:tc>
          <w:tcPr>
            <w:tcW w:w="3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0%</w:t>
            </w:r>
          </w:p>
        </w:tc>
        <w:tc>
          <w:tcPr>
            <w:tcW w:w="34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51%</w:t>
            </w:r>
          </w:p>
        </w:tc>
        <w:tc>
          <w:tcPr>
            <w:tcW w:w="136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53%</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340" w:type="dxa"/>
            <w:vAlign w:val="bottom"/>
          </w:tcPr>
          <w:p>
            <w:pPr>
              <w:ind w:left="300"/>
              <w:spacing w:after="0"/>
              <w:rPr>
                <w:sz w:val="20"/>
                <w:szCs w:val="20"/>
                <w:color w:val="auto"/>
              </w:rPr>
            </w:pPr>
            <w:r>
              <w:rPr>
                <w:rFonts w:ascii="Arial" w:cs="Arial" w:eastAsia="Arial" w:hAnsi="Arial"/>
                <w:sz w:val="18"/>
                <w:szCs w:val="18"/>
                <w:b w:val="1"/>
                <w:bCs w:val="1"/>
                <w:color w:val="auto"/>
              </w:rPr>
              <w:t>Generation Capacity Out of</w:t>
            </w: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340" w:type="dxa"/>
            <w:vAlign w:val="bottom"/>
          </w:tcPr>
          <w:p>
            <w:pPr>
              <w:ind w:left="500"/>
              <w:spacing w:after="0"/>
              <w:rPr>
                <w:sz w:val="20"/>
                <w:szCs w:val="20"/>
                <w:color w:val="auto"/>
              </w:rPr>
            </w:pPr>
            <w:r>
              <w:rPr>
                <w:rFonts w:ascii="Arial" w:cs="Arial" w:eastAsia="Arial" w:hAnsi="Arial"/>
                <w:sz w:val="18"/>
                <w:szCs w:val="18"/>
                <w:b w:val="1"/>
                <w:bCs w:val="1"/>
                <w:color w:val="auto"/>
              </w:rPr>
              <w:t>Service and Replaced for Native</w:t>
            </w: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340" w:type="dxa"/>
            <w:vAlign w:val="bottom"/>
          </w:tcPr>
          <w:p>
            <w:pPr>
              <w:ind w:left="500"/>
              <w:spacing w:after="0"/>
              <w:rPr>
                <w:sz w:val="20"/>
                <w:szCs w:val="20"/>
                <w:color w:val="auto"/>
              </w:rPr>
            </w:pPr>
            <w:r>
              <w:rPr>
                <w:rFonts w:ascii="Arial" w:cs="Arial" w:eastAsia="Arial" w:hAnsi="Arial"/>
                <w:sz w:val="18"/>
                <w:szCs w:val="18"/>
                <w:b w:val="1"/>
                <w:bCs w:val="1"/>
                <w:color w:val="auto"/>
              </w:rPr>
              <w:t>Load (average MW/day) (a)</w:t>
            </w: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83</w:t>
            </w:r>
          </w:p>
        </w:tc>
        <w:tc>
          <w:tcPr>
            <w:tcW w:w="3340" w:type="dxa"/>
            <w:vAlign w:val="bottom"/>
            <w:shd w:val="clear" w:color="auto" w:fill="CCEEFF"/>
          </w:tcPr>
          <w:p>
            <w:pPr>
              <w:ind w:left="300"/>
              <w:spacing w:after="0"/>
              <w:rPr>
                <w:sz w:val="20"/>
                <w:szCs w:val="20"/>
                <w:color w:val="auto"/>
              </w:rPr>
            </w:pPr>
            <w:r>
              <w:rPr>
                <w:rFonts w:ascii="Arial" w:cs="Arial" w:eastAsia="Arial" w:hAnsi="Arial"/>
                <w:sz w:val="18"/>
                <w:szCs w:val="18"/>
                <w:color w:val="auto"/>
              </w:rPr>
              <w:t>Nuclear</w:t>
            </w:r>
          </w:p>
        </w:tc>
        <w:tc>
          <w:tcPr>
            <w:tcW w:w="7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267</w:t>
            </w:r>
          </w:p>
        </w:tc>
        <w:tc>
          <w:tcPr>
            <w:tcW w:w="260" w:type="dxa"/>
            <w:vAlign w:val="bottom"/>
            <w:shd w:val="clear" w:color="auto" w:fill="CCEEFF"/>
          </w:tcPr>
          <w:p>
            <w:pPr>
              <w:spacing w:after="0"/>
              <w:rPr>
                <w:sz w:val="18"/>
                <w:szCs w:val="18"/>
                <w:color w:val="auto"/>
              </w:rPr>
            </w:pPr>
          </w:p>
        </w:tc>
        <w:tc>
          <w:tcPr>
            <w:tcW w:w="136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419</w:t>
            </w:r>
          </w:p>
        </w:tc>
        <w:tc>
          <w:tcPr>
            <w:tcW w:w="3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(152)</w:t>
            </w:r>
          </w:p>
        </w:tc>
        <w:tc>
          <w:tcPr>
            <w:tcW w:w="34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153</w:t>
            </w: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114</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39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84</w:t>
            </w:r>
          </w:p>
        </w:tc>
        <w:tc>
          <w:tcPr>
            <w:tcW w:w="3340" w:type="dxa"/>
            <w:vAlign w:val="bottom"/>
          </w:tcPr>
          <w:p>
            <w:pPr>
              <w:ind w:left="300"/>
              <w:spacing w:after="0"/>
              <w:rPr>
                <w:sz w:val="20"/>
                <w:szCs w:val="20"/>
                <w:color w:val="auto"/>
              </w:rPr>
            </w:pPr>
            <w:r>
              <w:rPr>
                <w:rFonts w:ascii="Arial" w:cs="Arial" w:eastAsia="Arial" w:hAnsi="Arial"/>
                <w:sz w:val="18"/>
                <w:szCs w:val="18"/>
                <w:color w:val="auto"/>
              </w:rPr>
              <w:t>Coal</w:t>
            </w:r>
          </w:p>
        </w:tc>
        <w:tc>
          <w:tcPr>
            <w:tcW w:w="760" w:type="dxa"/>
            <w:vAlign w:val="bottom"/>
            <w:gridSpan w:val="3"/>
          </w:tcPr>
          <w:p>
            <w:pPr>
              <w:jc w:val="right"/>
              <w:ind w:right="20"/>
              <w:spacing w:after="0"/>
              <w:rPr>
                <w:sz w:val="20"/>
                <w:szCs w:val="20"/>
                <w:color w:val="auto"/>
              </w:rPr>
            </w:pPr>
            <w:r>
              <w:rPr>
                <w:rFonts w:ascii="Arial" w:cs="Arial" w:eastAsia="Arial" w:hAnsi="Arial"/>
                <w:sz w:val="18"/>
                <w:szCs w:val="18"/>
                <w:color w:val="auto"/>
              </w:rPr>
              <w:t>155</w:t>
            </w:r>
          </w:p>
        </w:tc>
        <w:tc>
          <w:tcPr>
            <w:tcW w:w="260" w:type="dxa"/>
            <w:vAlign w:val="bottom"/>
          </w:tcPr>
          <w:p>
            <w:pPr>
              <w:spacing w:after="0"/>
              <w:rPr>
                <w:sz w:val="18"/>
                <w:szCs w:val="18"/>
                <w:color w:val="auto"/>
              </w:rPr>
            </w:pPr>
          </w:p>
        </w:tc>
        <w:tc>
          <w:tcPr>
            <w:tcW w:w="1360" w:type="dxa"/>
            <w:vAlign w:val="bottom"/>
            <w:gridSpan w:val="4"/>
          </w:tcPr>
          <w:p>
            <w:pPr>
              <w:jc w:val="right"/>
              <w:ind w:right="300"/>
              <w:spacing w:after="0"/>
              <w:rPr>
                <w:sz w:val="20"/>
                <w:szCs w:val="20"/>
                <w:color w:val="auto"/>
              </w:rPr>
            </w:pPr>
            <w:r>
              <w:rPr>
                <w:rFonts w:ascii="Arial" w:cs="Arial" w:eastAsia="Arial" w:hAnsi="Arial"/>
                <w:sz w:val="18"/>
                <w:szCs w:val="18"/>
                <w:color w:val="auto"/>
              </w:rPr>
              <w:t>103</w:t>
            </w:r>
          </w:p>
        </w:tc>
        <w:tc>
          <w:tcPr>
            <w:tcW w:w="320" w:type="dxa"/>
            <w:vAlign w:val="bottom"/>
          </w:tcPr>
          <w:p>
            <w:pPr>
              <w:spacing w:after="0"/>
              <w:rPr>
                <w:sz w:val="18"/>
                <w:szCs w:val="18"/>
                <w:color w:val="auto"/>
              </w:rPr>
            </w:pPr>
          </w:p>
        </w:tc>
        <w:tc>
          <w:tcPr>
            <w:tcW w:w="1000" w:type="dxa"/>
            <w:vAlign w:val="bottom"/>
            <w:gridSpan w:val="3"/>
          </w:tcPr>
          <w:p>
            <w:pPr>
              <w:jc w:val="right"/>
              <w:ind w:right="200"/>
              <w:spacing w:after="0"/>
              <w:rPr>
                <w:sz w:val="20"/>
                <w:szCs w:val="20"/>
                <w:color w:val="auto"/>
              </w:rPr>
            </w:pPr>
            <w:r>
              <w:rPr>
                <w:rFonts w:ascii="Arial" w:cs="Arial" w:eastAsia="Arial" w:hAnsi="Arial"/>
                <w:sz w:val="18"/>
                <w:szCs w:val="18"/>
                <w:color w:val="auto"/>
              </w:rPr>
              <w:t>52</w:t>
            </w:r>
          </w:p>
        </w:tc>
        <w:tc>
          <w:tcPr>
            <w:tcW w:w="340" w:type="dxa"/>
            <w:vAlign w:val="bottom"/>
          </w:tcPr>
          <w:p>
            <w:pPr>
              <w:spacing w:after="0"/>
              <w:rPr>
                <w:sz w:val="18"/>
                <w:szCs w:val="18"/>
                <w:color w:val="auto"/>
              </w:rPr>
            </w:pPr>
          </w:p>
        </w:tc>
        <w:tc>
          <w:tcPr>
            <w:tcW w:w="1040" w:type="dxa"/>
            <w:vAlign w:val="bottom"/>
            <w:gridSpan w:val="3"/>
          </w:tcPr>
          <w:p>
            <w:pPr>
              <w:jc w:val="right"/>
              <w:ind w:right="300"/>
              <w:spacing w:after="0"/>
              <w:rPr>
                <w:sz w:val="20"/>
                <w:szCs w:val="20"/>
                <w:color w:val="auto"/>
              </w:rPr>
            </w:pPr>
            <w:r>
              <w:rPr>
                <w:rFonts w:ascii="Arial" w:cs="Arial" w:eastAsia="Arial" w:hAnsi="Arial"/>
                <w:sz w:val="18"/>
                <w:szCs w:val="18"/>
                <w:color w:val="auto"/>
              </w:rPr>
              <w:t>82</w:t>
            </w:r>
          </w:p>
        </w:tc>
        <w:tc>
          <w:tcPr>
            <w:tcW w:w="1360" w:type="dxa"/>
            <w:vAlign w:val="bottom"/>
            <w:gridSpan w:val="4"/>
          </w:tcPr>
          <w:p>
            <w:pPr>
              <w:jc w:val="right"/>
              <w:ind w:right="280"/>
              <w:spacing w:after="0"/>
              <w:rPr>
                <w:sz w:val="20"/>
                <w:szCs w:val="20"/>
                <w:color w:val="auto"/>
              </w:rPr>
            </w:pPr>
            <w:r>
              <w:rPr>
                <w:rFonts w:ascii="Arial" w:cs="Arial" w:eastAsia="Arial" w:hAnsi="Arial"/>
                <w:sz w:val="18"/>
                <w:szCs w:val="18"/>
                <w:color w:val="auto"/>
              </w:rPr>
              <w:t>73</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3"/>
          </w:tcPr>
          <w:p>
            <w:pPr>
              <w:jc w:val="right"/>
              <w:ind w:right="240"/>
              <w:spacing w:after="0"/>
              <w:rPr>
                <w:sz w:val="20"/>
                <w:szCs w:val="20"/>
                <w:color w:val="auto"/>
              </w:rPr>
            </w:pPr>
            <w:r>
              <w:rPr>
                <w:rFonts w:ascii="Arial" w:cs="Arial" w:eastAsia="Arial" w:hAnsi="Arial"/>
                <w:sz w:val="18"/>
                <w:szCs w:val="18"/>
                <w:color w:val="auto"/>
              </w:rPr>
              <w:t>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85</w:t>
            </w:r>
          </w:p>
        </w:tc>
        <w:tc>
          <w:tcPr>
            <w:tcW w:w="3340" w:type="dxa"/>
            <w:vAlign w:val="bottom"/>
            <w:shd w:val="clear" w:color="auto" w:fill="CCEEFF"/>
          </w:tcPr>
          <w:p>
            <w:pPr>
              <w:ind w:left="300"/>
              <w:spacing w:after="0"/>
              <w:rPr>
                <w:sz w:val="20"/>
                <w:szCs w:val="20"/>
                <w:color w:val="auto"/>
              </w:rPr>
            </w:pPr>
            <w:r>
              <w:rPr>
                <w:rFonts w:ascii="Arial" w:cs="Arial" w:eastAsia="Arial" w:hAnsi="Arial"/>
                <w:sz w:val="18"/>
                <w:szCs w:val="18"/>
                <w:color w:val="auto"/>
              </w:rPr>
              <w:t>Gas</w:t>
            </w:r>
          </w:p>
        </w:tc>
        <w:tc>
          <w:tcPr>
            <w:tcW w:w="7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286</w:t>
            </w:r>
          </w:p>
        </w:tc>
        <w:tc>
          <w:tcPr>
            <w:tcW w:w="260" w:type="dxa"/>
            <w:vAlign w:val="bottom"/>
            <w:shd w:val="clear" w:color="auto" w:fill="CCEEFF"/>
          </w:tcPr>
          <w:p>
            <w:pPr>
              <w:spacing w:after="0"/>
              <w:rPr>
                <w:sz w:val="18"/>
                <w:szCs w:val="18"/>
                <w:color w:val="auto"/>
              </w:rPr>
            </w:pPr>
          </w:p>
        </w:tc>
        <w:tc>
          <w:tcPr>
            <w:tcW w:w="136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226</w:t>
            </w:r>
          </w:p>
        </w:tc>
        <w:tc>
          <w:tcPr>
            <w:tcW w:w="32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60</w:t>
            </w:r>
          </w:p>
        </w:tc>
        <w:tc>
          <w:tcPr>
            <w:tcW w:w="34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89</w:t>
            </w: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93</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86</w:t>
            </w:r>
          </w:p>
        </w:tc>
        <w:tc>
          <w:tcPr>
            <w:tcW w:w="3340" w:type="dxa"/>
            <w:vAlign w:val="bottom"/>
          </w:tcPr>
          <w:p>
            <w:pPr>
              <w:ind w:left="300"/>
              <w:spacing w:after="0"/>
              <w:rPr>
                <w:sz w:val="20"/>
                <w:szCs w:val="20"/>
                <w:color w:val="auto"/>
              </w:rPr>
            </w:pPr>
            <w:r>
              <w:rPr>
                <w:rFonts w:ascii="Arial" w:cs="Arial" w:eastAsia="Arial" w:hAnsi="Arial"/>
                <w:sz w:val="18"/>
                <w:szCs w:val="18"/>
                <w:color w:val="auto"/>
              </w:rPr>
              <w:t>Total</w:t>
            </w:r>
          </w:p>
        </w:tc>
        <w:tc>
          <w:tcPr>
            <w:tcW w:w="240" w:type="dxa"/>
            <w:vAlign w:val="bottom"/>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708</w:t>
            </w:r>
          </w:p>
        </w:tc>
        <w:tc>
          <w:tcPr>
            <w:tcW w:w="2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56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748</w:t>
            </w:r>
          </w:p>
        </w:tc>
        <w:tc>
          <w:tcPr>
            <w:tcW w:w="3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w:t>
            </w: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324</w:t>
            </w:r>
          </w:p>
        </w:tc>
        <w:tc>
          <w:tcPr>
            <w:tcW w:w="300" w:type="dxa"/>
            <w:vAlign w:val="bottom"/>
          </w:tcPr>
          <w:p>
            <w:pPr>
              <w:spacing w:after="0"/>
              <w:rPr>
                <w:sz w:val="19"/>
                <w:szCs w:val="19"/>
                <w:color w:val="auto"/>
              </w:rPr>
            </w:pPr>
          </w:p>
        </w:tc>
        <w:tc>
          <w:tcPr>
            <w:tcW w:w="58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280</w:t>
            </w:r>
          </w:p>
        </w:tc>
        <w:tc>
          <w:tcPr>
            <w:tcW w:w="2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w:t>
            </w:r>
          </w:p>
        </w:tc>
        <w:tc>
          <w:tcPr>
            <w:tcW w:w="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ind w:right="8040" w:firstLine="8"/>
        <w:spacing w:after="0" w:line="477" w:lineRule="auto"/>
        <w:tabs>
          <w:tab w:leader="none" w:pos="446"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Includes planned and unplanned outages See Glossary of Terms.</w:t>
      </w:r>
    </w:p>
    <w:p>
      <w:pPr>
        <w:spacing w:after="0" w:line="1" w:lineRule="exact"/>
        <w:rPr>
          <w:sz w:val="20"/>
          <w:szCs w:val="20"/>
          <w:color w:val="auto"/>
        </w:rPr>
      </w:pPr>
    </w:p>
    <w:p>
      <w:pPr>
        <w:ind w:left="10520"/>
        <w:spacing w:after="0"/>
        <w:rPr>
          <w:sz w:val="20"/>
          <w:szCs w:val="20"/>
          <w:color w:val="auto"/>
        </w:rPr>
      </w:pPr>
      <w:r>
        <w:rPr>
          <w:rFonts w:ascii="Arial" w:cs="Arial" w:eastAsia="Arial" w:hAnsi="Arial"/>
          <w:sz w:val="15"/>
          <w:szCs w:val="15"/>
          <w:color w:val="auto"/>
        </w:rPr>
        <w:t>Page 6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172085</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15" w:name="page16"/>
    <w:bookmarkEnd w:id="15"/>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36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w w:val="97"/>
              </w:rPr>
              <w:t>Last Updated</w:t>
            </w:r>
          </w:p>
        </w:tc>
        <w:tc>
          <w:tcPr>
            <w:tcW w:w="100" w:type="dxa"/>
            <w:vAlign w:val="bottom"/>
          </w:tcPr>
          <w:p>
            <w:pPr>
              <w:spacing w:after="0"/>
              <w:rPr>
                <w:sz w:val="20"/>
                <w:szCs w:val="20"/>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w w:val="97"/>
              </w:rPr>
              <w:t>1/30/2007</w:t>
            </w: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36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520" w:type="dxa"/>
            <w:vAlign w:val="bottom"/>
            <w:gridSpan w:val="10"/>
          </w:tcPr>
          <w:p>
            <w:pPr>
              <w:jc w:val="center"/>
              <w:ind w:right="740"/>
              <w:spacing w:after="0"/>
              <w:rPr>
                <w:sz w:val="20"/>
                <w:szCs w:val="20"/>
                <w:color w:val="auto"/>
              </w:rPr>
            </w:pPr>
            <w:r>
              <w:rPr>
                <w:rFonts w:ascii="Arial" w:cs="Arial" w:eastAsia="Arial" w:hAnsi="Arial"/>
                <w:sz w:val="18"/>
                <w:szCs w:val="18"/>
                <w:b w:val="1"/>
                <w:bCs w:val="1"/>
                <w:color w:val="auto"/>
                <w:w w:val="91"/>
              </w:rPr>
              <w:t>Pinnacle West Capital Corporation</w:t>
            </w: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3660" w:type="dxa"/>
            <w:vAlign w:val="bottom"/>
          </w:tcPr>
          <w:p>
            <w:pPr>
              <w:spacing w:after="0"/>
              <w:rPr>
                <w:sz w:val="24"/>
                <w:szCs w:val="24"/>
                <w:color w:val="auto"/>
              </w:rPr>
            </w:pPr>
          </w:p>
        </w:tc>
        <w:tc>
          <w:tcPr>
            <w:tcW w:w="3900" w:type="dxa"/>
            <w:vAlign w:val="bottom"/>
            <w:gridSpan w:val="11"/>
          </w:tcPr>
          <w:p>
            <w:pPr>
              <w:jc w:val="center"/>
              <w:ind w:right="340"/>
              <w:spacing w:after="0"/>
              <w:rPr>
                <w:sz w:val="20"/>
                <w:szCs w:val="20"/>
                <w:color w:val="auto"/>
              </w:rPr>
            </w:pPr>
            <w:r>
              <w:rPr>
                <w:rFonts w:ascii="Arial" w:cs="Arial" w:eastAsia="Arial" w:hAnsi="Arial"/>
                <w:sz w:val="18"/>
                <w:szCs w:val="18"/>
                <w:b w:val="1"/>
                <w:bCs w:val="1"/>
                <w:color w:val="auto"/>
                <w:w w:val="91"/>
              </w:rPr>
              <w:t>Quarterly Consolidated Statistical Summary</w:t>
            </w: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3660" w:type="dxa"/>
            <w:vAlign w:val="bottom"/>
          </w:tcPr>
          <w:p>
            <w:pPr>
              <w:spacing w:after="0"/>
              <w:rPr>
                <w:sz w:val="24"/>
                <w:szCs w:val="24"/>
                <w:color w:val="auto"/>
              </w:rPr>
            </w:pPr>
          </w:p>
        </w:tc>
        <w:tc>
          <w:tcPr>
            <w:tcW w:w="3900" w:type="dxa"/>
            <w:vAlign w:val="bottom"/>
            <w:gridSpan w:val="11"/>
          </w:tcPr>
          <w:p>
            <w:pPr>
              <w:jc w:val="center"/>
              <w:ind w:right="340"/>
              <w:spacing w:after="0"/>
              <w:rPr>
                <w:sz w:val="20"/>
                <w:szCs w:val="20"/>
                <w:color w:val="auto"/>
              </w:rPr>
            </w:pPr>
            <w:r>
              <w:rPr>
                <w:rFonts w:ascii="Arial" w:cs="Arial" w:eastAsia="Arial" w:hAnsi="Arial"/>
                <w:sz w:val="18"/>
                <w:szCs w:val="18"/>
                <w:b w:val="1"/>
                <w:bCs w:val="1"/>
                <w:color w:val="auto"/>
                <w:w w:val="89"/>
              </w:rPr>
              <w:t>Periods Ended December 31, 2006 and 2005</w:t>
            </w: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280" w:type="dxa"/>
            <w:vAlign w:val="bottom"/>
            <w:vMerge w:val="restart"/>
          </w:tcPr>
          <w:p>
            <w:pPr>
              <w:ind w:left="20"/>
              <w:spacing w:after="0"/>
              <w:rPr>
                <w:sz w:val="20"/>
                <w:szCs w:val="20"/>
                <w:color w:val="auto"/>
              </w:rPr>
            </w:pPr>
            <w:r>
              <w:rPr>
                <w:rFonts w:ascii="Arial" w:cs="Arial" w:eastAsia="Arial" w:hAnsi="Arial"/>
                <w:sz w:val="14"/>
                <w:szCs w:val="14"/>
                <w:color w:val="auto"/>
                <w:w w:val="90"/>
              </w:rPr>
              <w:t>Line</w:t>
            </w:r>
          </w:p>
        </w:tc>
        <w:tc>
          <w:tcPr>
            <w:tcW w:w="36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gridSpan w:val="4"/>
          </w:tcPr>
          <w:p>
            <w:pPr>
              <w:jc w:val="right"/>
              <w:ind w:right="140"/>
              <w:spacing w:after="0"/>
              <w:rPr>
                <w:sz w:val="20"/>
                <w:szCs w:val="20"/>
                <w:color w:val="auto"/>
              </w:rPr>
            </w:pPr>
            <w:r>
              <w:rPr>
                <w:rFonts w:ascii="Arial" w:cs="Arial" w:eastAsia="Arial" w:hAnsi="Arial"/>
                <w:sz w:val="14"/>
                <w:szCs w:val="14"/>
                <w:b w:val="1"/>
                <w:bCs w:val="1"/>
                <w:color w:val="auto"/>
                <w:w w:val="93"/>
              </w:rPr>
              <w:t>3 Mo. Ended December</w:t>
            </w:r>
          </w:p>
        </w:tc>
        <w:tc>
          <w:tcPr>
            <w:tcW w:w="1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800" w:type="dxa"/>
            <w:vAlign w:val="bottom"/>
            <w:tcBorders>
              <w:bottom w:val="single" w:sz="8" w:color="auto"/>
            </w:tcBorders>
            <w:gridSpan w:val="5"/>
          </w:tcPr>
          <w:p>
            <w:pPr>
              <w:jc w:val="right"/>
              <w:ind w:right="140"/>
              <w:spacing w:after="0"/>
              <w:rPr>
                <w:sz w:val="20"/>
                <w:szCs w:val="20"/>
                <w:color w:val="auto"/>
              </w:rPr>
            </w:pPr>
            <w:r>
              <w:rPr>
                <w:rFonts w:ascii="Arial" w:cs="Arial" w:eastAsia="Arial" w:hAnsi="Arial"/>
                <w:sz w:val="14"/>
                <w:szCs w:val="14"/>
                <w:b w:val="1"/>
                <w:bCs w:val="1"/>
                <w:color w:val="auto"/>
              </w:rPr>
              <w:t>12 Mo. Ended December</w:t>
            </w:r>
          </w:p>
        </w:tc>
        <w:tc>
          <w:tcPr>
            <w:tcW w:w="10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80" w:type="dxa"/>
            <w:vAlign w:val="bottom"/>
            <w:tcBorders>
              <w:bottom w:val="single" w:sz="8" w:color="auto"/>
            </w:tcBorders>
            <w:vMerge w:val="continue"/>
          </w:tcPr>
          <w:p>
            <w:pPr>
              <w:spacing w:after="0"/>
              <w:rPr>
                <w:sz w:val="12"/>
                <w:szCs w:val="12"/>
                <w:color w:val="auto"/>
              </w:rPr>
            </w:pPr>
          </w:p>
        </w:tc>
        <w:tc>
          <w:tcPr>
            <w:tcW w:w="36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ind w:right="91"/>
              <w:spacing w:after="0" w:line="142" w:lineRule="exact"/>
              <w:rPr>
                <w:sz w:val="20"/>
                <w:szCs w:val="20"/>
                <w:color w:val="auto"/>
              </w:rPr>
            </w:pPr>
            <w:r>
              <w:rPr>
                <w:rFonts w:ascii="Arial" w:cs="Arial" w:eastAsia="Arial" w:hAnsi="Arial"/>
                <w:sz w:val="14"/>
                <w:szCs w:val="14"/>
                <w:b w:val="1"/>
                <w:bCs w:val="1"/>
                <w:color w:val="auto"/>
              </w:rPr>
              <w:t>2006</w:t>
            </w:r>
          </w:p>
        </w:tc>
        <w:tc>
          <w:tcPr>
            <w:tcW w:w="1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w w:val="96"/>
              </w:rPr>
              <w:t>2005</w:t>
            </w:r>
          </w:p>
        </w:tc>
        <w:tc>
          <w:tcPr>
            <w:tcW w:w="540" w:type="dxa"/>
            <w:vAlign w:val="bottom"/>
          </w:tcPr>
          <w:p>
            <w:pPr>
              <w:spacing w:after="0"/>
              <w:rPr>
                <w:sz w:val="12"/>
                <w:szCs w:val="12"/>
                <w:color w:val="auto"/>
              </w:rPr>
            </w:pPr>
          </w:p>
        </w:tc>
        <w:tc>
          <w:tcPr>
            <w:tcW w:w="700" w:type="dxa"/>
            <w:vAlign w:val="bottom"/>
            <w:tcBorders>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7"/>
              </w:rPr>
              <w:t>Incr (Decr)</w:t>
            </w:r>
          </w:p>
        </w:tc>
        <w:tc>
          <w:tcPr>
            <w:tcW w:w="4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1"/>
              <w:spacing w:after="0" w:line="142" w:lineRule="exact"/>
              <w:rPr>
                <w:sz w:val="20"/>
                <w:szCs w:val="20"/>
                <w:color w:val="auto"/>
              </w:rPr>
            </w:pPr>
            <w:r>
              <w:rPr>
                <w:rFonts w:ascii="Arial" w:cs="Arial" w:eastAsia="Arial" w:hAnsi="Arial"/>
                <w:sz w:val="14"/>
                <w:szCs w:val="14"/>
                <w:b w:val="1"/>
                <w:bCs w:val="1"/>
                <w:color w:val="auto"/>
              </w:rPr>
              <w:t>2006</w:t>
            </w: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ind w:left="60"/>
              <w:spacing w:after="0" w:line="142" w:lineRule="exact"/>
              <w:rPr>
                <w:sz w:val="20"/>
                <w:szCs w:val="20"/>
                <w:color w:val="auto"/>
              </w:rPr>
            </w:pPr>
            <w:r>
              <w:rPr>
                <w:rFonts w:ascii="Arial" w:cs="Arial" w:eastAsia="Arial" w:hAnsi="Arial"/>
                <w:sz w:val="14"/>
                <w:szCs w:val="14"/>
                <w:b w:val="1"/>
                <w:bCs w:val="1"/>
                <w:color w:val="auto"/>
              </w:rPr>
              <w:t>2005</w:t>
            </w:r>
          </w:p>
        </w:tc>
        <w:tc>
          <w:tcPr>
            <w:tcW w:w="580" w:type="dxa"/>
            <w:vAlign w:val="bottom"/>
          </w:tcPr>
          <w:p>
            <w:pPr>
              <w:spacing w:after="0"/>
              <w:rPr>
                <w:sz w:val="12"/>
                <w:szCs w:val="12"/>
                <w:color w:val="auto"/>
              </w:rPr>
            </w:pPr>
          </w:p>
        </w:tc>
        <w:tc>
          <w:tcPr>
            <w:tcW w:w="680" w:type="dxa"/>
            <w:vAlign w:val="bottom"/>
            <w:tcBorders>
              <w:bottom w:val="single" w:sz="8" w:color="auto"/>
            </w:tcBorders>
            <w:gridSpan w:val="2"/>
          </w:tcPr>
          <w:p>
            <w:pPr>
              <w:spacing w:after="0" w:line="142" w:lineRule="exact"/>
              <w:rPr>
                <w:sz w:val="20"/>
                <w:szCs w:val="20"/>
                <w:color w:val="auto"/>
              </w:rPr>
            </w:pPr>
            <w:r>
              <w:rPr>
                <w:rFonts w:ascii="Arial" w:cs="Arial" w:eastAsia="Arial" w:hAnsi="Arial"/>
                <w:sz w:val="14"/>
                <w:szCs w:val="14"/>
                <w:b w:val="1"/>
                <w:bCs w:val="1"/>
                <w:color w:val="auto"/>
                <w:w w:val="94"/>
              </w:rPr>
              <w:t>Incr (Decr)</w:t>
            </w:r>
          </w:p>
        </w:tc>
        <w:tc>
          <w:tcPr>
            <w:tcW w:w="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80" w:type="dxa"/>
            <w:vAlign w:val="bottom"/>
            <w:shd w:val="clear" w:color="auto" w:fill="CCEEFF"/>
          </w:tcPr>
          <w:p>
            <w:pPr>
              <w:spacing w:after="0"/>
              <w:rPr>
                <w:sz w:val="18"/>
                <w:szCs w:val="18"/>
                <w:color w:val="auto"/>
              </w:rPr>
            </w:pPr>
          </w:p>
        </w:tc>
        <w:tc>
          <w:tcPr>
            <w:tcW w:w="3660" w:type="dxa"/>
            <w:vAlign w:val="bottom"/>
            <w:shd w:val="clear" w:color="auto" w:fill="CCEEFF"/>
          </w:tcPr>
          <w:p>
            <w:pPr>
              <w:ind w:left="360"/>
              <w:spacing w:after="0"/>
              <w:rPr>
                <w:sz w:val="20"/>
                <w:szCs w:val="20"/>
                <w:color w:val="auto"/>
              </w:rPr>
            </w:pPr>
            <w:r>
              <w:rPr>
                <w:rFonts w:ascii="Arial" w:cs="Arial" w:eastAsia="Arial" w:hAnsi="Arial"/>
                <w:sz w:val="18"/>
                <w:szCs w:val="18"/>
                <w:b w:val="1"/>
                <w:bCs w:val="1"/>
                <w:color w:val="auto"/>
              </w:rPr>
              <w:t>ENERGY MARKET INDICATORS (a)</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19"/>
        </w:trPr>
        <w:tc>
          <w:tcPr>
            <w:tcW w:w="280" w:type="dxa"/>
            <w:vAlign w:val="bottom"/>
          </w:tcPr>
          <w:p>
            <w:pPr>
              <w:spacing w:after="0"/>
              <w:rPr>
                <w:sz w:val="24"/>
                <w:szCs w:val="24"/>
                <w:color w:val="auto"/>
              </w:rPr>
            </w:pPr>
          </w:p>
        </w:tc>
        <w:tc>
          <w:tcPr>
            <w:tcW w:w="3660" w:type="dxa"/>
            <w:vAlign w:val="bottom"/>
          </w:tcPr>
          <w:p>
            <w:pPr>
              <w:ind w:left="360"/>
              <w:spacing w:after="0"/>
              <w:rPr>
                <w:sz w:val="20"/>
                <w:szCs w:val="20"/>
                <w:color w:val="auto"/>
              </w:rPr>
            </w:pPr>
            <w:r>
              <w:rPr>
                <w:rFonts w:ascii="Arial" w:cs="Arial" w:eastAsia="Arial" w:hAnsi="Arial"/>
                <w:sz w:val="18"/>
                <w:szCs w:val="18"/>
                <w:b w:val="1"/>
                <w:bCs w:val="1"/>
                <w:color w:val="auto"/>
              </w:rPr>
              <w:t>Electricity Average Daily Spot Prices</w:t>
            </w: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80" w:type="dxa"/>
            <w:vAlign w:val="bottom"/>
          </w:tcPr>
          <w:p>
            <w:pPr>
              <w:spacing w:after="0"/>
              <w:rPr>
                <w:sz w:val="20"/>
                <w:szCs w:val="20"/>
                <w:color w:val="auto"/>
              </w:rPr>
            </w:pPr>
          </w:p>
        </w:tc>
        <w:tc>
          <w:tcPr>
            <w:tcW w:w="3660" w:type="dxa"/>
            <w:vAlign w:val="bottom"/>
          </w:tcPr>
          <w:p>
            <w:pPr>
              <w:ind w:left="560"/>
              <w:spacing w:after="0"/>
              <w:rPr>
                <w:sz w:val="20"/>
                <w:szCs w:val="20"/>
                <w:color w:val="auto"/>
              </w:rPr>
            </w:pPr>
            <w:r>
              <w:rPr>
                <w:rFonts w:ascii="Arial" w:cs="Arial" w:eastAsia="Arial" w:hAnsi="Arial"/>
                <w:sz w:val="18"/>
                <w:szCs w:val="18"/>
                <w:b w:val="1"/>
                <w:bCs w:val="1"/>
                <w:color w:val="auto"/>
              </w:rPr>
              <w:t>($/MWh)</w:t>
            </w:r>
          </w:p>
        </w:tc>
        <w:tc>
          <w:tcPr>
            <w:tcW w:w="3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660" w:type="dxa"/>
            <w:vAlign w:val="bottom"/>
            <w:shd w:val="clear" w:color="auto" w:fill="CCEEFF"/>
          </w:tcPr>
          <w:p>
            <w:pPr>
              <w:ind w:left="360"/>
              <w:spacing w:after="0"/>
              <w:rPr>
                <w:sz w:val="20"/>
                <w:szCs w:val="20"/>
                <w:color w:val="auto"/>
              </w:rPr>
            </w:pPr>
            <w:r>
              <w:rPr>
                <w:rFonts w:ascii="Arial" w:cs="Arial" w:eastAsia="Arial" w:hAnsi="Arial"/>
                <w:sz w:val="18"/>
                <w:szCs w:val="18"/>
                <w:b w:val="1"/>
                <w:bCs w:val="1"/>
                <w:color w:val="auto"/>
              </w:rPr>
              <w:t>On-Peak</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87</w:t>
            </w:r>
          </w:p>
        </w:tc>
        <w:tc>
          <w:tcPr>
            <w:tcW w:w="3660" w:type="dxa"/>
            <w:vAlign w:val="bottom"/>
          </w:tcPr>
          <w:p>
            <w:pPr>
              <w:ind w:left="360"/>
              <w:spacing w:after="0"/>
              <w:rPr>
                <w:sz w:val="20"/>
                <w:szCs w:val="20"/>
                <w:color w:val="auto"/>
              </w:rPr>
            </w:pPr>
            <w:r>
              <w:rPr>
                <w:rFonts w:ascii="Arial" w:cs="Arial" w:eastAsia="Arial" w:hAnsi="Arial"/>
                <w:sz w:val="18"/>
                <w:szCs w:val="18"/>
                <w:color w:val="auto"/>
              </w:rPr>
              <w:t>Palo Verde</w:t>
            </w: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52.72</w:t>
            </w:r>
          </w:p>
        </w:tc>
        <w:tc>
          <w:tcPr>
            <w:tcW w:w="5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540"/>
              <w:spacing w:after="0"/>
              <w:rPr>
                <w:sz w:val="20"/>
                <w:szCs w:val="20"/>
                <w:color w:val="auto"/>
              </w:rPr>
            </w:pPr>
            <w:r>
              <w:rPr>
                <w:rFonts w:ascii="Arial" w:cs="Arial" w:eastAsia="Arial" w:hAnsi="Arial"/>
                <w:sz w:val="18"/>
                <w:szCs w:val="18"/>
                <w:color w:val="auto"/>
              </w:rPr>
              <w:t>83.58</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(30.86)</w:t>
            </w:r>
          </w:p>
        </w:tc>
        <w:tc>
          <w:tcPr>
            <w:tcW w:w="3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88"/>
              <w:spacing w:after="0"/>
              <w:rPr>
                <w:sz w:val="20"/>
                <w:szCs w:val="20"/>
                <w:color w:val="auto"/>
              </w:rPr>
            </w:pPr>
            <w:r>
              <w:rPr>
                <w:rFonts w:ascii="Arial" w:cs="Arial" w:eastAsia="Arial" w:hAnsi="Arial"/>
                <w:sz w:val="18"/>
                <w:szCs w:val="18"/>
                <w:color w:val="auto"/>
              </w:rPr>
              <w:t>56.76</w:t>
            </w:r>
          </w:p>
        </w:tc>
        <w:tc>
          <w:tcPr>
            <w:tcW w:w="3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80"/>
              <w:spacing w:after="0"/>
              <w:rPr>
                <w:sz w:val="20"/>
                <w:szCs w:val="20"/>
                <w:color w:val="auto"/>
              </w:rPr>
            </w:pPr>
            <w:r>
              <w:rPr>
                <w:rFonts w:ascii="Arial" w:cs="Arial" w:eastAsia="Arial" w:hAnsi="Arial"/>
                <w:sz w:val="18"/>
                <w:szCs w:val="18"/>
                <w:color w:val="auto"/>
              </w:rPr>
              <w:t>66.40</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(9.64)</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88</w:t>
            </w:r>
          </w:p>
        </w:tc>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SP15</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62.16</w:t>
            </w:r>
          </w:p>
        </w:tc>
        <w:tc>
          <w:tcPr>
            <w:tcW w:w="5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97.65</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(35.49)</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288"/>
              <w:spacing w:after="0"/>
              <w:rPr>
                <w:sz w:val="20"/>
                <w:szCs w:val="20"/>
                <w:color w:val="auto"/>
              </w:rPr>
            </w:pPr>
            <w:r>
              <w:rPr>
                <w:rFonts w:ascii="Arial" w:cs="Arial" w:eastAsia="Arial" w:hAnsi="Arial"/>
                <w:sz w:val="18"/>
                <w:szCs w:val="18"/>
                <w:color w:val="auto"/>
              </w:rPr>
              <w:t>61.95</w:t>
            </w: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72.94</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(10.99)</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18"/>
                <w:szCs w:val="18"/>
                <w:color w:val="auto"/>
              </w:rPr>
            </w:pPr>
          </w:p>
        </w:tc>
        <w:tc>
          <w:tcPr>
            <w:tcW w:w="3660" w:type="dxa"/>
            <w:vAlign w:val="bottom"/>
          </w:tcPr>
          <w:p>
            <w:pPr>
              <w:ind w:left="360"/>
              <w:spacing w:after="0"/>
              <w:rPr>
                <w:sz w:val="20"/>
                <w:szCs w:val="20"/>
                <w:color w:val="auto"/>
              </w:rPr>
            </w:pPr>
            <w:r>
              <w:rPr>
                <w:rFonts w:ascii="Arial" w:cs="Arial" w:eastAsia="Arial" w:hAnsi="Arial"/>
                <w:sz w:val="18"/>
                <w:szCs w:val="18"/>
                <w:b w:val="1"/>
                <w:bCs w:val="1"/>
                <w:color w:val="auto"/>
              </w:rPr>
              <w:t>Off-Peak</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89</w:t>
            </w:r>
          </w:p>
        </w:tc>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Palo Verde</w:t>
            </w:r>
          </w:p>
        </w:tc>
        <w:tc>
          <w:tcPr>
            <w:tcW w:w="5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39.62</w:t>
            </w:r>
          </w:p>
        </w:tc>
        <w:tc>
          <w:tcPr>
            <w:tcW w:w="5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0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67.79</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(28.17)</w:t>
            </w:r>
          </w:p>
        </w:tc>
        <w:tc>
          <w:tcPr>
            <w:tcW w:w="3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288"/>
              <w:spacing w:after="0"/>
              <w:rPr>
                <w:sz w:val="20"/>
                <w:szCs w:val="20"/>
                <w:color w:val="auto"/>
              </w:rPr>
            </w:pPr>
            <w:r>
              <w:rPr>
                <w:rFonts w:ascii="Arial" w:cs="Arial" w:eastAsia="Arial" w:hAnsi="Arial"/>
                <w:sz w:val="18"/>
                <w:szCs w:val="18"/>
                <w:color w:val="auto"/>
              </w:rPr>
              <w:t>37.09</w:t>
            </w: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47.55</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(10.46)</w:t>
            </w: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r>
              <w:rPr>
                <w:rFonts w:ascii="Arial" w:cs="Arial" w:eastAsia="Arial" w:hAnsi="Arial"/>
                <w:sz w:val="18"/>
                <w:szCs w:val="18"/>
                <w:color w:val="auto"/>
              </w:rPr>
              <w:t>90</w:t>
            </w:r>
          </w:p>
        </w:tc>
        <w:tc>
          <w:tcPr>
            <w:tcW w:w="3660" w:type="dxa"/>
            <w:vAlign w:val="bottom"/>
          </w:tcPr>
          <w:p>
            <w:pPr>
              <w:ind w:left="360"/>
              <w:spacing w:after="0"/>
              <w:rPr>
                <w:sz w:val="20"/>
                <w:szCs w:val="20"/>
                <w:color w:val="auto"/>
              </w:rPr>
            </w:pPr>
            <w:r>
              <w:rPr>
                <w:rFonts w:ascii="Arial" w:cs="Arial" w:eastAsia="Arial" w:hAnsi="Arial"/>
                <w:sz w:val="18"/>
                <w:szCs w:val="18"/>
                <w:color w:val="auto"/>
              </w:rPr>
              <w:t>SP15</w:t>
            </w:r>
          </w:p>
        </w:tc>
        <w:tc>
          <w:tcPr>
            <w:tcW w:w="5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46.27</w:t>
            </w:r>
          </w:p>
        </w:tc>
        <w:tc>
          <w:tcPr>
            <w:tcW w:w="5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060" w:type="dxa"/>
            <w:vAlign w:val="bottom"/>
            <w:gridSpan w:val="2"/>
          </w:tcPr>
          <w:p>
            <w:pPr>
              <w:jc w:val="right"/>
              <w:ind w:right="540"/>
              <w:spacing w:after="0"/>
              <w:rPr>
                <w:sz w:val="20"/>
                <w:szCs w:val="20"/>
                <w:color w:val="auto"/>
              </w:rPr>
            </w:pPr>
            <w:r>
              <w:rPr>
                <w:rFonts w:ascii="Arial" w:cs="Arial" w:eastAsia="Arial" w:hAnsi="Arial"/>
                <w:sz w:val="18"/>
                <w:szCs w:val="18"/>
                <w:color w:val="auto"/>
              </w:rPr>
              <w:t>76.45</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(30.18)</w:t>
            </w:r>
          </w:p>
        </w:tc>
        <w:tc>
          <w:tcPr>
            <w:tcW w:w="3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88"/>
              <w:spacing w:after="0"/>
              <w:rPr>
                <w:sz w:val="20"/>
                <w:szCs w:val="20"/>
                <w:color w:val="auto"/>
              </w:rPr>
            </w:pPr>
            <w:r>
              <w:rPr>
                <w:rFonts w:ascii="Arial" w:cs="Arial" w:eastAsia="Arial" w:hAnsi="Arial"/>
                <w:sz w:val="18"/>
                <w:szCs w:val="18"/>
                <w:color w:val="auto"/>
              </w:rPr>
              <w:t>40.61</w:t>
            </w:r>
          </w:p>
        </w:tc>
        <w:tc>
          <w:tcPr>
            <w:tcW w:w="3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80"/>
              <w:spacing w:after="0"/>
              <w:rPr>
                <w:sz w:val="20"/>
                <w:szCs w:val="20"/>
                <w:color w:val="auto"/>
              </w:rPr>
            </w:pPr>
            <w:r>
              <w:rPr>
                <w:rFonts w:ascii="Arial" w:cs="Arial" w:eastAsia="Arial" w:hAnsi="Arial"/>
                <w:sz w:val="18"/>
                <w:szCs w:val="18"/>
                <w:color w:val="auto"/>
              </w:rPr>
              <w:t>52.06</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(11.45)</w:t>
            </w:r>
          </w:p>
        </w:tc>
        <w:tc>
          <w:tcPr>
            <w:tcW w:w="0" w:type="dxa"/>
            <w:vAlign w:val="bottom"/>
          </w:tcPr>
          <w:p>
            <w:pPr>
              <w:spacing w:after="0"/>
              <w:rPr>
                <w:sz w:val="1"/>
                <w:szCs w:val="1"/>
                <w:color w:val="auto"/>
              </w:rPr>
            </w:pPr>
          </w:p>
        </w:tc>
      </w:tr>
      <w:tr>
        <w:trPr>
          <w:trHeight w:val="107"/>
        </w:trPr>
        <w:tc>
          <w:tcPr>
            <w:tcW w:w="280" w:type="dxa"/>
            <w:vAlign w:val="bottom"/>
          </w:tcPr>
          <w:p>
            <w:pPr>
              <w:spacing w:after="0"/>
              <w:rPr>
                <w:sz w:val="9"/>
                <w:szCs w:val="9"/>
                <w:color w:val="auto"/>
              </w:rPr>
            </w:pPr>
          </w:p>
        </w:tc>
        <w:tc>
          <w:tcPr>
            <w:tcW w:w="3660" w:type="dxa"/>
            <w:vAlign w:val="bottom"/>
          </w:tcPr>
          <w:p>
            <w:pPr>
              <w:spacing w:after="0"/>
              <w:rPr>
                <w:sz w:val="9"/>
                <w:szCs w:val="9"/>
                <w:color w:val="auto"/>
              </w:rPr>
            </w:pPr>
          </w:p>
        </w:tc>
        <w:tc>
          <w:tcPr>
            <w:tcW w:w="38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40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40" w:type="dxa"/>
            <w:vAlign w:val="bottom"/>
          </w:tcPr>
          <w:p>
            <w:pPr>
              <w:spacing w:after="0"/>
              <w:rPr>
                <w:sz w:val="9"/>
                <w:szCs w:val="9"/>
                <w:color w:val="auto"/>
              </w:rPr>
            </w:pPr>
          </w:p>
        </w:tc>
        <w:tc>
          <w:tcPr>
            <w:tcW w:w="40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54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2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660" w:type="dxa"/>
            <w:vAlign w:val="bottom"/>
            <w:shd w:val="clear" w:color="auto" w:fill="CCEEFF"/>
          </w:tcPr>
          <w:p>
            <w:pPr>
              <w:ind w:left="360"/>
              <w:spacing w:after="0"/>
              <w:rPr>
                <w:sz w:val="20"/>
                <w:szCs w:val="20"/>
                <w:color w:val="auto"/>
              </w:rPr>
            </w:pPr>
            <w:r>
              <w:rPr>
                <w:rFonts w:ascii="Arial" w:cs="Arial" w:eastAsia="Arial" w:hAnsi="Arial"/>
                <w:sz w:val="18"/>
                <w:szCs w:val="18"/>
                <w:b w:val="1"/>
                <w:bCs w:val="1"/>
                <w:color w:val="auto"/>
              </w:rPr>
              <w:t>WEATHER INDICATORS</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38"/>
        </w:trPr>
        <w:tc>
          <w:tcPr>
            <w:tcW w:w="280" w:type="dxa"/>
            <w:vAlign w:val="bottom"/>
          </w:tcPr>
          <w:p>
            <w:pPr>
              <w:spacing w:after="0"/>
              <w:rPr>
                <w:sz w:val="24"/>
                <w:szCs w:val="24"/>
                <w:color w:val="auto"/>
              </w:rPr>
            </w:pPr>
          </w:p>
        </w:tc>
        <w:tc>
          <w:tcPr>
            <w:tcW w:w="3660" w:type="dxa"/>
            <w:vAlign w:val="bottom"/>
          </w:tcPr>
          <w:p>
            <w:pPr>
              <w:ind w:left="360"/>
              <w:spacing w:after="0"/>
              <w:rPr>
                <w:sz w:val="20"/>
                <w:szCs w:val="20"/>
                <w:color w:val="auto"/>
              </w:rPr>
            </w:pPr>
            <w:r>
              <w:rPr>
                <w:rFonts w:ascii="Arial" w:cs="Arial" w:eastAsia="Arial" w:hAnsi="Arial"/>
                <w:sz w:val="18"/>
                <w:szCs w:val="18"/>
                <w:b w:val="1"/>
                <w:bCs w:val="1"/>
                <w:color w:val="auto"/>
              </w:rPr>
              <w:t>Actual</w:t>
            </w: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91</w:t>
            </w:r>
          </w:p>
        </w:tc>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Cooling degree-days</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457</w:t>
            </w: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508</w:t>
            </w:r>
          </w:p>
        </w:tc>
        <w:tc>
          <w:tcPr>
            <w:tcW w:w="1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(51)</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88"/>
              <w:spacing w:after="0"/>
              <w:rPr>
                <w:sz w:val="20"/>
                <w:szCs w:val="20"/>
                <w:color w:val="auto"/>
              </w:rPr>
            </w:pPr>
            <w:r>
              <w:rPr>
                <w:rFonts w:ascii="Arial" w:cs="Arial" w:eastAsia="Arial" w:hAnsi="Arial"/>
                <w:sz w:val="18"/>
                <w:szCs w:val="18"/>
                <w:color w:val="auto"/>
              </w:rPr>
              <w:t>4,695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4,663</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92</w:t>
            </w:r>
          </w:p>
        </w:tc>
        <w:tc>
          <w:tcPr>
            <w:tcW w:w="3660" w:type="dxa"/>
            <w:vAlign w:val="bottom"/>
          </w:tcPr>
          <w:p>
            <w:pPr>
              <w:ind w:left="360"/>
              <w:spacing w:after="0"/>
              <w:rPr>
                <w:sz w:val="20"/>
                <w:szCs w:val="20"/>
                <w:color w:val="auto"/>
              </w:rPr>
            </w:pPr>
            <w:r>
              <w:rPr>
                <w:rFonts w:ascii="Arial" w:cs="Arial" w:eastAsia="Arial" w:hAnsi="Arial"/>
                <w:sz w:val="18"/>
                <w:szCs w:val="18"/>
                <w:color w:val="auto"/>
              </w:rPr>
              <w:t>Heating degree-days</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383</w:t>
            </w: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540"/>
              <w:spacing w:after="0"/>
              <w:rPr>
                <w:sz w:val="20"/>
                <w:szCs w:val="20"/>
                <w:color w:val="auto"/>
              </w:rPr>
            </w:pPr>
            <w:r>
              <w:rPr>
                <w:rFonts w:ascii="Arial" w:cs="Arial" w:eastAsia="Arial" w:hAnsi="Arial"/>
                <w:sz w:val="18"/>
                <w:szCs w:val="18"/>
                <w:color w:val="auto"/>
              </w:rPr>
              <w:t>308</w:t>
            </w:r>
          </w:p>
        </w:tc>
        <w:tc>
          <w:tcPr>
            <w:tcW w:w="160" w:type="dxa"/>
            <w:vAlign w:val="bottom"/>
          </w:tcPr>
          <w:p>
            <w:pPr>
              <w:spacing w:after="0"/>
              <w:rPr>
                <w:sz w:val="18"/>
                <w:szCs w:val="18"/>
                <w:color w:val="auto"/>
              </w:rPr>
            </w:pPr>
          </w:p>
        </w:tc>
        <w:tc>
          <w:tcPr>
            <w:tcW w:w="940" w:type="dxa"/>
            <w:vAlign w:val="bottom"/>
            <w:gridSpan w:val="2"/>
          </w:tcPr>
          <w:p>
            <w:pPr>
              <w:jc w:val="right"/>
              <w:ind w:right="400"/>
              <w:spacing w:after="0"/>
              <w:rPr>
                <w:sz w:val="20"/>
                <w:szCs w:val="20"/>
                <w:color w:val="auto"/>
              </w:rPr>
            </w:pPr>
            <w:r>
              <w:rPr>
                <w:rFonts w:ascii="Arial" w:cs="Arial" w:eastAsia="Arial" w:hAnsi="Arial"/>
                <w:sz w:val="18"/>
                <w:szCs w:val="18"/>
                <w:color w:val="auto"/>
              </w:rPr>
              <w:t>75</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288"/>
              <w:spacing w:after="0"/>
              <w:rPr>
                <w:sz w:val="20"/>
                <w:szCs w:val="20"/>
                <w:color w:val="auto"/>
              </w:rPr>
            </w:pPr>
            <w:r>
              <w:rPr>
                <w:rFonts w:ascii="Arial" w:cs="Arial" w:eastAsia="Arial" w:hAnsi="Arial"/>
                <w:sz w:val="18"/>
                <w:szCs w:val="18"/>
                <w:color w:val="auto"/>
              </w:rPr>
              <w:t>851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580"/>
              <w:spacing w:after="0"/>
              <w:rPr>
                <w:sz w:val="20"/>
                <w:szCs w:val="20"/>
                <w:color w:val="auto"/>
              </w:rPr>
            </w:pPr>
            <w:r>
              <w:rPr>
                <w:rFonts w:ascii="Arial" w:cs="Arial" w:eastAsia="Arial" w:hAnsi="Arial"/>
                <w:sz w:val="18"/>
                <w:szCs w:val="18"/>
                <w:color w:val="auto"/>
              </w:rPr>
              <w:t>766</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85</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93</w:t>
            </w:r>
          </w:p>
        </w:tc>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Average humidity</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33%</w:t>
            </w: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30%</w:t>
            </w:r>
          </w:p>
        </w:tc>
        <w:tc>
          <w:tcPr>
            <w:tcW w:w="1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8"/>
              <w:spacing w:after="0"/>
              <w:rPr>
                <w:sz w:val="20"/>
                <w:szCs w:val="20"/>
                <w:color w:val="auto"/>
              </w:rPr>
            </w:pPr>
            <w:r>
              <w:rPr>
                <w:rFonts w:ascii="Arial" w:cs="Arial" w:eastAsia="Arial" w:hAnsi="Arial"/>
                <w:sz w:val="18"/>
                <w:szCs w:val="18"/>
                <w:color w:val="auto"/>
              </w:rPr>
              <w:t>28%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34%</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18"/>
                <w:szCs w:val="18"/>
                <w:color w:val="auto"/>
              </w:rPr>
            </w:pPr>
          </w:p>
        </w:tc>
        <w:tc>
          <w:tcPr>
            <w:tcW w:w="3660" w:type="dxa"/>
            <w:vAlign w:val="bottom"/>
          </w:tcPr>
          <w:p>
            <w:pPr>
              <w:ind w:left="360"/>
              <w:spacing w:after="0"/>
              <w:rPr>
                <w:sz w:val="20"/>
                <w:szCs w:val="20"/>
                <w:color w:val="auto"/>
              </w:rPr>
            </w:pPr>
            <w:r>
              <w:rPr>
                <w:rFonts w:ascii="Arial" w:cs="Arial" w:eastAsia="Arial" w:hAnsi="Arial"/>
                <w:sz w:val="18"/>
                <w:szCs w:val="18"/>
                <w:b w:val="1"/>
                <w:bCs w:val="1"/>
                <w:color w:val="auto"/>
              </w:rPr>
              <w:t>10-Year Averages</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94</w:t>
            </w:r>
          </w:p>
        </w:tc>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Cooling degree-days</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437</w:t>
            </w: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437</w:t>
            </w:r>
          </w:p>
        </w:tc>
        <w:tc>
          <w:tcPr>
            <w:tcW w:w="1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88"/>
              <w:spacing w:after="0"/>
              <w:rPr>
                <w:sz w:val="20"/>
                <w:szCs w:val="20"/>
                <w:color w:val="auto"/>
              </w:rPr>
            </w:pPr>
            <w:r>
              <w:rPr>
                <w:rFonts w:ascii="Arial" w:cs="Arial" w:eastAsia="Arial" w:hAnsi="Arial"/>
                <w:sz w:val="18"/>
                <w:szCs w:val="18"/>
                <w:color w:val="auto"/>
              </w:rPr>
              <w:t>4,624</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4,624</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95</w:t>
            </w:r>
          </w:p>
        </w:tc>
        <w:tc>
          <w:tcPr>
            <w:tcW w:w="3660" w:type="dxa"/>
            <w:vAlign w:val="bottom"/>
          </w:tcPr>
          <w:p>
            <w:pPr>
              <w:ind w:left="360"/>
              <w:spacing w:after="0"/>
              <w:rPr>
                <w:sz w:val="20"/>
                <w:szCs w:val="20"/>
                <w:color w:val="auto"/>
              </w:rPr>
            </w:pPr>
            <w:r>
              <w:rPr>
                <w:rFonts w:ascii="Arial" w:cs="Arial" w:eastAsia="Arial" w:hAnsi="Arial"/>
                <w:sz w:val="18"/>
                <w:szCs w:val="18"/>
                <w:color w:val="auto"/>
              </w:rPr>
              <w:t>Heating degree-days</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386</w:t>
            </w: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540"/>
              <w:spacing w:after="0"/>
              <w:rPr>
                <w:sz w:val="20"/>
                <w:szCs w:val="20"/>
                <w:color w:val="auto"/>
              </w:rPr>
            </w:pPr>
            <w:r>
              <w:rPr>
                <w:rFonts w:ascii="Arial" w:cs="Arial" w:eastAsia="Arial" w:hAnsi="Arial"/>
                <w:sz w:val="18"/>
                <w:szCs w:val="18"/>
                <w:color w:val="auto"/>
              </w:rPr>
              <w:t>386</w:t>
            </w:r>
          </w:p>
        </w:tc>
        <w:tc>
          <w:tcPr>
            <w:tcW w:w="160" w:type="dxa"/>
            <w:vAlign w:val="bottom"/>
          </w:tcPr>
          <w:p>
            <w:pPr>
              <w:spacing w:after="0"/>
              <w:rPr>
                <w:sz w:val="18"/>
                <w:szCs w:val="18"/>
                <w:color w:val="auto"/>
              </w:rPr>
            </w:pPr>
          </w:p>
        </w:tc>
        <w:tc>
          <w:tcPr>
            <w:tcW w:w="940" w:type="dxa"/>
            <w:vAlign w:val="bottom"/>
            <w:gridSpan w:val="2"/>
          </w:tcPr>
          <w:p>
            <w:pPr>
              <w:jc w:val="right"/>
              <w:ind w:right="4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288"/>
              <w:spacing w:after="0"/>
              <w:rPr>
                <w:sz w:val="20"/>
                <w:szCs w:val="20"/>
                <w:color w:val="auto"/>
              </w:rPr>
            </w:pPr>
            <w:r>
              <w:rPr>
                <w:rFonts w:ascii="Arial" w:cs="Arial" w:eastAsia="Arial" w:hAnsi="Arial"/>
                <w:sz w:val="18"/>
                <w:szCs w:val="18"/>
                <w:color w:val="auto"/>
              </w:rPr>
              <w:t>931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580"/>
              <w:spacing w:after="0"/>
              <w:rPr>
                <w:sz w:val="20"/>
                <w:szCs w:val="20"/>
                <w:color w:val="auto"/>
              </w:rPr>
            </w:pPr>
            <w:r>
              <w:rPr>
                <w:rFonts w:ascii="Arial" w:cs="Arial" w:eastAsia="Arial" w:hAnsi="Arial"/>
                <w:sz w:val="18"/>
                <w:szCs w:val="18"/>
                <w:color w:val="auto"/>
              </w:rPr>
              <w:t>931</w:t>
            </w:r>
          </w:p>
        </w:tc>
        <w:tc>
          <w:tcPr>
            <w:tcW w:w="100" w:type="dxa"/>
            <w:vAlign w:val="bottom"/>
          </w:tcPr>
          <w:p>
            <w:pPr>
              <w:spacing w:after="0"/>
              <w:rPr>
                <w:sz w:val="18"/>
                <w:szCs w:val="18"/>
                <w:color w:val="auto"/>
              </w:rPr>
            </w:pP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96</w:t>
            </w:r>
          </w:p>
        </w:tc>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Average humidity</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39%</w:t>
            </w: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39%</w:t>
            </w:r>
          </w:p>
        </w:tc>
        <w:tc>
          <w:tcPr>
            <w:tcW w:w="1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0%</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8"/>
              <w:spacing w:after="0"/>
              <w:rPr>
                <w:sz w:val="20"/>
                <w:szCs w:val="20"/>
                <w:color w:val="auto"/>
              </w:rPr>
            </w:pPr>
            <w:r>
              <w:rPr>
                <w:rFonts w:ascii="Arial" w:cs="Arial" w:eastAsia="Arial" w:hAnsi="Arial"/>
                <w:sz w:val="18"/>
                <w:szCs w:val="18"/>
                <w:color w:val="auto"/>
              </w:rPr>
              <w:t>34%</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34%</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38"/>
        </w:trPr>
        <w:tc>
          <w:tcPr>
            <w:tcW w:w="280" w:type="dxa"/>
            <w:vAlign w:val="bottom"/>
          </w:tcPr>
          <w:p>
            <w:pPr>
              <w:spacing w:after="0"/>
              <w:rPr>
                <w:sz w:val="24"/>
                <w:szCs w:val="24"/>
                <w:color w:val="auto"/>
              </w:rPr>
            </w:pPr>
          </w:p>
        </w:tc>
        <w:tc>
          <w:tcPr>
            <w:tcW w:w="3660" w:type="dxa"/>
            <w:vAlign w:val="bottom"/>
          </w:tcPr>
          <w:p>
            <w:pPr>
              <w:ind w:left="360"/>
              <w:spacing w:after="0"/>
              <w:rPr>
                <w:sz w:val="20"/>
                <w:szCs w:val="20"/>
                <w:color w:val="auto"/>
              </w:rPr>
            </w:pPr>
            <w:r>
              <w:rPr>
                <w:rFonts w:ascii="Arial" w:cs="Arial" w:eastAsia="Arial" w:hAnsi="Arial"/>
                <w:sz w:val="18"/>
                <w:szCs w:val="18"/>
                <w:b w:val="1"/>
                <w:bCs w:val="1"/>
                <w:color w:val="auto"/>
              </w:rPr>
              <w:t>ECONOMIC INDICATORS</w:t>
            </w:r>
          </w:p>
        </w:tc>
        <w:tc>
          <w:tcPr>
            <w:tcW w:w="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280" w:type="dxa"/>
            <w:vAlign w:val="bottom"/>
          </w:tcPr>
          <w:p>
            <w:pPr>
              <w:spacing w:after="0"/>
              <w:rPr>
                <w:sz w:val="10"/>
                <w:szCs w:val="10"/>
                <w:color w:val="auto"/>
              </w:rPr>
            </w:pPr>
          </w:p>
        </w:tc>
        <w:tc>
          <w:tcPr>
            <w:tcW w:w="366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660" w:type="dxa"/>
            <w:vAlign w:val="bottom"/>
            <w:shd w:val="clear" w:color="auto" w:fill="CCEEFF"/>
          </w:tcPr>
          <w:p>
            <w:pPr>
              <w:ind w:left="360"/>
              <w:spacing w:after="0"/>
              <w:rPr>
                <w:sz w:val="20"/>
                <w:szCs w:val="20"/>
                <w:color w:val="auto"/>
              </w:rPr>
            </w:pPr>
            <w:r>
              <w:rPr>
                <w:rFonts w:ascii="Arial" w:cs="Arial" w:eastAsia="Arial" w:hAnsi="Arial"/>
                <w:sz w:val="18"/>
                <w:szCs w:val="18"/>
                <w:b w:val="1"/>
                <w:bCs w:val="1"/>
                <w:color w:val="auto"/>
                <w:w w:val="93"/>
              </w:rPr>
              <w:t>Building Permits — Metro Phoenix (b) (d)</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97</w:t>
            </w:r>
          </w:p>
        </w:tc>
        <w:tc>
          <w:tcPr>
            <w:tcW w:w="3660" w:type="dxa"/>
            <w:vAlign w:val="bottom"/>
          </w:tcPr>
          <w:p>
            <w:pPr>
              <w:ind w:left="360"/>
              <w:spacing w:after="0"/>
              <w:rPr>
                <w:sz w:val="20"/>
                <w:szCs w:val="20"/>
                <w:color w:val="auto"/>
              </w:rPr>
            </w:pPr>
            <w:r>
              <w:rPr>
                <w:rFonts w:ascii="Arial" w:cs="Arial" w:eastAsia="Arial" w:hAnsi="Arial"/>
                <w:sz w:val="18"/>
                <w:szCs w:val="18"/>
                <w:color w:val="auto"/>
              </w:rPr>
              <w:t>Single-family</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2,910</w:t>
            </w: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540"/>
              <w:spacing w:after="0"/>
              <w:rPr>
                <w:sz w:val="20"/>
                <w:szCs w:val="20"/>
                <w:color w:val="auto"/>
              </w:rPr>
            </w:pPr>
            <w:r>
              <w:rPr>
                <w:rFonts w:ascii="Arial" w:cs="Arial" w:eastAsia="Arial" w:hAnsi="Arial"/>
                <w:sz w:val="18"/>
                <w:szCs w:val="18"/>
                <w:color w:val="auto"/>
              </w:rPr>
              <w:t>6,152</w:t>
            </w:r>
          </w:p>
        </w:tc>
        <w:tc>
          <w:tcPr>
            <w:tcW w:w="160" w:type="dxa"/>
            <w:vAlign w:val="bottom"/>
          </w:tcPr>
          <w:p>
            <w:pPr>
              <w:spacing w:after="0"/>
              <w:rPr>
                <w:sz w:val="18"/>
                <w:szCs w:val="18"/>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(3,242)</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288"/>
              <w:spacing w:after="0"/>
              <w:rPr>
                <w:sz w:val="20"/>
                <w:szCs w:val="20"/>
                <w:color w:val="auto"/>
              </w:rPr>
            </w:pPr>
            <w:r>
              <w:rPr>
                <w:rFonts w:ascii="Arial" w:cs="Arial" w:eastAsia="Arial" w:hAnsi="Arial"/>
                <w:sz w:val="18"/>
                <w:szCs w:val="18"/>
                <w:color w:val="auto"/>
                <w:w w:val="94"/>
              </w:rPr>
              <w:t>26,478</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580"/>
              <w:spacing w:after="0"/>
              <w:rPr>
                <w:sz w:val="20"/>
                <w:szCs w:val="20"/>
                <w:color w:val="auto"/>
              </w:rPr>
            </w:pPr>
            <w:r>
              <w:rPr>
                <w:rFonts w:ascii="Arial" w:cs="Arial" w:eastAsia="Arial" w:hAnsi="Arial"/>
                <w:sz w:val="18"/>
                <w:szCs w:val="18"/>
                <w:color w:val="auto"/>
                <w:w w:val="94"/>
              </w:rPr>
              <w:t>40,098</w:t>
            </w:r>
          </w:p>
        </w:tc>
        <w:tc>
          <w:tcPr>
            <w:tcW w:w="10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w w:val="92"/>
              </w:rPr>
              <w:t>(13,620)</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98</w:t>
            </w:r>
          </w:p>
        </w:tc>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rPr>
              <w:t>Multi-family</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783</w:t>
            </w: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1,383</w:t>
            </w:r>
          </w:p>
        </w:tc>
        <w:tc>
          <w:tcPr>
            <w:tcW w:w="1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(600)</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88"/>
              <w:spacing w:after="0"/>
              <w:rPr>
                <w:sz w:val="20"/>
                <w:szCs w:val="20"/>
                <w:color w:val="auto"/>
              </w:rPr>
            </w:pPr>
            <w:r>
              <w:rPr>
                <w:rFonts w:ascii="Arial" w:cs="Arial" w:eastAsia="Arial" w:hAnsi="Arial"/>
                <w:sz w:val="18"/>
                <w:szCs w:val="18"/>
                <w:color w:val="auto"/>
              </w:rPr>
              <w:t>9,861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7,129</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2,732</w:t>
            </w:r>
          </w:p>
        </w:tc>
        <w:tc>
          <w:tcPr>
            <w:tcW w:w="0" w:type="dxa"/>
            <w:vAlign w:val="bottom"/>
          </w:tcPr>
          <w:p>
            <w:pPr>
              <w:spacing w:after="0"/>
              <w:rPr>
                <w:sz w:val="1"/>
                <w:szCs w:val="1"/>
                <w:color w:val="auto"/>
              </w:rPr>
            </w:pPr>
          </w:p>
        </w:tc>
      </w:tr>
      <w:tr>
        <w:trPr>
          <w:trHeight w:val="223"/>
        </w:trPr>
        <w:tc>
          <w:tcPr>
            <w:tcW w:w="280" w:type="dxa"/>
            <w:vAlign w:val="bottom"/>
          </w:tcPr>
          <w:p>
            <w:pPr>
              <w:spacing w:after="0"/>
              <w:rPr>
                <w:sz w:val="20"/>
                <w:szCs w:val="20"/>
                <w:color w:val="auto"/>
              </w:rPr>
            </w:pPr>
            <w:r>
              <w:rPr>
                <w:rFonts w:ascii="Arial" w:cs="Arial" w:eastAsia="Arial" w:hAnsi="Arial"/>
                <w:sz w:val="18"/>
                <w:szCs w:val="18"/>
                <w:color w:val="auto"/>
              </w:rPr>
              <w:t>99</w:t>
            </w:r>
          </w:p>
        </w:tc>
        <w:tc>
          <w:tcPr>
            <w:tcW w:w="3660" w:type="dxa"/>
            <w:vAlign w:val="bottom"/>
          </w:tcPr>
          <w:p>
            <w:pPr>
              <w:ind w:left="360"/>
              <w:spacing w:after="0"/>
              <w:rPr>
                <w:sz w:val="20"/>
                <w:szCs w:val="20"/>
                <w:color w:val="auto"/>
              </w:rPr>
            </w:pPr>
            <w:r>
              <w:rPr>
                <w:rFonts w:ascii="Arial" w:cs="Arial" w:eastAsia="Arial" w:hAnsi="Arial"/>
                <w:sz w:val="18"/>
                <w:szCs w:val="18"/>
                <w:color w:val="auto"/>
              </w:rPr>
              <w:t>Total</w:t>
            </w:r>
          </w:p>
        </w:tc>
        <w:tc>
          <w:tcPr>
            <w:tcW w:w="38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3,693</w:t>
            </w: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7,535</w:t>
            </w:r>
          </w:p>
        </w:tc>
        <w:tc>
          <w:tcPr>
            <w:tcW w:w="54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1"/>
              </w:rPr>
              <w:t>(3,842)</w:t>
            </w:r>
          </w:p>
        </w:tc>
        <w:tc>
          <w:tcPr>
            <w:tcW w:w="4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36,339</w:t>
            </w: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ind w:left="60"/>
              <w:spacing w:after="0"/>
              <w:rPr>
                <w:sz w:val="20"/>
                <w:szCs w:val="20"/>
                <w:color w:val="auto"/>
              </w:rPr>
            </w:pPr>
            <w:r>
              <w:rPr>
                <w:rFonts w:ascii="Arial" w:cs="Arial" w:eastAsia="Arial" w:hAnsi="Arial"/>
                <w:sz w:val="18"/>
                <w:szCs w:val="18"/>
                <w:color w:val="auto"/>
                <w:w w:val="83"/>
              </w:rPr>
              <w:t>47,227</w:t>
            </w:r>
          </w:p>
        </w:tc>
        <w:tc>
          <w:tcPr>
            <w:tcW w:w="5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3"/>
              </w:rPr>
              <w:t>(10,888)</w:t>
            </w: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0" w:type="dxa"/>
            <w:vAlign w:val="bottom"/>
            <w:shd w:val="clear" w:color="auto" w:fill="CCEEFF"/>
          </w:tcPr>
          <w:p>
            <w:pPr>
              <w:spacing w:after="0"/>
              <w:rPr>
                <w:sz w:val="18"/>
                <w:szCs w:val="18"/>
                <w:color w:val="auto"/>
              </w:rPr>
            </w:pPr>
          </w:p>
        </w:tc>
        <w:tc>
          <w:tcPr>
            <w:tcW w:w="3660" w:type="dxa"/>
            <w:vAlign w:val="bottom"/>
            <w:shd w:val="clear" w:color="auto" w:fill="CCEEFF"/>
          </w:tcPr>
          <w:p>
            <w:pPr>
              <w:ind w:left="360"/>
              <w:spacing w:after="0"/>
              <w:rPr>
                <w:sz w:val="20"/>
                <w:szCs w:val="20"/>
                <w:color w:val="auto"/>
              </w:rPr>
            </w:pPr>
            <w:r>
              <w:rPr>
                <w:rFonts w:ascii="Arial" w:cs="Arial" w:eastAsia="Arial" w:hAnsi="Arial"/>
                <w:sz w:val="18"/>
                <w:szCs w:val="18"/>
                <w:b w:val="1"/>
                <w:bCs w:val="1"/>
                <w:color w:val="auto"/>
              </w:rPr>
              <w:t>Arizona Job Growth (c) (d)</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w w:val="86"/>
              </w:rPr>
              <w:t>100</w:t>
            </w:r>
          </w:p>
        </w:tc>
        <w:tc>
          <w:tcPr>
            <w:tcW w:w="3660" w:type="dxa"/>
            <w:vAlign w:val="bottom"/>
          </w:tcPr>
          <w:p>
            <w:pPr>
              <w:ind w:left="360"/>
              <w:spacing w:after="0"/>
              <w:rPr>
                <w:sz w:val="20"/>
                <w:szCs w:val="20"/>
                <w:color w:val="auto"/>
              </w:rPr>
            </w:pPr>
            <w:r>
              <w:rPr>
                <w:rFonts w:ascii="Arial" w:cs="Arial" w:eastAsia="Arial" w:hAnsi="Arial"/>
                <w:sz w:val="18"/>
                <w:szCs w:val="18"/>
                <w:color w:val="auto"/>
              </w:rPr>
              <w:t>Payroll job growth (% over prior year)</w:t>
            </w:r>
          </w:p>
        </w:tc>
        <w:tc>
          <w:tcPr>
            <w:tcW w:w="3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4.6%</w:t>
            </w: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gridSpan w:val="2"/>
          </w:tcPr>
          <w:p>
            <w:pPr>
              <w:jc w:val="right"/>
              <w:ind w:right="400"/>
              <w:spacing w:after="0"/>
              <w:rPr>
                <w:sz w:val="20"/>
                <w:szCs w:val="20"/>
                <w:color w:val="auto"/>
              </w:rPr>
            </w:pPr>
            <w:r>
              <w:rPr>
                <w:rFonts w:ascii="Arial" w:cs="Arial" w:eastAsia="Arial" w:hAnsi="Arial"/>
                <w:sz w:val="18"/>
                <w:szCs w:val="18"/>
                <w:color w:val="auto"/>
              </w:rPr>
              <w:t>5.3%</w:t>
            </w:r>
          </w:p>
        </w:tc>
        <w:tc>
          <w:tcPr>
            <w:tcW w:w="16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(0.7)%</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148"/>
              <w:spacing w:after="0"/>
              <w:rPr>
                <w:sz w:val="20"/>
                <w:szCs w:val="20"/>
                <w:color w:val="auto"/>
              </w:rPr>
            </w:pPr>
            <w:r>
              <w:rPr>
                <w:rFonts w:ascii="Arial" w:cs="Arial" w:eastAsia="Arial" w:hAnsi="Arial"/>
                <w:sz w:val="18"/>
                <w:szCs w:val="18"/>
                <w:color w:val="auto"/>
              </w:rPr>
              <w:t>5.0%</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420"/>
              <w:spacing w:after="0"/>
              <w:rPr>
                <w:sz w:val="20"/>
                <w:szCs w:val="20"/>
                <w:color w:val="auto"/>
              </w:rPr>
            </w:pPr>
            <w:r>
              <w:rPr>
                <w:rFonts w:ascii="Arial" w:cs="Arial" w:eastAsia="Arial" w:hAnsi="Arial"/>
                <w:sz w:val="18"/>
                <w:szCs w:val="18"/>
                <w:color w:val="auto"/>
              </w:rPr>
              <w:t>5.3%</w:t>
            </w:r>
          </w:p>
        </w:tc>
        <w:tc>
          <w:tcPr>
            <w:tcW w:w="10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w w:val="86"/>
              </w:rPr>
              <w:t>101</w:t>
            </w:r>
          </w:p>
        </w:tc>
        <w:tc>
          <w:tcPr>
            <w:tcW w:w="3660" w:type="dxa"/>
            <w:vAlign w:val="bottom"/>
            <w:shd w:val="clear" w:color="auto" w:fill="CCEEFF"/>
          </w:tcPr>
          <w:p>
            <w:pPr>
              <w:ind w:left="360"/>
              <w:spacing w:after="0"/>
              <w:rPr>
                <w:sz w:val="20"/>
                <w:szCs w:val="20"/>
                <w:color w:val="auto"/>
              </w:rPr>
            </w:pPr>
            <w:r>
              <w:rPr>
                <w:rFonts w:ascii="Arial" w:cs="Arial" w:eastAsia="Arial" w:hAnsi="Arial"/>
                <w:sz w:val="18"/>
                <w:szCs w:val="18"/>
                <w:color w:val="auto"/>
                <w:w w:val="91"/>
              </w:rPr>
              <w:t>Unemployment rate (%, seasonally adjusted)</w:t>
            </w:r>
          </w:p>
        </w:tc>
        <w:tc>
          <w:tcPr>
            <w:tcW w:w="3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4.0%</w:t>
            </w: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4.8%</w:t>
            </w:r>
          </w:p>
        </w:tc>
        <w:tc>
          <w:tcPr>
            <w:tcW w:w="1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(0.8)%</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8"/>
              <w:spacing w:after="0"/>
              <w:rPr>
                <w:sz w:val="20"/>
                <w:szCs w:val="20"/>
                <w:color w:val="auto"/>
              </w:rPr>
            </w:pPr>
            <w:r>
              <w:rPr>
                <w:rFonts w:ascii="Arial" w:cs="Arial" w:eastAsia="Arial" w:hAnsi="Arial"/>
                <w:sz w:val="18"/>
                <w:szCs w:val="18"/>
                <w:color w:val="auto"/>
              </w:rPr>
              <w:t>4.2%</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4.7%</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188595</wp:posOffset>
            </wp:positionV>
            <wp:extent cx="130365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Sources:</w:t>
      </w:r>
    </w:p>
    <w:p>
      <w:pPr>
        <w:spacing w:after="0" w:line="77" w:lineRule="exact"/>
        <w:rPr>
          <w:sz w:val="20"/>
          <w:szCs w:val="20"/>
          <w:color w:val="auto"/>
        </w:rPr>
      </w:pPr>
    </w:p>
    <w:p>
      <w:pPr>
        <w:ind w:left="460" w:hanging="452"/>
        <w:spacing w:after="0"/>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Average of daily prices obtained and used with permission from Dow Jones &amp; Company, Inc.</w:t>
      </w:r>
    </w:p>
    <w:p>
      <w:pPr>
        <w:spacing w:after="0" w:line="76" w:lineRule="exact"/>
        <w:rPr>
          <w:rFonts w:ascii="Arial" w:cs="Arial" w:eastAsia="Arial" w:hAnsi="Arial"/>
          <w:sz w:val="18"/>
          <w:szCs w:val="18"/>
          <w:color w:val="auto"/>
        </w:rPr>
      </w:pPr>
    </w:p>
    <w:p>
      <w:pPr>
        <w:ind w:left="460" w:hanging="452"/>
        <w:spacing w:after="0"/>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Arizona Real Estate Center, Arizona State University W.P. Carey College of Business</w:t>
      </w:r>
    </w:p>
    <w:p>
      <w:pPr>
        <w:spacing w:after="0" w:line="76" w:lineRule="exact"/>
        <w:rPr>
          <w:rFonts w:ascii="Arial" w:cs="Arial" w:eastAsia="Arial" w:hAnsi="Arial"/>
          <w:sz w:val="18"/>
          <w:szCs w:val="18"/>
          <w:color w:val="auto"/>
        </w:rPr>
      </w:pPr>
    </w:p>
    <w:p>
      <w:pPr>
        <w:ind w:left="460" w:hanging="452"/>
        <w:spacing w:after="0"/>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Arizona Department of Economic Security</w:t>
      </w:r>
    </w:p>
    <w:p>
      <w:pPr>
        <w:spacing w:after="0" w:line="76" w:lineRule="exact"/>
        <w:rPr>
          <w:rFonts w:ascii="Arial" w:cs="Arial" w:eastAsia="Arial" w:hAnsi="Arial"/>
          <w:sz w:val="18"/>
          <w:szCs w:val="18"/>
          <w:color w:val="auto"/>
        </w:rPr>
      </w:pPr>
    </w:p>
    <w:p>
      <w:pPr>
        <w:ind w:left="460" w:hanging="452"/>
        <w:spacing w:after="0"/>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Economic indicators reflect latest available data through periods ended November 30, 2006.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8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7 of 31</w:t>
      </w:r>
    </w:p>
    <w:p>
      <w:pPr>
        <w:sectPr>
          <w:pgSz w:w="11900" w:h="16838" w:orient="portrait"/>
          <w:cols w:equalWidth="0" w:num="1">
            <w:col w:w="11420"/>
          </w:cols>
          <w:pgMar w:left="240" w:top="935" w:right="2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35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40" w:type="dxa"/>
            <w:vAlign w:val="bottom"/>
            <w:gridSpan w:val="3"/>
          </w:tcPr>
          <w:p>
            <w:pPr>
              <w:jc w:val="right"/>
              <w:spacing w:after="0"/>
              <w:rPr>
                <w:sz w:val="20"/>
                <w:szCs w:val="20"/>
                <w:color w:val="auto"/>
              </w:rPr>
            </w:pPr>
            <w:r>
              <w:rPr>
                <w:rFonts w:ascii="Arial" w:cs="Arial" w:eastAsia="Arial" w:hAnsi="Arial"/>
                <w:sz w:val="18"/>
                <w:szCs w:val="18"/>
                <w:color w:val="auto"/>
                <w:w w:val="97"/>
              </w:rPr>
              <w:t>Exhibit 99.3</w:t>
            </w: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Last Updated</w:t>
            </w:r>
          </w:p>
        </w:tc>
        <w:tc>
          <w:tcPr>
            <w:tcW w:w="100" w:type="dxa"/>
            <w:vAlign w:val="bottom"/>
          </w:tcPr>
          <w:p>
            <w:pPr>
              <w:spacing w:after="0"/>
              <w:rPr>
                <w:sz w:val="24"/>
                <w:szCs w:val="24"/>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380" w:type="dxa"/>
            <w:vAlign w:val="bottom"/>
            <w:gridSpan w:val="10"/>
          </w:tcPr>
          <w:p>
            <w:pPr>
              <w:jc w:val="center"/>
              <w:ind w:right="520"/>
              <w:spacing w:after="0"/>
              <w:rPr>
                <w:sz w:val="20"/>
                <w:szCs w:val="20"/>
                <w:color w:val="auto"/>
              </w:rPr>
            </w:pPr>
            <w:r>
              <w:rPr>
                <w:rFonts w:ascii="Arial" w:cs="Arial" w:eastAsia="Arial" w:hAnsi="Arial"/>
                <w:sz w:val="18"/>
                <w:szCs w:val="18"/>
                <w:b w:val="1"/>
                <w:bCs w:val="1"/>
                <w:color w:val="auto"/>
                <w:w w:val="91"/>
              </w:rPr>
              <w:t>Pinnacle West Capital Corporation</w:t>
            </w: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80" w:type="dxa"/>
            <w:vAlign w:val="bottom"/>
            <w:gridSpan w:val="9"/>
          </w:tcPr>
          <w:p>
            <w:pPr>
              <w:jc w:val="center"/>
              <w:ind w:right="600"/>
              <w:spacing w:after="0"/>
              <w:rPr>
                <w:sz w:val="20"/>
                <w:szCs w:val="20"/>
                <w:color w:val="auto"/>
              </w:rPr>
            </w:pPr>
            <w:r>
              <w:rPr>
                <w:rFonts w:ascii="Arial" w:cs="Arial" w:eastAsia="Arial" w:hAnsi="Arial"/>
                <w:sz w:val="18"/>
                <w:szCs w:val="18"/>
                <w:b w:val="1"/>
                <w:bCs w:val="1"/>
                <w:color w:val="auto"/>
                <w:w w:val="90"/>
              </w:rPr>
              <w:t>Consolidated Statistics By Quarter</w:t>
            </w: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20" w:type="dxa"/>
            <w:vAlign w:val="bottom"/>
            <w:gridSpan w:val="3"/>
          </w:tcPr>
          <w:p>
            <w:pPr>
              <w:jc w:val="center"/>
              <w:spacing w:after="0"/>
              <w:rPr>
                <w:sz w:val="20"/>
                <w:szCs w:val="20"/>
                <w:color w:val="auto"/>
              </w:rPr>
            </w:pPr>
            <w:r>
              <w:rPr>
                <w:rFonts w:ascii="Arial" w:cs="Arial" w:eastAsia="Arial" w:hAnsi="Arial"/>
                <w:sz w:val="18"/>
                <w:szCs w:val="18"/>
                <w:b w:val="1"/>
                <w:bCs w:val="1"/>
                <w:color w:val="auto"/>
                <w:w w:val="89"/>
              </w:rPr>
              <w:t>2006</w:t>
            </w: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8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80" w:type="dxa"/>
            <w:vAlign w:val="bottom"/>
          </w:tcPr>
          <w:p>
            <w:pPr>
              <w:spacing w:after="0"/>
              <w:rPr>
                <w:sz w:val="12"/>
                <w:szCs w:val="12"/>
                <w:color w:val="auto"/>
              </w:rPr>
            </w:pPr>
          </w:p>
        </w:tc>
        <w:tc>
          <w:tcPr>
            <w:tcW w:w="35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gridSpan w:val="2"/>
            <w:vMerge w:val="restart"/>
          </w:tcPr>
          <w:p>
            <w:pPr>
              <w:jc w:val="right"/>
              <w:ind w:right="400"/>
              <w:spacing w:after="0"/>
              <w:rPr>
                <w:sz w:val="20"/>
                <w:szCs w:val="20"/>
                <w:color w:val="auto"/>
              </w:rPr>
            </w:pPr>
            <w:r>
              <w:rPr>
                <w:rFonts w:ascii="Arial" w:cs="Arial" w:eastAsia="Arial" w:hAnsi="Arial"/>
                <w:sz w:val="14"/>
                <w:szCs w:val="14"/>
                <w:b w:val="1"/>
                <w:bCs w:val="1"/>
                <w:color w:val="auto"/>
                <w:w w:val="97"/>
              </w:rPr>
              <w:t>1st Qtr</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2nd Qtr</w:t>
            </w:r>
          </w:p>
        </w:tc>
        <w:tc>
          <w:tcPr>
            <w:tcW w:w="260" w:type="dxa"/>
            <w:vAlign w:val="bottom"/>
          </w:tcPr>
          <w:p>
            <w:pPr>
              <w:spacing w:after="0"/>
              <w:rPr>
                <w:sz w:val="12"/>
                <w:szCs w:val="12"/>
                <w:color w:val="auto"/>
              </w:rPr>
            </w:pPr>
          </w:p>
        </w:tc>
        <w:tc>
          <w:tcPr>
            <w:tcW w:w="980" w:type="dxa"/>
            <w:vAlign w:val="bottom"/>
            <w:gridSpan w:val="2"/>
            <w:vMerge w:val="restart"/>
          </w:tcPr>
          <w:p>
            <w:pPr>
              <w:jc w:val="right"/>
              <w:ind w:right="400"/>
              <w:spacing w:after="0"/>
              <w:rPr>
                <w:sz w:val="20"/>
                <w:szCs w:val="20"/>
                <w:color w:val="auto"/>
              </w:rPr>
            </w:pPr>
            <w:r>
              <w:rPr>
                <w:rFonts w:ascii="Arial" w:cs="Arial" w:eastAsia="Arial" w:hAnsi="Arial"/>
                <w:sz w:val="14"/>
                <w:szCs w:val="14"/>
                <w:b w:val="1"/>
                <w:bCs w:val="1"/>
                <w:color w:val="auto"/>
              </w:rPr>
              <w:t>3rd Qtr</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rPr>
              <w:t>4th Qtr</w:t>
            </w:r>
          </w:p>
        </w:tc>
        <w:tc>
          <w:tcPr>
            <w:tcW w:w="13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100" w:type="dxa"/>
            <w:vAlign w:val="bottom"/>
          </w:tcPr>
          <w:p>
            <w:pPr>
              <w:spacing w:after="0"/>
              <w:rPr>
                <w:sz w:val="12"/>
                <w:szCs w:val="12"/>
                <w:color w:val="auto"/>
              </w:rPr>
            </w:pPr>
          </w:p>
        </w:tc>
        <w:tc>
          <w:tcPr>
            <w:tcW w:w="8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(Decrease)</w:t>
            </w:r>
          </w:p>
        </w:tc>
        <w:tc>
          <w:tcPr>
            <w:tcW w:w="0" w:type="dxa"/>
            <w:vAlign w:val="bottom"/>
          </w:tcPr>
          <w:p>
            <w:pPr>
              <w:spacing w:after="0"/>
              <w:rPr>
                <w:sz w:val="1"/>
                <w:szCs w:val="1"/>
                <w:color w:val="auto"/>
              </w:rPr>
            </w:pPr>
          </w:p>
        </w:tc>
      </w:tr>
      <w:tr>
        <w:trPr>
          <w:trHeight w:val="171"/>
        </w:trPr>
        <w:tc>
          <w:tcPr>
            <w:tcW w:w="280" w:type="dxa"/>
            <w:vAlign w:val="bottom"/>
          </w:tcPr>
          <w:p>
            <w:pPr>
              <w:ind w:left="20"/>
              <w:spacing w:after="0"/>
              <w:rPr>
                <w:sz w:val="20"/>
                <w:szCs w:val="20"/>
                <w:color w:val="auto"/>
              </w:rPr>
            </w:pPr>
            <w:r>
              <w:rPr>
                <w:rFonts w:ascii="Arial" w:cs="Arial" w:eastAsia="Arial" w:hAnsi="Arial"/>
                <w:sz w:val="14"/>
                <w:szCs w:val="14"/>
                <w:color w:val="auto"/>
                <w:w w:val="90"/>
              </w:rPr>
              <w:t>Line</w:t>
            </w:r>
          </w:p>
        </w:tc>
        <w:tc>
          <w:tcPr>
            <w:tcW w:w="35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98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94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9"/>
              </w:rPr>
              <w:t>vs Prior YTD</w:t>
            </w:r>
          </w:p>
        </w:tc>
        <w:tc>
          <w:tcPr>
            <w:tcW w:w="0" w:type="dxa"/>
            <w:vAlign w:val="bottom"/>
          </w:tcPr>
          <w:p>
            <w:pPr>
              <w:spacing w:after="0"/>
              <w:rPr>
                <w:sz w:val="1"/>
                <w:szCs w:val="1"/>
                <w:color w:val="auto"/>
              </w:rPr>
            </w:pPr>
          </w:p>
        </w:tc>
      </w:tr>
      <w:tr>
        <w:trPr>
          <w:trHeight w:val="210"/>
        </w:trPr>
        <w:tc>
          <w:tcPr>
            <w:tcW w:w="280" w:type="dxa"/>
            <w:vAlign w:val="bottom"/>
            <w:tcBorders>
              <w:top w:val="single" w:sz="8" w:color="auto"/>
            </w:tcBorders>
          </w:tcPr>
          <w:p>
            <w:pPr>
              <w:spacing w:after="0"/>
              <w:rPr>
                <w:sz w:val="18"/>
                <w:szCs w:val="18"/>
                <w:color w:val="auto"/>
              </w:rPr>
            </w:pPr>
          </w:p>
        </w:tc>
        <w:tc>
          <w:tcPr>
            <w:tcW w:w="35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80" w:type="dxa"/>
            <w:vAlign w:val="bottom"/>
            <w:shd w:val="clear" w:color="auto" w:fill="CCEEFF"/>
          </w:tcPr>
          <w:p>
            <w:pPr>
              <w:spacing w:after="0"/>
              <w:rPr>
                <w:sz w:val="17"/>
                <w:szCs w:val="17"/>
                <w:color w:val="auto"/>
              </w:rPr>
            </w:pPr>
          </w:p>
        </w:tc>
        <w:tc>
          <w:tcPr>
            <w:tcW w:w="356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EARNINGS CONTRIBUTION BY</w:t>
            </w:r>
          </w:p>
        </w:tc>
        <w:tc>
          <w:tcPr>
            <w:tcW w:w="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80" w:type="dxa"/>
            <w:vAlign w:val="bottom"/>
            <w:shd w:val="clear" w:color="auto" w:fill="CCEEFF"/>
          </w:tcPr>
          <w:p>
            <w:pPr>
              <w:spacing w:after="0"/>
              <w:rPr>
                <w:sz w:val="20"/>
                <w:szCs w:val="20"/>
                <w:color w:val="auto"/>
              </w:rPr>
            </w:pPr>
          </w:p>
        </w:tc>
        <w:tc>
          <w:tcPr>
            <w:tcW w:w="356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SUBSIDIARY ($ Millions)</w:t>
            </w:r>
          </w:p>
        </w:tc>
        <w:tc>
          <w:tcPr>
            <w:tcW w:w="4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6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tcPr>
          <w:p>
            <w:pPr>
              <w:spacing w:after="0"/>
              <w:rPr>
                <w:sz w:val="20"/>
                <w:szCs w:val="20"/>
                <w:color w:val="auto"/>
              </w:rPr>
            </w:pPr>
            <w:r>
              <w:rPr>
                <w:rFonts w:ascii="Arial" w:cs="Arial" w:eastAsia="Arial" w:hAnsi="Arial"/>
                <w:sz w:val="18"/>
                <w:szCs w:val="18"/>
                <w:color w:val="auto"/>
              </w:rPr>
              <w:t>1</w:t>
            </w:r>
          </w:p>
        </w:tc>
        <w:tc>
          <w:tcPr>
            <w:tcW w:w="3560" w:type="dxa"/>
            <w:vAlign w:val="bottom"/>
          </w:tcPr>
          <w:p>
            <w:pPr>
              <w:ind w:left="400"/>
              <w:spacing w:after="0"/>
              <w:rPr>
                <w:sz w:val="20"/>
                <w:szCs w:val="20"/>
                <w:color w:val="auto"/>
              </w:rPr>
            </w:pPr>
            <w:r>
              <w:rPr>
                <w:rFonts w:ascii="Arial" w:cs="Arial" w:eastAsia="Arial" w:hAnsi="Arial"/>
                <w:sz w:val="18"/>
                <w:szCs w:val="18"/>
                <w:color w:val="auto"/>
              </w:rPr>
              <w:t>Arizona Public Service</w:t>
            </w:r>
          </w:p>
        </w:tc>
        <w:tc>
          <w:tcPr>
            <w:tcW w:w="5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(6)</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260"/>
              <w:spacing w:after="0"/>
              <w:rPr>
                <w:sz w:val="20"/>
                <w:szCs w:val="20"/>
                <w:color w:val="auto"/>
              </w:rPr>
            </w:pPr>
            <w:r>
              <w:rPr>
                <w:rFonts w:ascii="Arial" w:cs="Arial" w:eastAsia="Arial" w:hAnsi="Arial"/>
                <w:sz w:val="18"/>
                <w:szCs w:val="18"/>
                <w:color w:val="auto"/>
              </w:rPr>
              <w:t>94</w:t>
            </w:r>
          </w:p>
        </w:tc>
        <w:tc>
          <w:tcPr>
            <w:tcW w:w="1240" w:type="dxa"/>
            <w:vAlign w:val="bottom"/>
            <w:gridSpan w:val="3"/>
          </w:tcPr>
          <w:p>
            <w:pPr>
              <w:jc w:val="right"/>
              <w:ind w:right="300"/>
              <w:spacing w:after="0"/>
              <w:rPr>
                <w:sz w:val="20"/>
                <w:szCs w:val="20"/>
                <w:color w:val="auto"/>
              </w:rPr>
            </w:pPr>
            <w:r>
              <w:rPr>
                <w:rFonts w:ascii="Arial" w:cs="Arial" w:eastAsia="Arial" w:hAnsi="Arial"/>
                <w:sz w:val="18"/>
                <w:szCs w:val="18"/>
                <w:color w:val="auto"/>
              </w:rPr>
              <w:t>$    169</w:t>
            </w:r>
          </w:p>
        </w:tc>
        <w:tc>
          <w:tcPr>
            <w:tcW w:w="3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13</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270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100</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2</w:t>
            </w:r>
          </w:p>
        </w:tc>
        <w:tc>
          <w:tcPr>
            <w:tcW w:w="35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Pinnacle West Energy</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3</w:t>
            </w:r>
          </w:p>
        </w:tc>
        <w:tc>
          <w:tcPr>
            <w:tcW w:w="3560" w:type="dxa"/>
            <w:vAlign w:val="bottom"/>
          </w:tcPr>
          <w:p>
            <w:pPr>
              <w:ind w:left="400"/>
              <w:spacing w:after="0"/>
              <w:rPr>
                <w:sz w:val="20"/>
                <w:szCs w:val="20"/>
                <w:color w:val="auto"/>
              </w:rPr>
            </w:pPr>
            <w:r>
              <w:rPr>
                <w:rFonts w:ascii="Arial" w:cs="Arial" w:eastAsia="Arial" w:hAnsi="Arial"/>
                <w:sz w:val="18"/>
                <w:szCs w:val="18"/>
                <w:color w:val="auto"/>
              </w:rPr>
              <w:t>APS Energy Services</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1</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40" w:type="dxa"/>
            <w:vAlign w:val="bottom"/>
            <w:gridSpan w:val="3"/>
          </w:tcPr>
          <w:p>
            <w:pPr>
              <w:jc w:val="right"/>
              <w:ind w:right="240"/>
              <w:spacing w:after="0"/>
              <w:rPr>
                <w:sz w:val="20"/>
                <w:szCs w:val="20"/>
                <w:color w:val="auto"/>
              </w:rPr>
            </w:pPr>
            <w:r>
              <w:rPr>
                <w:rFonts w:ascii="Arial" w:cs="Arial" w:eastAsia="Arial" w:hAnsi="Arial"/>
                <w:sz w:val="18"/>
                <w:szCs w:val="18"/>
                <w:color w:val="auto"/>
              </w:rPr>
              <w:t>(2)</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480"/>
              <w:spacing w:after="0"/>
              <w:rPr>
                <w:sz w:val="20"/>
                <w:szCs w:val="20"/>
                <w:color w:val="auto"/>
              </w:rPr>
            </w:pPr>
            <w:r>
              <w:rPr>
                <w:rFonts w:ascii="Arial" w:cs="Arial" w:eastAsia="Arial" w:hAnsi="Arial"/>
                <w:sz w:val="18"/>
                <w:szCs w:val="18"/>
                <w:color w:val="auto"/>
              </w:rPr>
              <w:t>(2)</w:t>
            </w:r>
          </w:p>
        </w:tc>
        <w:tc>
          <w:tcPr>
            <w:tcW w:w="220" w:type="dxa"/>
            <w:vAlign w:val="bottom"/>
          </w:tcPr>
          <w:p>
            <w:pPr>
              <w:spacing w:after="0"/>
              <w:rPr>
                <w:sz w:val="18"/>
                <w:szCs w:val="18"/>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4</w:t>
            </w:r>
          </w:p>
        </w:tc>
        <w:tc>
          <w:tcPr>
            <w:tcW w:w="35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SunCor</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21</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8</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5</w:t>
            </w:r>
          </w:p>
        </w:tc>
        <w:tc>
          <w:tcPr>
            <w:tcW w:w="3560" w:type="dxa"/>
            <w:vAlign w:val="bottom"/>
          </w:tcPr>
          <w:p>
            <w:pPr>
              <w:ind w:left="400"/>
              <w:spacing w:after="0"/>
              <w:rPr>
                <w:sz w:val="20"/>
                <w:szCs w:val="20"/>
                <w:color w:val="auto"/>
              </w:rPr>
            </w:pPr>
            <w:r>
              <w:rPr>
                <w:rFonts w:ascii="Arial" w:cs="Arial" w:eastAsia="Arial" w:hAnsi="Arial"/>
                <w:sz w:val="18"/>
                <w:szCs w:val="18"/>
                <w:color w:val="auto"/>
              </w:rPr>
              <w:t>El Dorado</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(1)</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9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480"/>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18"/>
                <w:szCs w:val="18"/>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6</w:t>
            </w:r>
          </w:p>
        </w:tc>
        <w:tc>
          <w:tcPr>
            <w:tcW w:w="35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Parent Company</w:t>
            </w: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w:t>
            </w:r>
          </w:p>
        </w:tc>
        <w:tc>
          <w:tcPr>
            <w:tcW w:w="26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280" w:type="dxa"/>
            <w:vAlign w:val="bottom"/>
          </w:tcPr>
          <w:p>
            <w:pPr>
              <w:spacing w:after="0"/>
              <w:rPr>
                <w:sz w:val="20"/>
                <w:szCs w:val="20"/>
                <w:color w:val="auto"/>
              </w:rPr>
            </w:pPr>
            <w:r>
              <w:rPr>
                <w:rFonts w:ascii="Arial" w:cs="Arial" w:eastAsia="Arial" w:hAnsi="Arial"/>
                <w:sz w:val="18"/>
                <w:szCs w:val="18"/>
                <w:color w:val="auto"/>
              </w:rPr>
              <w:t>7</w:t>
            </w:r>
          </w:p>
        </w:tc>
        <w:tc>
          <w:tcPr>
            <w:tcW w:w="3560" w:type="dxa"/>
            <w:vAlign w:val="bottom"/>
          </w:tcPr>
          <w:p>
            <w:pPr>
              <w:ind w:left="400"/>
              <w:spacing w:after="0"/>
              <w:rPr>
                <w:sz w:val="20"/>
                <w:szCs w:val="20"/>
                <w:color w:val="auto"/>
              </w:rPr>
            </w:pPr>
            <w:r>
              <w:rPr>
                <w:rFonts w:ascii="Arial" w:cs="Arial" w:eastAsia="Arial" w:hAnsi="Arial"/>
                <w:sz w:val="18"/>
                <w:szCs w:val="18"/>
                <w:color w:val="auto"/>
              </w:rPr>
              <w:t>Income From Continuing Operations</w:t>
            </w: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12</w:t>
            </w: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111</w:t>
            </w: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184</w:t>
            </w: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10</w:t>
            </w: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317</w:t>
            </w:r>
          </w:p>
        </w:tc>
        <w:tc>
          <w:tcPr>
            <w:tcW w:w="100" w:type="dxa"/>
            <w:vAlign w:val="bottom"/>
          </w:tcPr>
          <w:p>
            <w:pPr>
              <w:spacing w:after="0"/>
              <w:rPr>
                <w:sz w:val="24"/>
                <w:szCs w:val="24"/>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94</w:t>
            </w:r>
          </w:p>
        </w:tc>
        <w:tc>
          <w:tcPr>
            <w:tcW w:w="0" w:type="dxa"/>
            <w:vAlign w:val="bottom"/>
          </w:tcPr>
          <w:p>
            <w:pPr>
              <w:spacing w:after="0"/>
              <w:rPr>
                <w:sz w:val="1"/>
                <w:szCs w:val="1"/>
                <w:color w:val="auto"/>
              </w:rPr>
            </w:pPr>
          </w:p>
        </w:tc>
      </w:tr>
    </w:tbl>
    <w:p>
      <w:pPr>
        <w:ind w:left="680" w:hanging="672"/>
        <w:spacing w:after="0"/>
        <w:tabs>
          <w:tab w:leader="none" w:pos="6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Income (Loss) From Discontinued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2743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p>
      <w:pPr>
        <w:ind w:left="880"/>
        <w:spacing w:after="0"/>
        <w:tabs>
          <w:tab w:leader="none" w:pos="4760" w:val="left"/>
          <w:tab w:leader="none" w:pos="6040" w:val="left"/>
          <w:tab w:leader="none" w:pos="7160" w:val="left"/>
          <w:tab w:leader="none" w:pos="8480" w:val="left"/>
          <w:tab w:leader="none" w:pos="9740" w:val="left"/>
          <w:tab w:leader="none" w:pos="11120" w:val="left"/>
        </w:tabs>
        <w:rPr>
          <w:sz w:val="20"/>
          <w:szCs w:val="20"/>
          <w:color w:val="auto"/>
        </w:rPr>
      </w:pPr>
      <w:r>
        <w:rPr>
          <w:rFonts w:ascii="Arial" w:cs="Arial" w:eastAsia="Arial" w:hAnsi="Arial"/>
          <w:sz w:val="18"/>
          <w:szCs w:val="18"/>
          <w:color w:val="auto"/>
        </w:rPr>
        <w:t>Operations — Net of Tax</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1</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8</w:t>
      </w:r>
      <w:r>
        <w:rPr>
          <w:sz w:val="20"/>
          <w:szCs w:val="20"/>
          <w:color w:val="auto"/>
        </w:rPr>
        <w:tab/>
      </w:r>
      <w:r>
        <w:rPr>
          <w:rFonts w:ascii="Arial" w:cs="Arial" w:eastAsia="Arial" w:hAnsi="Arial"/>
          <w:sz w:val="18"/>
          <w:szCs w:val="18"/>
          <w:color w:val="auto"/>
        </w:rPr>
        <w:t>10</w:t>
      </w:r>
      <w:r>
        <w:rPr>
          <w:sz w:val="20"/>
          <w:szCs w:val="20"/>
          <w:color w:val="auto"/>
        </w:rPr>
        <w:tab/>
      </w:r>
      <w:r>
        <w:rPr>
          <w:rFonts w:ascii="Arial" w:cs="Arial" w:eastAsia="Arial" w:hAnsi="Arial"/>
          <w:sz w:val="16"/>
          <w:szCs w:val="16"/>
          <w:color w:val="auto"/>
        </w:rPr>
        <w:t>57</w:t>
      </w:r>
    </w:p>
    <w:p>
      <w:pPr>
        <w:spacing w:after="0" w:line="9" w:lineRule="exact"/>
        <w:rPr>
          <w:sz w:val="20"/>
          <w:szCs w:val="20"/>
          <w:color w:val="auto"/>
        </w:rPr>
      </w:pPr>
    </w:p>
    <w:p>
      <w:pPr>
        <w:ind w:left="680" w:hanging="672"/>
        <w:spacing w:after="0"/>
        <w:tabs>
          <w:tab w:leader="none" w:pos="6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Cumulative Effect of Change in Accounting</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540" w:type="dxa"/>
            <w:vAlign w:val="bottom"/>
          </w:tcPr>
          <w:p>
            <w:pPr>
              <w:ind w:left="440"/>
              <w:spacing w:after="0"/>
              <w:rPr>
                <w:sz w:val="20"/>
                <w:szCs w:val="20"/>
                <w:color w:val="auto"/>
              </w:rPr>
            </w:pPr>
            <w:r>
              <w:rPr>
                <w:rFonts w:ascii="Arial" w:cs="Arial" w:eastAsia="Arial" w:hAnsi="Arial"/>
                <w:sz w:val="18"/>
                <w:szCs w:val="18"/>
                <w:color w:val="auto"/>
              </w:rPr>
              <w:t>— Net of Tax</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20" w:type="dxa"/>
            <w:vAlign w:val="bottom"/>
          </w:tcPr>
          <w:p>
            <w:pPr>
              <w:spacing w:after="0"/>
              <w:rPr>
                <w:sz w:val="2"/>
                <w:szCs w:val="2"/>
                <w:color w:val="auto"/>
              </w:rPr>
            </w:pPr>
          </w:p>
        </w:tc>
        <w:tc>
          <w:tcPr>
            <w:tcW w:w="35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10</w:t>
            </w:r>
          </w:p>
        </w:tc>
        <w:tc>
          <w:tcPr>
            <w:tcW w:w="35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Net Income</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12</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112</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184</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18</w:t>
            </w: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327</w:t>
            </w:r>
          </w:p>
        </w:tc>
        <w:tc>
          <w:tcPr>
            <w:tcW w:w="48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540" w:type="dxa"/>
            <w:vAlign w:val="bottom"/>
            <w:vMerge w:val="restart"/>
          </w:tcPr>
          <w:p>
            <w:pPr>
              <w:ind w:left="240"/>
              <w:spacing w:after="0"/>
              <w:rPr>
                <w:sz w:val="20"/>
                <w:szCs w:val="20"/>
                <w:color w:val="auto"/>
              </w:rPr>
            </w:pPr>
            <w:r>
              <w:rPr>
                <w:rFonts w:ascii="Arial" w:cs="Arial" w:eastAsia="Arial" w:hAnsi="Arial"/>
                <w:sz w:val="18"/>
                <w:szCs w:val="18"/>
                <w:b w:val="1"/>
                <w:bCs w:val="1"/>
                <w:color w:val="auto"/>
              </w:rPr>
              <w:t>EARNINGS PER SHARE BY</w:t>
            </w:r>
          </w:p>
        </w:tc>
        <w:tc>
          <w:tcPr>
            <w:tcW w:w="3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8"/>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54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540" w:type="dxa"/>
            <w:vAlign w:val="bottom"/>
          </w:tcPr>
          <w:p>
            <w:pPr>
              <w:ind w:left="440"/>
              <w:spacing w:after="0"/>
              <w:rPr>
                <w:sz w:val="20"/>
                <w:szCs w:val="20"/>
                <w:color w:val="auto"/>
              </w:rPr>
            </w:pPr>
            <w:r>
              <w:rPr>
                <w:rFonts w:ascii="Arial" w:cs="Arial" w:eastAsia="Arial" w:hAnsi="Arial"/>
                <w:sz w:val="18"/>
                <w:szCs w:val="18"/>
                <w:b w:val="1"/>
                <w:bCs w:val="1"/>
                <w:color w:val="auto"/>
              </w:rPr>
              <w:t>SUBSIDIARY — DILUTED</w:t>
            </w:r>
          </w:p>
        </w:tc>
        <w:tc>
          <w:tcPr>
            <w:tcW w:w="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20" w:type="dxa"/>
            <w:vAlign w:val="bottom"/>
          </w:tcPr>
          <w:p>
            <w:pPr>
              <w:spacing w:after="0"/>
              <w:rPr>
                <w:sz w:val="18"/>
                <w:szCs w:val="18"/>
                <w:color w:val="auto"/>
              </w:rPr>
            </w:pPr>
          </w:p>
        </w:tc>
        <w:tc>
          <w:tcPr>
            <w:tcW w:w="3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11</w:t>
            </w:r>
          </w:p>
        </w:tc>
        <w:tc>
          <w:tcPr>
            <w:tcW w:w="35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Arizona Public Service</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(0.06)</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0.95</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1.69</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0.13</w:t>
            </w: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2.70</w:t>
            </w:r>
          </w:p>
        </w:tc>
        <w:tc>
          <w:tcPr>
            <w:tcW w:w="48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12</w:t>
            </w:r>
          </w:p>
        </w:tc>
        <w:tc>
          <w:tcPr>
            <w:tcW w:w="3540" w:type="dxa"/>
            <w:vAlign w:val="bottom"/>
          </w:tcPr>
          <w:p>
            <w:pPr>
              <w:ind w:left="240"/>
              <w:spacing w:after="0"/>
              <w:rPr>
                <w:sz w:val="20"/>
                <w:szCs w:val="20"/>
                <w:color w:val="auto"/>
              </w:rPr>
            </w:pPr>
            <w:r>
              <w:rPr>
                <w:rFonts w:ascii="Arial" w:cs="Arial" w:eastAsia="Arial" w:hAnsi="Arial"/>
                <w:sz w:val="18"/>
                <w:szCs w:val="18"/>
                <w:color w:val="auto"/>
              </w:rPr>
              <w:t>Pinnacle West Energy</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0.89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13</w:t>
            </w:r>
          </w:p>
        </w:tc>
        <w:tc>
          <w:tcPr>
            <w:tcW w:w="35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APS Energy Services</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0.01</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(0.02)</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(0.02)</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(0.03)</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14</w:t>
            </w:r>
          </w:p>
        </w:tc>
        <w:tc>
          <w:tcPr>
            <w:tcW w:w="3540" w:type="dxa"/>
            <w:vAlign w:val="bottom"/>
          </w:tcPr>
          <w:p>
            <w:pPr>
              <w:ind w:left="240"/>
              <w:spacing w:after="0"/>
              <w:rPr>
                <w:sz w:val="20"/>
                <w:szCs w:val="20"/>
                <w:color w:val="auto"/>
              </w:rPr>
            </w:pPr>
            <w:r>
              <w:rPr>
                <w:rFonts w:ascii="Arial" w:cs="Arial" w:eastAsia="Arial" w:hAnsi="Arial"/>
                <w:sz w:val="18"/>
                <w:szCs w:val="18"/>
                <w:color w:val="auto"/>
              </w:rPr>
              <w:t>SunCor</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0.21</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0.08</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rPr>
              <w:t>0.17</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0.03</w:t>
            </w:r>
          </w:p>
        </w:tc>
        <w:tc>
          <w:tcPr>
            <w:tcW w:w="160" w:type="dxa"/>
            <w:vAlign w:val="bottom"/>
          </w:tcPr>
          <w:p>
            <w:pPr>
              <w:spacing w:after="0"/>
              <w:rPr>
                <w:sz w:val="18"/>
                <w:szCs w:val="18"/>
                <w:color w:val="auto"/>
              </w:rPr>
            </w:pP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rPr>
              <w:t>0.50</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0.10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15</w:t>
            </w:r>
          </w:p>
        </w:tc>
        <w:tc>
          <w:tcPr>
            <w:tcW w:w="35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El Dorado</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(0.01)</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(0.01)</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(0.03)</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16</w:t>
            </w:r>
          </w:p>
        </w:tc>
        <w:tc>
          <w:tcPr>
            <w:tcW w:w="3540" w:type="dxa"/>
            <w:vAlign w:val="bottom"/>
          </w:tcPr>
          <w:p>
            <w:pPr>
              <w:ind w:left="240"/>
              <w:spacing w:after="0"/>
              <w:rPr>
                <w:sz w:val="20"/>
                <w:szCs w:val="20"/>
                <w:color w:val="auto"/>
              </w:rPr>
            </w:pPr>
            <w:r>
              <w:rPr>
                <w:rFonts w:ascii="Arial" w:cs="Arial" w:eastAsia="Arial" w:hAnsi="Arial"/>
                <w:sz w:val="18"/>
                <w:szCs w:val="18"/>
                <w:color w:val="auto"/>
              </w:rPr>
              <w:t>Parent Company</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(0.03)</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0.08</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480"/>
              <w:spacing w:after="0"/>
              <w:rPr>
                <w:sz w:val="20"/>
                <w:szCs w:val="20"/>
                <w:color w:val="auto"/>
              </w:rPr>
            </w:pPr>
            <w:r>
              <w:rPr>
                <w:rFonts w:ascii="Arial" w:cs="Arial" w:eastAsia="Arial" w:hAnsi="Arial"/>
                <w:sz w:val="18"/>
                <w:szCs w:val="18"/>
                <w:color w:val="auto"/>
              </w:rPr>
              <w:t>(0.03)</w:t>
            </w:r>
          </w:p>
        </w:tc>
        <w:tc>
          <w:tcPr>
            <w:tcW w:w="160" w:type="dxa"/>
            <w:vAlign w:val="bottom"/>
          </w:tcPr>
          <w:p>
            <w:pPr>
              <w:spacing w:after="0"/>
              <w:rPr>
                <w:sz w:val="18"/>
                <w:szCs w:val="18"/>
                <w:color w:val="auto"/>
              </w:rPr>
            </w:pP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rPr>
              <w:t>0.03</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(1.08)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20" w:type="dxa"/>
            <w:vAlign w:val="bottom"/>
          </w:tcPr>
          <w:p>
            <w:pPr>
              <w:spacing w:after="0"/>
              <w:rPr>
                <w:sz w:val="2"/>
                <w:szCs w:val="2"/>
                <w:color w:val="auto"/>
              </w:rPr>
            </w:pPr>
          </w:p>
        </w:tc>
        <w:tc>
          <w:tcPr>
            <w:tcW w:w="35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17</w:t>
            </w:r>
          </w:p>
        </w:tc>
        <w:tc>
          <w:tcPr>
            <w:tcW w:w="35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Income From Continuing Operations</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0.12</w:t>
            </w:r>
          </w:p>
        </w:tc>
        <w:tc>
          <w:tcPr>
            <w:tcW w:w="2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w:t>
            </w: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0.10</w:t>
            </w: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3.17</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0.86</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18</w:t>
            </w:r>
          </w:p>
        </w:tc>
        <w:tc>
          <w:tcPr>
            <w:tcW w:w="3540" w:type="dxa"/>
            <w:vAlign w:val="bottom"/>
          </w:tcPr>
          <w:p>
            <w:pPr>
              <w:ind w:left="240"/>
              <w:spacing w:after="0" w:line="201" w:lineRule="exact"/>
              <w:rPr>
                <w:sz w:val="20"/>
                <w:szCs w:val="20"/>
                <w:color w:val="auto"/>
              </w:rPr>
            </w:pPr>
            <w:r>
              <w:rPr>
                <w:rFonts w:ascii="Arial" w:cs="Arial" w:eastAsia="Arial" w:hAnsi="Arial"/>
                <w:sz w:val="18"/>
                <w:szCs w:val="18"/>
                <w:color w:val="auto"/>
              </w:rPr>
              <w:t>Income (Loss) From Discontinued</w:t>
            </w: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540" w:type="dxa"/>
            <w:vAlign w:val="bottom"/>
          </w:tcPr>
          <w:p>
            <w:pPr>
              <w:ind w:left="440"/>
              <w:spacing w:after="0"/>
              <w:rPr>
                <w:sz w:val="20"/>
                <w:szCs w:val="20"/>
                <w:color w:val="auto"/>
              </w:rPr>
            </w:pPr>
            <w:r>
              <w:rPr>
                <w:rFonts w:ascii="Arial" w:cs="Arial" w:eastAsia="Arial" w:hAnsi="Arial"/>
                <w:sz w:val="18"/>
                <w:szCs w:val="18"/>
                <w:color w:val="auto"/>
              </w:rPr>
              <w:t>Operations — Net of Tax</w:t>
            </w:r>
          </w:p>
        </w:tc>
        <w:tc>
          <w:tcPr>
            <w:tcW w:w="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0.01</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0.02</w:t>
            </w: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0.08</w:t>
            </w:r>
          </w:p>
        </w:tc>
        <w:tc>
          <w:tcPr>
            <w:tcW w:w="160" w:type="dxa"/>
            <w:vAlign w:val="bottom"/>
          </w:tcPr>
          <w:p>
            <w:pPr>
              <w:spacing w:after="0"/>
              <w:rPr>
                <w:sz w:val="20"/>
                <w:szCs w:val="20"/>
                <w:color w:val="auto"/>
              </w:rPr>
            </w:pP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rPr>
              <w:t>0.10</w:t>
            </w: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0.59</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19</w:t>
            </w:r>
          </w:p>
        </w:tc>
        <w:tc>
          <w:tcPr>
            <w:tcW w:w="3540" w:type="dxa"/>
            <w:vAlign w:val="bottom"/>
            <w:shd w:val="clear" w:color="auto" w:fill="CCEEFF"/>
          </w:tcPr>
          <w:p>
            <w:pPr>
              <w:ind w:left="240"/>
              <w:spacing w:after="0" w:line="201" w:lineRule="exact"/>
              <w:rPr>
                <w:sz w:val="20"/>
                <w:szCs w:val="20"/>
                <w:color w:val="auto"/>
              </w:rPr>
            </w:pPr>
            <w:r>
              <w:rPr>
                <w:rFonts w:ascii="Arial" w:cs="Arial" w:eastAsia="Arial" w:hAnsi="Arial"/>
                <w:sz w:val="18"/>
                <w:szCs w:val="18"/>
                <w:color w:val="auto"/>
              </w:rPr>
              <w:t>Cumulative Effect of Change in</w:t>
            </w:r>
          </w:p>
        </w:tc>
        <w:tc>
          <w:tcPr>
            <w:tcW w:w="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shd w:val="clear" w:color="auto" w:fill="CCEEFF"/>
          </w:tcPr>
          <w:p>
            <w:pPr>
              <w:spacing w:after="0"/>
              <w:rPr>
                <w:sz w:val="20"/>
                <w:szCs w:val="20"/>
                <w:color w:val="auto"/>
              </w:rPr>
            </w:pPr>
          </w:p>
        </w:tc>
        <w:tc>
          <w:tcPr>
            <w:tcW w:w="35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Accounting — Net of Tax</w:t>
            </w:r>
          </w:p>
        </w:tc>
        <w:tc>
          <w:tcPr>
            <w:tcW w:w="3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40" w:type="dxa"/>
            <w:vAlign w:val="bottom"/>
            <w:gridSpan w:val="2"/>
          </w:tcPr>
          <w:p>
            <w:pPr>
              <w:jc w:val="right"/>
              <w:ind w:right="175"/>
              <w:spacing w:after="0"/>
              <w:rPr>
                <w:sz w:val="20"/>
                <w:szCs w:val="20"/>
                <w:color w:val="auto"/>
              </w:rPr>
            </w:pPr>
            <w:r>
              <w:rPr>
                <w:rFonts w:ascii="Arial" w:cs="Arial" w:eastAsia="Arial" w:hAnsi="Arial"/>
                <w:sz w:val="18"/>
                <w:szCs w:val="18"/>
                <w:color w:val="auto"/>
                <w:w w:val="79"/>
              </w:rPr>
              <w:t>20</w:t>
            </w:r>
          </w:p>
        </w:tc>
        <w:tc>
          <w:tcPr>
            <w:tcW w:w="3540" w:type="dxa"/>
            <w:vAlign w:val="bottom"/>
          </w:tcPr>
          <w:p>
            <w:pPr>
              <w:ind w:left="240"/>
              <w:spacing w:after="0"/>
              <w:rPr>
                <w:sz w:val="20"/>
                <w:szCs w:val="20"/>
                <w:color w:val="auto"/>
              </w:rPr>
            </w:pPr>
            <w:r>
              <w:rPr>
                <w:rFonts w:ascii="Arial" w:cs="Arial" w:eastAsia="Arial" w:hAnsi="Arial"/>
                <w:sz w:val="18"/>
                <w:szCs w:val="18"/>
                <w:color w:val="auto"/>
              </w:rPr>
              <w:t>Net Income</w:t>
            </w:r>
          </w:p>
        </w:tc>
        <w:tc>
          <w:tcPr>
            <w:tcW w:w="30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0.13</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w:t>
            </w:r>
            <w:r>
              <w:rPr>
                <w:rFonts w:ascii="Arial" w:cs="Arial" w:eastAsia="Arial" w:hAnsi="Arial"/>
                <w:sz w:val="18"/>
                <w:szCs w:val="18"/>
                <w:u w:val="single" w:color="auto"/>
                <w:color w:val="auto"/>
              </w:rPr>
              <w:t>13</w:t>
            </w:r>
          </w:p>
        </w:tc>
        <w:tc>
          <w:tcPr>
            <w:tcW w:w="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w:t>
            </w:r>
            <w:r>
              <w:rPr>
                <w:rFonts w:ascii="Arial" w:cs="Arial" w:eastAsia="Arial" w:hAnsi="Arial"/>
                <w:sz w:val="18"/>
                <w:szCs w:val="18"/>
                <w:u w:val="single" w:color="auto"/>
                <w:color w:val="auto"/>
              </w:rPr>
              <w:t>84</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w:t>
            </w:r>
            <w:r>
              <w:rPr>
                <w:rFonts w:ascii="Arial" w:cs="Arial" w:eastAsia="Arial" w:hAnsi="Arial"/>
                <w:sz w:val="18"/>
                <w:szCs w:val="18"/>
                <w:u w:val="single" w:color="auto"/>
                <w:color w:val="auto"/>
              </w:rPr>
              <w:t>18</w:t>
            </w:r>
          </w:p>
        </w:tc>
        <w:tc>
          <w:tcPr>
            <w:tcW w:w="54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3.27</w:t>
            </w:r>
          </w:p>
        </w:tc>
        <w:tc>
          <w:tcPr>
            <w:tcW w:w="3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5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420" w:type="dxa"/>
            <w:vAlign w:val="bottom"/>
          </w:tcPr>
          <w:p>
            <w:pPr>
              <w:spacing w:after="0"/>
              <w:rPr>
                <w:sz w:val="18"/>
                <w:szCs w:val="18"/>
                <w:color w:val="auto"/>
              </w:rPr>
            </w:pPr>
          </w:p>
        </w:tc>
        <w:tc>
          <w:tcPr>
            <w:tcW w:w="3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21</w:t>
            </w:r>
          </w:p>
        </w:tc>
        <w:tc>
          <w:tcPr>
            <w:tcW w:w="3540" w:type="dxa"/>
            <w:vAlign w:val="bottom"/>
            <w:shd w:val="clear" w:color="auto" w:fill="CCEEFF"/>
          </w:tcPr>
          <w:p>
            <w:pPr>
              <w:ind w:left="240"/>
              <w:spacing w:after="0"/>
              <w:rPr>
                <w:sz w:val="20"/>
                <w:szCs w:val="20"/>
                <w:color w:val="auto"/>
              </w:rPr>
            </w:pPr>
            <w:r>
              <w:rPr>
                <w:rFonts w:ascii="Arial" w:cs="Arial" w:eastAsia="Arial" w:hAnsi="Arial"/>
                <w:sz w:val="18"/>
                <w:szCs w:val="18"/>
                <w:b w:val="1"/>
                <w:bCs w:val="1"/>
                <w:color w:val="auto"/>
              </w:rPr>
              <w:t>BOOK VALUE PER SHARE</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32.37</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33.08</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34.07</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33.66*</w:t>
            </w: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33.66*</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(0.92)</w:t>
            </w: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540" w:type="dxa"/>
            <w:vAlign w:val="bottom"/>
          </w:tcPr>
          <w:p>
            <w:pPr>
              <w:ind w:left="240"/>
              <w:spacing w:after="0"/>
              <w:rPr>
                <w:sz w:val="20"/>
                <w:szCs w:val="20"/>
                <w:color w:val="auto"/>
              </w:rPr>
            </w:pPr>
            <w:r>
              <w:rPr>
                <w:rFonts w:ascii="Arial" w:cs="Arial" w:eastAsia="Arial" w:hAnsi="Arial"/>
                <w:sz w:val="18"/>
                <w:szCs w:val="18"/>
                <w:b w:val="1"/>
                <w:bCs w:val="1"/>
                <w:color w:val="auto"/>
              </w:rPr>
              <w:t>COMMON SHARES OUTSTANDING</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540" w:type="dxa"/>
            <w:vAlign w:val="bottom"/>
          </w:tcPr>
          <w:p>
            <w:pPr>
              <w:ind w:left="440"/>
              <w:spacing w:after="0"/>
              <w:rPr>
                <w:sz w:val="20"/>
                <w:szCs w:val="20"/>
                <w:color w:val="auto"/>
              </w:rPr>
            </w:pPr>
            <w:r>
              <w:rPr>
                <w:rFonts w:ascii="Arial" w:cs="Arial" w:eastAsia="Arial" w:hAnsi="Arial"/>
                <w:sz w:val="18"/>
                <w:szCs w:val="18"/>
                <w:b w:val="1"/>
                <w:bCs w:val="1"/>
                <w:color w:val="auto"/>
              </w:rPr>
              <w:t>(Thousands)</w:t>
            </w:r>
          </w:p>
        </w:tc>
        <w:tc>
          <w:tcPr>
            <w:tcW w:w="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22</w:t>
            </w:r>
          </w:p>
        </w:tc>
        <w:tc>
          <w:tcPr>
            <w:tcW w:w="35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Average — Diluted</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4"/>
              </w:rPr>
              <w:t>99,449</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94"/>
              </w:rPr>
              <w:t>99,640</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4"/>
              </w:rPr>
              <w:t>99,973</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89"/>
              </w:rPr>
              <w:t>100,474</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5"/>
              </w:rPr>
              <w:t>100,010</w:t>
            </w:r>
          </w:p>
        </w:tc>
        <w:tc>
          <w:tcPr>
            <w:tcW w:w="2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3,420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23</w:t>
            </w:r>
          </w:p>
        </w:tc>
        <w:tc>
          <w:tcPr>
            <w:tcW w:w="3540" w:type="dxa"/>
            <w:vAlign w:val="bottom"/>
          </w:tcPr>
          <w:p>
            <w:pPr>
              <w:ind w:left="240"/>
              <w:spacing w:after="0"/>
              <w:rPr>
                <w:sz w:val="20"/>
                <w:szCs w:val="20"/>
                <w:color w:val="auto"/>
              </w:rPr>
            </w:pPr>
            <w:r>
              <w:rPr>
                <w:rFonts w:ascii="Arial" w:cs="Arial" w:eastAsia="Arial" w:hAnsi="Arial"/>
                <w:sz w:val="18"/>
                <w:szCs w:val="18"/>
                <w:color w:val="auto"/>
              </w:rPr>
              <w:t>End of Period</w:t>
            </w:r>
          </w:p>
        </w:tc>
        <w:tc>
          <w:tcPr>
            <w:tcW w:w="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w w:val="94"/>
              </w:rPr>
              <w:t>99,187</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w w:val="94"/>
              </w:rPr>
              <w:t>99,284</w:t>
            </w: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w w:val="94"/>
              </w:rPr>
              <w:t>99,648</w:t>
            </w: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99,959</w:t>
            </w:r>
          </w:p>
        </w:tc>
        <w:tc>
          <w:tcPr>
            <w:tcW w:w="160" w:type="dxa"/>
            <w:vAlign w:val="bottom"/>
          </w:tcPr>
          <w:p>
            <w:pPr>
              <w:spacing w:after="0"/>
              <w:rPr>
                <w:sz w:val="20"/>
                <w:szCs w:val="20"/>
                <w:color w:val="auto"/>
              </w:rPr>
            </w:pP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rPr>
              <w:t>99,959</w:t>
            </w: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902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179705</wp:posOffset>
            </wp:positionV>
            <wp:extent cx="130365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29" w:lineRule="exact"/>
        <w:rPr>
          <w:sz w:val="20"/>
          <w:szCs w:val="20"/>
          <w:color w:val="auto"/>
        </w:rPr>
      </w:pPr>
    </w:p>
    <w:p>
      <w:pPr>
        <w:ind w:left="460" w:hanging="452"/>
        <w:spacing w:after="0"/>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Estimate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8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8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Last Updated</w:t>
            </w:r>
          </w:p>
        </w:tc>
        <w:tc>
          <w:tcPr>
            <w:tcW w:w="100" w:type="dxa"/>
            <w:vAlign w:val="bottom"/>
          </w:tcPr>
          <w:p>
            <w:pPr>
              <w:spacing w:after="0"/>
              <w:rPr>
                <w:sz w:val="20"/>
                <w:szCs w:val="20"/>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640" w:type="dxa"/>
            <w:vAlign w:val="bottom"/>
            <w:gridSpan w:val="10"/>
          </w:tcPr>
          <w:p>
            <w:pPr>
              <w:jc w:val="center"/>
              <w:ind w:right="780"/>
              <w:spacing w:after="0"/>
              <w:rPr>
                <w:sz w:val="20"/>
                <w:szCs w:val="20"/>
                <w:color w:val="auto"/>
              </w:rPr>
            </w:pPr>
            <w:r>
              <w:rPr>
                <w:rFonts w:ascii="Arial" w:cs="Arial" w:eastAsia="Arial" w:hAnsi="Arial"/>
                <w:sz w:val="18"/>
                <w:szCs w:val="18"/>
                <w:b w:val="1"/>
                <w:bCs w:val="1"/>
                <w:color w:val="auto"/>
                <w:w w:val="91"/>
              </w:rPr>
              <w:t>Pinnacle West Capital Corporation</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540" w:type="dxa"/>
            <w:vAlign w:val="bottom"/>
            <w:gridSpan w:val="9"/>
          </w:tcPr>
          <w:p>
            <w:pPr>
              <w:jc w:val="center"/>
              <w:ind w:right="860"/>
              <w:spacing w:after="0"/>
              <w:rPr>
                <w:sz w:val="20"/>
                <w:szCs w:val="20"/>
                <w:color w:val="auto"/>
              </w:rPr>
            </w:pPr>
            <w:r>
              <w:rPr>
                <w:rFonts w:ascii="Arial" w:cs="Arial" w:eastAsia="Arial" w:hAnsi="Arial"/>
                <w:sz w:val="18"/>
                <w:szCs w:val="18"/>
                <w:b w:val="1"/>
                <w:bCs w:val="1"/>
                <w:color w:val="auto"/>
                <w:w w:val="90"/>
              </w:rPr>
              <w:t>Consolidated Statistics By Quarter</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60" w:type="dxa"/>
            <w:vAlign w:val="bottom"/>
            <w:gridSpan w:val="2"/>
          </w:tcPr>
          <w:p>
            <w:pPr>
              <w:jc w:val="center"/>
              <w:ind w:right="131"/>
              <w:spacing w:after="0"/>
              <w:rPr>
                <w:sz w:val="20"/>
                <w:szCs w:val="20"/>
                <w:color w:val="auto"/>
              </w:rPr>
            </w:pPr>
            <w:r>
              <w:rPr>
                <w:rFonts w:ascii="Arial" w:cs="Arial" w:eastAsia="Arial" w:hAnsi="Arial"/>
                <w:sz w:val="18"/>
                <w:szCs w:val="18"/>
                <w:b w:val="1"/>
                <w:bCs w:val="1"/>
                <w:color w:val="auto"/>
                <w:w w:val="89"/>
              </w:rPr>
              <w:t>2006</w:t>
            </w: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8"/>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1st Qtr</w:t>
            </w:r>
          </w:p>
        </w:tc>
        <w:tc>
          <w:tcPr>
            <w:tcW w:w="80" w:type="dxa"/>
            <w:vAlign w:val="bottom"/>
          </w:tcPr>
          <w:p>
            <w:pPr>
              <w:spacing w:after="0"/>
              <w:rPr>
                <w:sz w:val="12"/>
                <w:szCs w:val="12"/>
                <w:color w:val="auto"/>
              </w:rPr>
            </w:pPr>
          </w:p>
        </w:tc>
        <w:tc>
          <w:tcPr>
            <w:tcW w:w="86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96"/>
              </w:rPr>
              <w:t>2nd Qtr</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w w:val="98"/>
              </w:rPr>
              <w:t>3rd Qtr</w:t>
            </w:r>
          </w:p>
        </w:tc>
        <w:tc>
          <w:tcPr>
            <w:tcW w:w="100" w:type="dxa"/>
            <w:vAlign w:val="bottom"/>
          </w:tcPr>
          <w:p>
            <w:pPr>
              <w:spacing w:after="0"/>
              <w:rPr>
                <w:sz w:val="12"/>
                <w:szCs w:val="12"/>
                <w:color w:val="auto"/>
              </w:rPr>
            </w:pPr>
          </w:p>
        </w:tc>
        <w:tc>
          <w:tcPr>
            <w:tcW w:w="112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w w:val="95"/>
              </w:rPr>
              <w:t>4th Qtr</w:t>
            </w:r>
          </w:p>
        </w:tc>
        <w:tc>
          <w:tcPr>
            <w:tcW w:w="13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100" w:type="dxa"/>
            <w:vAlign w:val="bottom"/>
          </w:tcPr>
          <w:p>
            <w:pPr>
              <w:spacing w:after="0"/>
              <w:rPr>
                <w:sz w:val="12"/>
                <w:szCs w:val="12"/>
                <w:color w:val="auto"/>
              </w:rPr>
            </w:pPr>
          </w:p>
        </w:tc>
        <w:tc>
          <w:tcPr>
            <w:tcW w:w="8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w w:val="86"/>
              </w:rPr>
              <w:t>(Decrease)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 w:type="dxa"/>
            <w:vAlign w:val="bottom"/>
          </w:tcPr>
          <w:p>
            <w:pPr>
              <w:spacing w:after="0"/>
              <w:rPr>
                <w:sz w:val="20"/>
                <w:szCs w:val="20"/>
                <w:color w:val="auto"/>
              </w:rPr>
            </w:pPr>
            <w:r>
              <w:rPr>
                <w:rFonts w:ascii="Arial" w:cs="Arial" w:eastAsia="Arial" w:hAnsi="Arial"/>
                <w:sz w:val="14"/>
                <w:szCs w:val="14"/>
                <w:color w:val="auto"/>
                <w:w w:val="90"/>
              </w:rPr>
              <w:t>Line</w:t>
            </w:r>
          </w:p>
        </w:tc>
        <w:tc>
          <w:tcPr>
            <w:tcW w:w="3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vs Prior YTD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74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ELECTRIC OPERATING REVENUES</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74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(Dollars in Millions)</w:t>
            </w: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ind w:left="400"/>
              <w:spacing w:after="0"/>
              <w:rPr>
                <w:sz w:val="20"/>
                <w:szCs w:val="20"/>
                <w:color w:val="auto"/>
              </w:rPr>
            </w:pPr>
            <w:r>
              <w:rPr>
                <w:rFonts w:ascii="Arial" w:cs="Arial" w:eastAsia="Arial" w:hAnsi="Arial"/>
                <w:sz w:val="18"/>
                <w:szCs w:val="18"/>
                <w:b w:val="1"/>
                <w:bCs w:val="1"/>
                <w:color w:val="auto"/>
              </w:rPr>
              <w:t>REGULATED ELECTRICITY</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40" w:type="dxa"/>
            <w:vAlign w:val="bottom"/>
          </w:tcPr>
          <w:p>
            <w:pPr>
              <w:ind w:left="600"/>
              <w:spacing w:after="0"/>
              <w:rPr>
                <w:sz w:val="20"/>
                <w:szCs w:val="20"/>
                <w:color w:val="auto"/>
              </w:rPr>
            </w:pPr>
            <w:r>
              <w:rPr>
                <w:rFonts w:ascii="Arial" w:cs="Arial" w:eastAsia="Arial" w:hAnsi="Arial"/>
                <w:sz w:val="18"/>
                <w:szCs w:val="18"/>
                <w:b w:val="1"/>
                <w:bCs w:val="1"/>
                <w:color w:val="auto"/>
              </w:rPr>
              <w:t>SEGMENT</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Retail</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24</w:t>
            </w:r>
          </w:p>
        </w:tc>
        <w:tc>
          <w:tcPr>
            <w:tcW w:w="3740" w:type="dxa"/>
            <w:vAlign w:val="bottom"/>
          </w:tcPr>
          <w:p>
            <w:pPr>
              <w:ind w:left="400"/>
              <w:spacing w:after="0"/>
              <w:rPr>
                <w:sz w:val="20"/>
                <w:szCs w:val="20"/>
                <w:color w:val="auto"/>
              </w:rPr>
            </w:pPr>
            <w:r>
              <w:rPr>
                <w:rFonts w:ascii="Arial" w:cs="Arial" w:eastAsia="Arial" w:hAnsi="Arial"/>
                <w:sz w:val="18"/>
                <w:szCs w:val="18"/>
                <w:color w:val="auto"/>
              </w:rPr>
              <w:t>Residential</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202</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337</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490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242</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1,271</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25</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Business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233</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333</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371</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302</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1,239</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198</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26</w:t>
            </w:r>
          </w:p>
        </w:tc>
        <w:tc>
          <w:tcPr>
            <w:tcW w:w="3740" w:type="dxa"/>
            <w:vAlign w:val="bottom"/>
          </w:tcPr>
          <w:p>
            <w:pPr>
              <w:ind w:left="400"/>
              <w:spacing w:after="0"/>
              <w:rPr>
                <w:sz w:val="20"/>
                <w:szCs w:val="20"/>
                <w:color w:val="auto"/>
              </w:rPr>
            </w:pPr>
            <w:r>
              <w:rPr>
                <w:rFonts w:ascii="Arial" w:cs="Arial" w:eastAsia="Arial" w:hAnsi="Arial"/>
                <w:sz w:val="18"/>
                <w:szCs w:val="18"/>
                <w:color w:val="auto"/>
              </w:rPr>
              <w:t>Total retail</w:t>
            </w: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435</w:t>
            </w:r>
          </w:p>
        </w:tc>
        <w:tc>
          <w:tcPr>
            <w:tcW w:w="5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670</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861</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544</w:t>
            </w:r>
          </w:p>
        </w:tc>
        <w:tc>
          <w:tcPr>
            <w:tcW w:w="54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2,510</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74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Wholesale revenue on delivered</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74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electricity</w:t>
            </w: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27</w:t>
            </w:r>
          </w:p>
        </w:tc>
        <w:tc>
          <w:tcPr>
            <w:tcW w:w="3740" w:type="dxa"/>
            <w:vAlign w:val="bottom"/>
          </w:tcPr>
          <w:p>
            <w:pPr>
              <w:ind w:left="400"/>
              <w:spacing w:after="0"/>
              <w:rPr>
                <w:sz w:val="20"/>
                <w:szCs w:val="20"/>
                <w:color w:val="auto"/>
              </w:rPr>
            </w:pPr>
            <w:r>
              <w:rPr>
                <w:rFonts w:ascii="Arial" w:cs="Arial" w:eastAsia="Arial" w:hAnsi="Arial"/>
                <w:sz w:val="18"/>
                <w:szCs w:val="18"/>
                <w:color w:val="auto"/>
              </w:rPr>
              <w:t>Traditional contracts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6</w:t>
            </w: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7</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18"/>
                <w:szCs w:val="18"/>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(3)</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22</w:t>
            </w: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28</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Off-system sales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12</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12</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46</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29</w:t>
            </w:r>
          </w:p>
        </w:tc>
        <w:tc>
          <w:tcPr>
            <w:tcW w:w="3740" w:type="dxa"/>
            <w:vAlign w:val="bottom"/>
          </w:tcPr>
          <w:p>
            <w:pPr>
              <w:ind w:left="400"/>
              <w:spacing w:after="0"/>
              <w:rPr>
                <w:sz w:val="20"/>
                <w:szCs w:val="20"/>
                <w:color w:val="auto"/>
              </w:rPr>
            </w:pPr>
            <w:r>
              <w:rPr>
                <w:rFonts w:ascii="Arial" w:cs="Arial" w:eastAsia="Arial" w:hAnsi="Arial"/>
                <w:sz w:val="18"/>
                <w:szCs w:val="18"/>
                <w:color w:val="auto"/>
              </w:rPr>
              <w:t>Transmission for others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6</w:t>
            </w: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6</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7</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30</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Other miscellaneous services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9</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9"/>
        </w:trPr>
        <w:tc>
          <w:tcPr>
            <w:tcW w:w="280" w:type="dxa"/>
            <w:vAlign w:val="bottom"/>
            <w:gridSpan w:val="2"/>
          </w:tcPr>
          <w:p>
            <w:pPr>
              <w:spacing w:after="0"/>
              <w:rPr>
                <w:sz w:val="20"/>
                <w:szCs w:val="20"/>
                <w:color w:val="auto"/>
              </w:rPr>
            </w:pPr>
            <w:r>
              <w:rPr>
                <w:rFonts w:ascii="Arial" w:cs="Arial" w:eastAsia="Arial" w:hAnsi="Arial"/>
                <w:sz w:val="18"/>
                <w:szCs w:val="18"/>
                <w:color w:val="auto"/>
              </w:rPr>
              <w:t>31</w:t>
            </w:r>
          </w:p>
        </w:tc>
        <w:tc>
          <w:tcPr>
            <w:tcW w:w="3740" w:type="dxa"/>
            <w:vAlign w:val="bottom"/>
          </w:tcPr>
          <w:p>
            <w:pPr>
              <w:ind w:left="400"/>
              <w:spacing w:after="0"/>
              <w:rPr>
                <w:sz w:val="20"/>
                <w:szCs w:val="20"/>
                <w:color w:val="auto"/>
              </w:rPr>
            </w:pPr>
            <w:r>
              <w:rPr>
                <w:rFonts w:ascii="Arial" w:cs="Arial" w:eastAsia="Arial" w:hAnsi="Arial"/>
                <w:sz w:val="18"/>
                <w:szCs w:val="18"/>
                <w:color w:val="auto"/>
              </w:rPr>
              <w:t>Total regulated operating electricity</w:t>
            </w: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40" w:type="dxa"/>
            <w:vAlign w:val="bottom"/>
          </w:tcPr>
          <w:p>
            <w:pPr>
              <w:ind w:left="600"/>
              <w:spacing w:after="0"/>
              <w:rPr>
                <w:sz w:val="20"/>
                <w:szCs w:val="20"/>
                <w:color w:val="auto"/>
              </w:rPr>
            </w:pPr>
            <w:r>
              <w:rPr>
                <w:rFonts w:ascii="Arial" w:cs="Arial" w:eastAsia="Arial" w:hAnsi="Arial"/>
                <w:sz w:val="18"/>
                <w:szCs w:val="18"/>
                <w:color w:val="auto"/>
              </w:rPr>
              <w:t>revenues</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466</w:t>
            </w:r>
          </w:p>
        </w:tc>
        <w:tc>
          <w:tcPr>
            <w:tcW w:w="80" w:type="dxa"/>
            <w:vAlign w:val="bottom"/>
          </w:tcPr>
          <w:p>
            <w:pPr>
              <w:spacing w:after="0"/>
              <w:rPr>
                <w:sz w:val="20"/>
                <w:szCs w:val="20"/>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713</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887</w:t>
            </w:r>
          </w:p>
        </w:tc>
        <w:tc>
          <w:tcPr>
            <w:tcW w:w="100" w:type="dxa"/>
            <w:vAlign w:val="bottom"/>
          </w:tcPr>
          <w:p>
            <w:pPr>
              <w:spacing w:after="0"/>
              <w:rPr>
                <w:sz w:val="20"/>
                <w:szCs w:val="20"/>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569</w:t>
            </w:r>
          </w:p>
        </w:tc>
        <w:tc>
          <w:tcPr>
            <w:tcW w:w="200" w:type="dxa"/>
            <w:vAlign w:val="bottom"/>
          </w:tcPr>
          <w:p>
            <w:pPr>
              <w:spacing w:after="0"/>
              <w:rPr>
                <w:sz w:val="20"/>
                <w:szCs w:val="20"/>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2,635</w:t>
            </w:r>
          </w:p>
        </w:tc>
        <w:tc>
          <w:tcPr>
            <w:tcW w:w="100" w:type="dxa"/>
            <w:vAlign w:val="bottom"/>
          </w:tcPr>
          <w:p>
            <w:pPr>
              <w:spacing w:after="0"/>
              <w:rPr>
                <w:sz w:val="20"/>
                <w:szCs w:val="20"/>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MARKETING AND TRADING</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32</w:t>
            </w:r>
          </w:p>
        </w:tc>
        <w:tc>
          <w:tcPr>
            <w:tcW w:w="3740" w:type="dxa"/>
            <w:vAlign w:val="bottom"/>
          </w:tcPr>
          <w:p>
            <w:pPr>
              <w:ind w:left="400"/>
              <w:spacing w:after="0"/>
              <w:rPr>
                <w:sz w:val="20"/>
                <w:szCs w:val="20"/>
                <w:color w:val="auto"/>
              </w:rPr>
            </w:pPr>
            <w:r>
              <w:rPr>
                <w:rFonts w:ascii="Arial" w:cs="Arial" w:eastAsia="Arial" w:hAnsi="Arial"/>
                <w:sz w:val="18"/>
                <w:szCs w:val="18"/>
                <w:color w:val="auto"/>
              </w:rPr>
              <w:t>Electricity and other commodity sales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85</w:t>
            </w: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90</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85</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71</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331</w:t>
            </w: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33</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operating electric revenues</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551</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803</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972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640</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2,966</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740" w:type="dxa"/>
            <w:vAlign w:val="bottom"/>
            <w:vMerge w:val="restart"/>
          </w:tcPr>
          <w:p>
            <w:pPr>
              <w:ind w:left="400"/>
              <w:spacing w:after="0"/>
              <w:rPr>
                <w:sz w:val="20"/>
                <w:szCs w:val="20"/>
                <w:color w:val="auto"/>
              </w:rPr>
            </w:pPr>
            <w:r>
              <w:rPr>
                <w:rFonts w:ascii="Arial" w:cs="Arial" w:eastAsia="Arial" w:hAnsi="Arial"/>
                <w:sz w:val="18"/>
                <w:szCs w:val="18"/>
                <w:b w:val="1"/>
                <w:bCs w:val="1"/>
                <w:color w:val="auto"/>
              </w:rPr>
              <w:t>ELECTRIC SALES (GWH)</w:t>
            </w: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vMerge w:val="continue"/>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74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REGULATED ELECTRICITY</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74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SEGMENT</w:t>
            </w: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ind w:left="400"/>
              <w:spacing w:after="0"/>
              <w:rPr>
                <w:sz w:val="20"/>
                <w:szCs w:val="20"/>
                <w:color w:val="auto"/>
              </w:rPr>
            </w:pPr>
            <w:r>
              <w:rPr>
                <w:rFonts w:ascii="Arial" w:cs="Arial" w:eastAsia="Arial" w:hAnsi="Arial"/>
                <w:sz w:val="18"/>
                <w:szCs w:val="18"/>
                <w:b w:val="1"/>
                <w:bCs w:val="1"/>
                <w:color w:val="auto"/>
              </w:rPr>
              <w:t>Retail sales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34</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Residential</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2,419</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3,284</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4,720</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2,571</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12,994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35</w:t>
            </w:r>
          </w:p>
        </w:tc>
        <w:tc>
          <w:tcPr>
            <w:tcW w:w="3740" w:type="dxa"/>
            <w:vAlign w:val="bottom"/>
          </w:tcPr>
          <w:p>
            <w:pPr>
              <w:ind w:left="400"/>
              <w:spacing w:after="0"/>
              <w:rPr>
                <w:sz w:val="20"/>
                <w:szCs w:val="20"/>
                <w:color w:val="auto"/>
              </w:rPr>
            </w:pPr>
            <w:r>
              <w:rPr>
                <w:rFonts w:ascii="Arial" w:cs="Arial" w:eastAsia="Arial" w:hAnsi="Arial"/>
                <w:sz w:val="18"/>
                <w:szCs w:val="18"/>
                <w:color w:val="auto"/>
              </w:rPr>
              <w:t>Business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3,199</w:t>
            </w: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3,971</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4,222</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3,585</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14,977</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723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36</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retail</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5,618</w:t>
            </w: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7,255</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8,942</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6,156</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27,971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ind w:left="400"/>
              <w:spacing w:after="0"/>
              <w:rPr>
                <w:sz w:val="20"/>
                <w:szCs w:val="20"/>
                <w:color w:val="auto"/>
              </w:rPr>
            </w:pPr>
            <w:r>
              <w:rPr>
                <w:rFonts w:ascii="Arial" w:cs="Arial" w:eastAsia="Arial" w:hAnsi="Arial"/>
                <w:sz w:val="18"/>
                <w:szCs w:val="18"/>
                <w:b w:val="1"/>
                <w:bCs w:val="1"/>
                <w:color w:val="auto"/>
              </w:rPr>
              <w:t>Wholesale electricity delivered</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37</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Traditional contracts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215</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181</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321</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167</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884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38</w:t>
            </w:r>
          </w:p>
        </w:tc>
        <w:tc>
          <w:tcPr>
            <w:tcW w:w="3740" w:type="dxa"/>
            <w:vAlign w:val="bottom"/>
          </w:tcPr>
          <w:p>
            <w:pPr>
              <w:ind w:left="400"/>
              <w:spacing w:after="0"/>
              <w:rPr>
                <w:sz w:val="20"/>
                <w:szCs w:val="20"/>
                <w:color w:val="auto"/>
              </w:rPr>
            </w:pPr>
            <w:r>
              <w:rPr>
                <w:rFonts w:ascii="Arial" w:cs="Arial" w:eastAsia="Arial" w:hAnsi="Arial"/>
                <w:sz w:val="18"/>
                <w:szCs w:val="18"/>
                <w:color w:val="auto"/>
              </w:rPr>
              <w:t>Off-system sales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927</w:t>
            </w: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270</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300</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497</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1,994</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658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39</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Retail load hedge management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90</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515</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622</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347</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1,574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(1,436)</w:t>
            </w:r>
          </w:p>
        </w:tc>
        <w:tc>
          <w:tcPr>
            <w:tcW w:w="0" w:type="dxa"/>
            <w:vAlign w:val="bottom"/>
          </w:tcPr>
          <w:p>
            <w:pPr>
              <w:spacing w:after="0"/>
              <w:rPr>
                <w:sz w:val="1"/>
                <w:szCs w:val="1"/>
                <w:color w:val="auto"/>
              </w:rPr>
            </w:pPr>
          </w:p>
        </w:tc>
      </w:tr>
      <w:tr>
        <w:trPr>
          <w:trHeight w:val="224"/>
        </w:trPr>
        <w:tc>
          <w:tcPr>
            <w:tcW w:w="280" w:type="dxa"/>
            <w:vAlign w:val="bottom"/>
            <w:gridSpan w:val="2"/>
          </w:tcPr>
          <w:p>
            <w:pPr>
              <w:spacing w:after="0"/>
              <w:rPr>
                <w:sz w:val="20"/>
                <w:szCs w:val="20"/>
                <w:color w:val="auto"/>
              </w:rPr>
            </w:pPr>
            <w:r>
              <w:rPr>
                <w:rFonts w:ascii="Arial" w:cs="Arial" w:eastAsia="Arial" w:hAnsi="Arial"/>
                <w:sz w:val="18"/>
                <w:szCs w:val="18"/>
                <w:color w:val="auto"/>
              </w:rPr>
              <w:t>40</w:t>
            </w:r>
          </w:p>
        </w:tc>
        <w:tc>
          <w:tcPr>
            <w:tcW w:w="3740" w:type="dxa"/>
            <w:vAlign w:val="bottom"/>
          </w:tcPr>
          <w:p>
            <w:pPr>
              <w:ind w:left="400"/>
              <w:spacing w:after="0"/>
              <w:rPr>
                <w:sz w:val="20"/>
                <w:szCs w:val="20"/>
                <w:color w:val="auto"/>
              </w:rPr>
            </w:pPr>
            <w:r>
              <w:rPr>
                <w:rFonts w:ascii="Arial" w:cs="Arial" w:eastAsia="Arial" w:hAnsi="Arial"/>
                <w:sz w:val="18"/>
                <w:szCs w:val="18"/>
                <w:color w:val="auto"/>
              </w:rPr>
              <w:t>Total regulated electricity</w:t>
            </w: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6,850</w:t>
            </w:r>
          </w:p>
        </w:tc>
        <w:tc>
          <w:tcPr>
            <w:tcW w:w="5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8,221</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10,185</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7,167</w:t>
            </w:r>
          </w:p>
        </w:tc>
        <w:tc>
          <w:tcPr>
            <w:tcW w:w="54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32,423</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750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MARKETING AND TRADING</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41</w:t>
            </w:r>
          </w:p>
        </w:tc>
        <w:tc>
          <w:tcPr>
            <w:tcW w:w="3740" w:type="dxa"/>
            <w:vAlign w:val="bottom"/>
          </w:tcPr>
          <w:p>
            <w:pPr>
              <w:ind w:left="400"/>
              <w:spacing w:after="0"/>
              <w:rPr>
                <w:sz w:val="20"/>
                <w:szCs w:val="20"/>
                <w:color w:val="auto"/>
              </w:rPr>
            </w:pPr>
            <w:r>
              <w:rPr>
                <w:rFonts w:ascii="Arial" w:cs="Arial" w:eastAsia="Arial" w:hAnsi="Arial"/>
                <w:sz w:val="18"/>
                <w:szCs w:val="18"/>
                <w:color w:val="auto"/>
              </w:rPr>
              <w:t>Wholesale sales of electricity</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3,891</w:t>
            </w: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3,862</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4,841</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3,688</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16,282</w:t>
            </w: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(7,290)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42</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electric sales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10,741</w:t>
            </w: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12,083</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15,026</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10,855</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48,705</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(6,540)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9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9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18" w:name="page19"/>
    <w:bookmarkEnd w:id="18"/>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Last Updated</w:t>
            </w:r>
          </w:p>
        </w:tc>
        <w:tc>
          <w:tcPr>
            <w:tcW w:w="100" w:type="dxa"/>
            <w:vAlign w:val="bottom"/>
          </w:tcPr>
          <w:p>
            <w:pPr>
              <w:spacing w:after="0"/>
              <w:rPr>
                <w:sz w:val="20"/>
                <w:szCs w:val="20"/>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3640" w:type="dxa"/>
            <w:vAlign w:val="bottom"/>
            <w:gridSpan w:val="10"/>
          </w:tcPr>
          <w:p>
            <w:pPr>
              <w:jc w:val="center"/>
              <w:ind w:right="780"/>
              <w:spacing w:after="0"/>
              <w:rPr>
                <w:sz w:val="20"/>
                <w:szCs w:val="20"/>
                <w:color w:val="auto"/>
              </w:rPr>
            </w:pPr>
            <w:r>
              <w:rPr>
                <w:rFonts w:ascii="Arial" w:cs="Arial" w:eastAsia="Arial" w:hAnsi="Arial"/>
                <w:sz w:val="18"/>
                <w:szCs w:val="18"/>
                <w:b w:val="1"/>
                <w:bCs w:val="1"/>
                <w:color w:val="auto"/>
                <w:w w:val="91"/>
              </w:rPr>
              <w:t>Pinnacle West Capital Corporation</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3640" w:type="dxa"/>
            <w:vAlign w:val="bottom"/>
            <w:gridSpan w:val="10"/>
          </w:tcPr>
          <w:p>
            <w:pPr>
              <w:jc w:val="center"/>
              <w:ind w:right="760"/>
              <w:spacing w:after="0"/>
              <w:rPr>
                <w:sz w:val="20"/>
                <w:szCs w:val="20"/>
                <w:color w:val="auto"/>
              </w:rPr>
            </w:pPr>
            <w:r>
              <w:rPr>
                <w:rFonts w:ascii="Arial" w:cs="Arial" w:eastAsia="Arial" w:hAnsi="Arial"/>
                <w:sz w:val="18"/>
                <w:szCs w:val="18"/>
                <w:b w:val="1"/>
                <w:bCs w:val="1"/>
                <w:color w:val="auto"/>
                <w:w w:val="90"/>
              </w:rPr>
              <w:t>Consolidated Statistics By Quarter</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60" w:type="dxa"/>
            <w:vAlign w:val="bottom"/>
            <w:gridSpan w:val="2"/>
          </w:tcPr>
          <w:p>
            <w:pPr>
              <w:jc w:val="center"/>
              <w:ind w:right="131"/>
              <w:spacing w:after="0"/>
              <w:rPr>
                <w:sz w:val="20"/>
                <w:szCs w:val="20"/>
                <w:color w:val="auto"/>
              </w:rPr>
            </w:pPr>
            <w:r>
              <w:rPr>
                <w:rFonts w:ascii="Arial" w:cs="Arial" w:eastAsia="Arial" w:hAnsi="Arial"/>
                <w:sz w:val="18"/>
                <w:szCs w:val="18"/>
                <w:b w:val="1"/>
                <w:bCs w:val="1"/>
                <w:color w:val="auto"/>
                <w:w w:val="89"/>
              </w:rPr>
              <w:t>2006</w:t>
            </w: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8"/>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w w:val="92"/>
              </w:rPr>
              <w:t>1st Qtr</w:t>
            </w:r>
          </w:p>
        </w:tc>
        <w:tc>
          <w:tcPr>
            <w:tcW w:w="80" w:type="dxa"/>
            <w:vAlign w:val="bottom"/>
          </w:tcPr>
          <w:p>
            <w:pPr>
              <w:spacing w:after="0"/>
              <w:rPr>
                <w:sz w:val="12"/>
                <w:szCs w:val="12"/>
                <w:color w:val="auto"/>
              </w:rPr>
            </w:pPr>
          </w:p>
        </w:tc>
        <w:tc>
          <w:tcPr>
            <w:tcW w:w="88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w w:val="96"/>
              </w:rPr>
              <w:t>2nd Qtr</w:t>
            </w: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w w:val="98"/>
              </w:rPr>
              <w:t>3rd Qtr</w:t>
            </w:r>
          </w:p>
        </w:tc>
        <w:tc>
          <w:tcPr>
            <w:tcW w:w="100" w:type="dxa"/>
            <w:vAlign w:val="bottom"/>
          </w:tcPr>
          <w:p>
            <w:pPr>
              <w:spacing w:after="0"/>
              <w:rPr>
                <w:sz w:val="12"/>
                <w:szCs w:val="12"/>
                <w:color w:val="auto"/>
              </w:rPr>
            </w:pPr>
          </w:p>
        </w:tc>
        <w:tc>
          <w:tcPr>
            <w:tcW w:w="112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w w:val="95"/>
              </w:rPr>
              <w:t>4th Qtr</w:t>
            </w:r>
          </w:p>
        </w:tc>
        <w:tc>
          <w:tcPr>
            <w:tcW w:w="13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100" w:type="dxa"/>
            <w:vAlign w:val="bottom"/>
          </w:tcPr>
          <w:p>
            <w:pPr>
              <w:spacing w:after="0"/>
              <w:rPr>
                <w:sz w:val="12"/>
                <w:szCs w:val="12"/>
                <w:color w:val="auto"/>
              </w:rPr>
            </w:pPr>
          </w:p>
        </w:tc>
        <w:tc>
          <w:tcPr>
            <w:tcW w:w="8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w w:val="86"/>
              </w:rPr>
              <w:t>(Decrease)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 w:type="dxa"/>
            <w:vAlign w:val="bottom"/>
          </w:tcPr>
          <w:p>
            <w:pPr>
              <w:spacing w:after="0"/>
              <w:rPr>
                <w:sz w:val="20"/>
                <w:szCs w:val="20"/>
                <w:color w:val="auto"/>
              </w:rPr>
            </w:pPr>
            <w:r>
              <w:rPr>
                <w:rFonts w:ascii="Arial" w:cs="Arial" w:eastAsia="Arial" w:hAnsi="Arial"/>
                <w:sz w:val="14"/>
                <w:szCs w:val="14"/>
                <w:color w:val="auto"/>
                <w:w w:val="90"/>
              </w:rPr>
              <w:t>Line</w:t>
            </w:r>
          </w:p>
        </w:tc>
        <w:tc>
          <w:tcPr>
            <w:tcW w:w="4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vs Prior YTD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400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POWER SUPPLY ADJUSTOR (“PSA”)</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 - REGULATED ELECTRICITY</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SEGMENT (Dollars in Millions)</w:t>
            </w:r>
          </w:p>
        </w:tc>
        <w:tc>
          <w:tcPr>
            <w:tcW w:w="12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280" w:type="dxa"/>
            <w:vAlign w:val="bottom"/>
            <w:gridSpan w:val="2"/>
          </w:tcPr>
          <w:p>
            <w:pPr>
              <w:spacing w:after="0"/>
              <w:rPr>
                <w:sz w:val="20"/>
                <w:szCs w:val="20"/>
                <w:color w:val="auto"/>
              </w:rPr>
            </w:pPr>
            <w:r>
              <w:rPr>
                <w:rFonts w:ascii="Arial" w:cs="Arial" w:eastAsia="Arial" w:hAnsi="Arial"/>
                <w:sz w:val="18"/>
                <w:szCs w:val="18"/>
                <w:color w:val="auto"/>
              </w:rPr>
              <w:t>43</w:t>
            </w:r>
          </w:p>
        </w:tc>
        <w:tc>
          <w:tcPr>
            <w:tcW w:w="4000" w:type="dxa"/>
            <w:vAlign w:val="bottom"/>
          </w:tcPr>
          <w:p>
            <w:pPr>
              <w:ind w:left="400"/>
              <w:spacing w:after="0"/>
              <w:rPr>
                <w:sz w:val="20"/>
                <w:szCs w:val="20"/>
                <w:color w:val="auto"/>
              </w:rPr>
            </w:pPr>
            <w:r>
              <w:rPr>
                <w:rFonts w:ascii="Arial" w:cs="Arial" w:eastAsia="Arial" w:hAnsi="Arial"/>
                <w:sz w:val="18"/>
                <w:szCs w:val="18"/>
                <w:color w:val="auto"/>
              </w:rPr>
              <w:t>Deferred fuel and purchased power</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regulatory asset — beginning balance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173</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169</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175</w:t>
            </w:r>
          </w:p>
        </w:tc>
        <w:tc>
          <w:tcPr>
            <w:tcW w:w="100" w:type="dxa"/>
            <w:vAlign w:val="bottom"/>
          </w:tcPr>
          <w:p>
            <w:pPr>
              <w:spacing w:after="0"/>
              <w:rPr>
                <w:sz w:val="20"/>
                <w:szCs w:val="20"/>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209</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173</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173</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44</w:t>
            </w:r>
          </w:p>
        </w:tc>
        <w:tc>
          <w:tcPr>
            <w:tcW w:w="40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Deferred fuel and purchased power costs —</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current period</w:t>
            </w:r>
          </w:p>
        </w:tc>
        <w:tc>
          <w:tcPr>
            <w:tcW w:w="12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13</w:t>
            </w: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3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134</w:t>
            </w: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19</w:t>
            </w:r>
          </w:p>
        </w:tc>
        <w:tc>
          <w:tcPr>
            <w:tcW w:w="2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244</w:t>
            </w:r>
          </w:p>
        </w:tc>
        <w:tc>
          <w:tcPr>
            <w:tcW w:w="10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45</w:t>
            </w:r>
          </w:p>
        </w:tc>
        <w:tc>
          <w:tcPr>
            <w:tcW w:w="4000" w:type="dxa"/>
            <w:vAlign w:val="bottom"/>
          </w:tcPr>
          <w:p>
            <w:pPr>
              <w:ind w:left="400"/>
              <w:spacing w:after="0"/>
              <w:rPr>
                <w:sz w:val="20"/>
                <w:szCs w:val="20"/>
                <w:color w:val="auto"/>
              </w:rPr>
            </w:pPr>
            <w:r>
              <w:rPr>
                <w:rFonts w:ascii="Arial" w:cs="Arial" w:eastAsia="Arial" w:hAnsi="Arial"/>
                <w:sz w:val="18"/>
                <w:szCs w:val="18"/>
                <w:color w:val="auto"/>
              </w:rPr>
              <w:t>Interest on deferred fuel</w:t>
            </w:r>
          </w:p>
        </w:tc>
        <w:tc>
          <w:tcPr>
            <w:tcW w:w="12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1</w:t>
            </w:r>
          </w:p>
        </w:tc>
        <w:tc>
          <w:tcPr>
            <w:tcW w:w="8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3</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w:t>
            </w:r>
          </w:p>
        </w:tc>
        <w:tc>
          <w:tcPr>
            <w:tcW w:w="22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46</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Amounts recovered through revenues</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(18)</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(75)</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(102)</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(70)</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(265)</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(265)</w:t>
            </w:r>
          </w:p>
        </w:tc>
        <w:tc>
          <w:tcPr>
            <w:tcW w:w="0" w:type="dxa"/>
            <w:vAlign w:val="bottom"/>
          </w:tcPr>
          <w:p>
            <w:pPr>
              <w:spacing w:after="0"/>
              <w:rPr>
                <w:sz w:val="1"/>
                <w:szCs w:val="1"/>
                <w:color w:val="auto"/>
              </w:rPr>
            </w:pPr>
          </w:p>
        </w:tc>
      </w:tr>
      <w:tr>
        <w:trPr>
          <w:trHeight w:val="209"/>
        </w:trPr>
        <w:tc>
          <w:tcPr>
            <w:tcW w:w="280" w:type="dxa"/>
            <w:vAlign w:val="bottom"/>
            <w:gridSpan w:val="2"/>
          </w:tcPr>
          <w:p>
            <w:pPr>
              <w:spacing w:after="0"/>
              <w:rPr>
                <w:sz w:val="20"/>
                <w:szCs w:val="20"/>
                <w:color w:val="auto"/>
              </w:rPr>
            </w:pPr>
            <w:r>
              <w:rPr>
                <w:rFonts w:ascii="Arial" w:cs="Arial" w:eastAsia="Arial" w:hAnsi="Arial"/>
                <w:sz w:val="18"/>
                <w:szCs w:val="18"/>
                <w:color w:val="auto"/>
              </w:rPr>
              <w:t>47</w:t>
            </w:r>
          </w:p>
        </w:tc>
        <w:tc>
          <w:tcPr>
            <w:tcW w:w="4000" w:type="dxa"/>
            <w:vAlign w:val="bottom"/>
          </w:tcPr>
          <w:p>
            <w:pPr>
              <w:ind w:left="400"/>
              <w:spacing w:after="0"/>
              <w:rPr>
                <w:sz w:val="20"/>
                <w:szCs w:val="20"/>
                <w:color w:val="auto"/>
              </w:rPr>
            </w:pPr>
            <w:r>
              <w:rPr>
                <w:rFonts w:ascii="Arial" w:cs="Arial" w:eastAsia="Arial" w:hAnsi="Arial"/>
                <w:sz w:val="18"/>
                <w:szCs w:val="18"/>
                <w:color w:val="auto"/>
              </w:rPr>
              <w:t>Deferred fuel and purchased power</w:t>
            </w:r>
          </w:p>
        </w:tc>
        <w:tc>
          <w:tcPr>
            <w:tcW w:w="1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regulatory asset — ending balance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169</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175</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209</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160</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160</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400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MARKETING AND TRADING</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PRETAX GROSS MARGIN</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ANALYSIS (Dollars in Millions)</w:t>
            </w:r>
          </w:p>
        </w:tc>
        <w:tc>
          <w:tcPr>
            <w:tcW w:w="12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0" w:type="dxa"/>
            <w:vAlign w:val="bottom"/>
          </w:tcPr>
          <w:p>
            <w:pPr>
              <w:ind w:left="400"/>
              <w:spacing w:after="0"/>
              <w:rPr>
                <w:sz w:val="20"/>
                <w:szCs w:val="20"/>
                <w:color w:val="auto"/>
              </w:rPr>
            </w:pPr>
            <w:r>
              <w:rPr>
                <w:rFonts w:ascii="Arial" w:cs="Arial" w:eastAsia="Arial" w:hAnsi="Arial"/>
                <w:sz w:val="18"/>
                <w:szCs w:val="18"/>
                <w:b w:val="1"/>
                <w:bCs w:val="1"/>
                <w:color w:val="auto"/>
              </w:rPr>
              <w:t>Realized and Mark-To-Market</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b w:val="1"/>
                <w:bCs w:val="1"/>
                <w:color w:val="auto"/>
              </w:rPr>
              <w:t>Components</w:t>
            </w: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48</w:t>
            </w:r>
          </w:p>
        </w:tc>
        <w:tc>
          <w:tcPr>
            <w:tcW w:w="40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Electricity and other commodity sales,</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realized (a)</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11</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300" w:type="dxa"/>
            <w:vAlign w:val="bottom"/>
            <w:shd w:val="clear" w:color="auto" w:fill="CCEEFF"/>
          </w:tcPr>
          <w:p>
            <w:pPr>
              <w:spacing w:after="0"/>
              <w:rPr>
                <w:sz w:val="20"/>
                <w:szCs w:val="20"/>
                <w:color w:val="auto"/>
              </w:rPr>
            </w:pP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18</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55</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0" w:type="dxa"/>
            <w:vAlign w:val="bottom"/>
          </w:tcPr>
          <w:p>
            <w:pPr>
              <w:spacing w:after="0" w:line="201" w:lineRule="exact"/>
              <w:rPr>
                <w:sz w:val="20"/>
                <w:szCs w:val="20"/>
                <w:color w:val="auto"/>
              </w:rPr>
            </w:pPr>
            <w:r>
              <w:rPr>
                <w:rFonts w:ascii="Arial" w:cs="Arial" w:eastAsia="Arial" w:hAnsi="Arial"/>
                <w:sz w:val="18"/>
                <w:szCs w:val="18"/>
                <w:color w:val="auto"/>
              </w:rPr>
              <w:t>49</w:t>
            </w:r>
          </w:p>
        </w:tc>
        <w:tc>
          <w:tcPr>
            <w:tcW w:w="4000" w:type="dxa"/>
            <w:vAlign w:val="bottom"/>
          </w:tcPr>
          <w:p>
            <w:pPr>
              <w:ind w:left="400"/>
              <w:spacing w:after="0" w:line="201" w:lineRule="exact"/>
              <w:rPr>
                <w:sz w:val="20"/>
                <w:szCs w:val="20"/>
                <w:color w:val="auto"/>
              </w:rPr>
            </w:pPr>
            <w:r>
              <w:rPr>
                <w:rFonts w:ascii="Arial" w:cs="Arial" w:eastAsia="Arial" w:hAnsi="Arial"/>
                <w:sz w:val="18"/>
                <w:szCs w:val="18"/>
                <w:color w:val="auto"/>
              </w:rPr>
              <w:t>Mark-to-market reversals on realized sales</w:t>
            </w: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(a) (b)</w:t>
            </w:r>
          </w:p>
        </w:tc>
        <w:tc>
          <w:tcPr>
            <w:tcW w:w="120" w:type="dxa"/>
            <w:vAlign w:val="bottom"/>
          </w:tcPr>
          <w:p>
            <w:pPr>
              <w:spacing w:after="0"/>
              <w:rPr>
                <w:sz w:val="20"/>
                <w:szCs w:val="20"/>
                <w:color w:val="auto"/>
              </w:rPr>
            </w:pPr>
          </w:p>
        </w:tc>
        <w:tc>
          <w:tcPr>
            <w:tcW w:w="1100" w:type="dxa"/>
            <w:vAlign w:val="bottom"/>
            <w:gridSpan w:val="2"/>
          </w:tcPr>
          <w:p>
            <w:pPr>
              <w:jc w:val="right"/>
              <w:ind w:right="480"/>
              <w:spacing w:after="0"/>
              <w:rPr>
                <w:sz w:val="20"/>
                <w:szCs w:val="20"/>
                <w:color w:val="auto"/>
              </w:rPr>
            </w:pPr>
            <w:r>
              <w:rPr>
                <w:rFonts w:ascii="Arial" w:cs="Arial" w:eastAsia="Arial" w:hAnsi="Arial"/>
                <w:sz w:val="18"/>
                <w:szCs w:val="18"/>
                <w:color w:val="auto"/>
              </w:rPr>
              <w:t>(1)</w:t>
            </w:r>
          </w:p>
        </w:tc>
        <w:tc>
          <w:tcPr>
            <w:tcW w:w="80" w:type="dxa"/>
            <w:vAlign w:val="bottom"/>
          </w:tcPr>
          <w:p>
            <w:pPr>
              <w:spacing w:after="0"/>
              <w:rPr>
                <w:sz w:val="20"/>
                <w:szCs w:val="20"/>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(1)</w:t>
            </w: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20"/>
                <w:szCs w:val="20"/>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(6)</w:t>
            </w:r>
          </w:p>
        </w:tc>
        <w:tc>
          <w:tcPr>
            <w:tcW w:w="220" w:type="dxa"/>
            <w:vAlign w:val="bottom"/>
          </w:tcPr>
          <w:p>
            <w:pPr>
              <w:spacing w:after="0"/>
              <w:rPr>
                <w:sz w:val="20"/>
                <w:szCs w:val="20"/>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20"/>
                <w:szCs w:val="20"/>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50</w:t>
            </w:r>
          </w:p>
        </w:tc>
        <w:tc>
          <w:tcPr>
            <w:tcW w:w="40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Change in mark-to-market value of forward</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sales</w:t>
            </w:r>
          </w:p>
        </w:tc>
        <w:tc>
          <w:tcPr>
            <w:tcW w:w="12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w:t>
            </w:r>
          </w:p>
        </w:tc>
        <w:tc>
          <w:tcPr>
            <w:tcW w:w="2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51</w:t>
            </w:r>
          </w:p>
        </w:tc>
        <w:tc>
          <w:tcPr>
            <w:tcW w:w="4000" w:type="dxa"/>
            <w:vAlign w:val="bottom"/>
          </w:tcPr>
          <w:p>
            <w:pPr>
              <w:ind w:left="400"/>
              <w:spacing w:after="0"/>
              <w:rPr>
                <w:sz w:val="20"/>
                <w:szCs w:val="20"/>
                <w:color w:val="auto"/>
              </w:rPr>
            </w:pPr>
            <w:r>
              <w:rPr>
                <w:rFonts w:ascii="Arial" w:cs="Arial" w:eastAsia="Arial" w:hAnsi="Arial"/>
                <w:sz w:val="18"/>
                <w:szCs w:val="18"/>
                <w:color w:val="auto"/>
              </w:rPr>
              <w:t>Total gross margin</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w:t>
            </w:r>
          </w:p>
        </w:tc>
        <w:tc>
          <w:tcPr>
            <w:tcW w:w="54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w:t>
            </w:r>
          </w:p>
        </w:tc>
        <w:tc>
          <w:tcPr>
            <w:tcW w:w="54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By Pinnacle West Entity</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6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52</w:t>
            </w:r>
          </w:p>
        </w:tc>
        <w:tc>
          <w:tcPr>
            <w:tcW w:w="40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Parent company marketing and trading</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division</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11</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18</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53</w:t>
            </w:r>
          </w:p>
        </w:tc>
        <w:tc>
          <w:tcPr>
            <w:tcW w:w="4000" w:type="dxa"/>
            <w:vAlign w:val="bottom"/>
          </w:tcPr>
          <w:p>
            <w:pPr>
              <w:ind w:left="400"/>
              <w:spacing w:after="0"/>
              <w:rPr>
                <w:sz w:val="20"/>
                <w:szCs w:val="20"/>
                <w:color w:val="auto"/>
              </w:rPr>
            </w:pPr>
            <w:r>
              <w:rPr>
                <w:rFonts w:ascii="Arial" w:cs="Arial" w:eastAsia="Arial" w:hAnsi="Arial"/>
                <w:sz w:val="18"/>
                <w:szCs w:val="18"/>
                <w:color w:val="auto"/>
              </w:rPr>
              <w:t>APS</w:t>
            </w:r>
          </w:p>
        </w:tc>
        <w:tc>
          <w:tcPr>
            <w:tcW w:w="12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10</w:t>
            </w:r>
          </w:p>
        </w:tc>
        <w:tc>
          <w:tcPr>
            <w:tcW w:w="8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2</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5</w:t>
            </w:r>
          </w:p>
        </w:tc>
        <w:tc>
          <w:tcPr>
            <w:tcW w:w="22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54</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Pinnacle West Energy</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55</w:t>
            </w:r>
          </w:p>
        </w:tc>
        <w:tc>
          <w:tcPr>
            <w:tcW w:w="4000" w:type="dxa"/>
            <w:vAlign w:val="bottom"/>
          </w:tcPr>
          <w:p>
            <w:pPr>
              <w:ind w:left="400"/>
              <w:spacing w:after="0"/>
              <w:rPr>
                <w:sz w:val="20"/>
                <w:szCs w:val="20"/>
                <w:color w:val="auto"/>
              </w:rPr>
            </w:pPr>
            <w:r>
              <w:rPr>
                <w:rFonts w:ascii="Arial" w:cs="Arial" w:eastAsia="Arial" w:hAnsi="Arial"/>
                <w:sz w:val="18"/>
                <w:szCs w:val="18"/>
                <w:color w:val="auto"/>
              </w:rPr>
              <w:t>APS Energy Services</w:t>
            </w:r>
          </w:p>
        </w:tc>
        <w:tc>
          <w:tcPr>
            <w:tcW w:w="12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w:t>
            </w: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3</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40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56</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gross margin</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9</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41</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Future Marketing and Trading Mark-to-Market Realization</w:t>
      </w:r>
    </w:p>
    <w:p>
      <w:pPr>
        <w:spacing w:after="0" w:line="121"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As of December 31, 2006, Pinnacle West had accumulated net mark-to-market gains of $30 million related to our power marketing and trading activities. We estimate that these gains will be reclassified to realized gains as the underlying commodities are delivered, as follows: 2007, $16 million; and 2008, $14 million.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175895</wp:posOffset>
            </wp:positionV>
            <wp:extent cx="130365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23" w:lineRule="exact"/>
        <w:rPr>
          <w:sz w:val="20"/>
          <w:szCs w:val="20"/>
          <w:color w:val="auto"/>
        </w:rPr>
      </w:pPr>
    </w:p>
    <w:p>
      <w:pPr>
        <w:jc w:val="both"/>
        <w:ind w:left="460" w:right="120" w:hanging="452"/>
        <w:spacing w:after="0" w:line="288" w:lineRule="auto"/>
        <w:tabs>
          <w:tab w:leader="none" w:pos="4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Net effect on pretax gross margin from realization of prior-period mark-to-market included in line 48 and in line 49 is zero. Realization of prior-period mark-to-market relates to cash flow recognition, not earnings recognition. The arithmetic opposites of amounts included in line 48 are included in line 49. For example, line 49 shows that a prior-period mark-to-market gain of $6 million was transferred to “realized” for the fourth quarter of 2006. A</w:t>
      </w:r>
    </w:p>
    <w:p>
      <w:pPr>
        <w:ind w:left="460"/>
        <w:spacing w:after="0"/>
        <w:rPr>
          <w:sz w:val="20"/>
          <w:szCs w:val="20"/>
          <w:color w:val="auto"/>
        </w:rPr>
      </w:pPr>
      <w:r>
        <w:rPr>
          <w:rFonts w:ascii="Arial" w:cs="Arial" w:eastAsia="Arial" w:hAnsi="Arial"/>
          <w:sz w:val="18"/>
          <w:szCs w:val="18"/>
          <w:color w:val="auto"/>
        </w:rPr>
        <w:t>$6 million realized gain is included in the $18 million on line 48 for the fourth quarter of 2006.</w:t>
      </w:r>
    </w:p>
    <w:p>
      <w:pPr>
        <w:spacing w:after="0" w:line="62" w:lineRule="exact"/>
        <w:rPr>
          <w:sz w:val="20"/>
          <w:szCs w:val="20"/>
          <w:color w:val="auto"/>
        </w:rPr>
      </w:pPr>
    </w:p>
    <w:p>
      <w:pPr>
        <w:ind w:right="3680" w:firstLine="8"/>
        <w:spacing w:after="0" w:line="477" w:lineRule="auto"/>
        <w:tabs>
          <w:tab w:leader="none" w:pos="446" w:val="left"/>
        </w:tabs>
        <w:numPr>
          <w:ilvl w:val="0"/>
          <w:numId w:val="15"/>
        </w:numPr>
        <w:rPr>
          <w:rFonts w:ascii="Arial" w:cs="Arial" w:eastAsia="Arial" w:hAnsi="Arial"/>
          <w:sz w:val="18"/>
          <w:szCs w:val="18"/>
          <w:color w:val="auto"/>
        </w:rPr>
      </w:pPr>
      <w:r>
        <w:rPr>
          <w:rFonts w:ascii="Arial" w:cs="Arial" w:eastAsia="Arial" w:hAnsi="Arial"/>
          <w:sz w:val="18"/>
          <w:szCs w:val="18"/>
          <w:color w:val="auto"/>
        </w:rPr>
        <w:t>Quarterly amounts do not total to annual amounts because of intra-year mark-to-market eliminations. See Glossary of Terms.</w:t>
      </w:r>
    </w:p>
    <w:p>
      <w:pPr>
        <w:spacing w:after="0" w:line="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10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19" w:name="page20"/>
    <w:bookmarkEnd w:id="19"/>
    <w:p>
      <w:pPr>
        <w:ind w:left="9500"/>
        <w:spacing w:after="0"/>
        <w:tabs>
          <w:tab w:leader="none" w:pos="10680" w:val="left"/>
        </w:tabs>
        <w:rPr>
          <w:sz w:val="20"/>
          <w:szCs w:val="20"/>
          <w:color w:val="auto"/>
        </w:rPr>
      </w:pPr>
      <w:r>
        <w:rPr>
          <w:rFonts w:ascii="Arial" w:cs="Arial" w:eastAsia="Arial" w:hAnsi="Arial"/>
          <w:sz w:val="18"/>
          <w:szCs w:val="18"/>
          <w:color w:val="auto"/>
        </w:rPr>
        <w:t>Last Updated</w:t>
      </w:r>
      <w:r>
        <w:rPr>
          <w:sz w:val="20"/>
          <w:szCs w:val="20"/>
          <w:color w:val="auto"/>
        </w:rPr>
        <w:tab/>
      </w:r>
      <w:r>
        <w:rPr>
          <w:rFonts w:ascii="Arial" w:cs="Arial" w:eastAsia="Arial" w:hAnsi="Arial"/>
          <w:sz w:val="16"/>
          <w:szCs w:val="16"/>
          <w:color w:val="auto"/>
        </w:rPr>
        <w:t>1/30/2007</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Statistics By Quarter</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2006</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8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0" w:type="dxa"/>
            <w:vAlign w:val="bottom"/>
            <w:gridSpan w:val="3"/>
          </w:tcPr>
          <w:p>
            <w:pPr>
              <w:jc w:val="center"/>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8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rPr>
              <w:t>1st Qtr</w:t>
            </w:r>
          </w:p>
        </w:tc>
        <w:tc>
          <w:tcPr>
            <w:tcW w:w="2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8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2nd Qtr</w:t>
            </w:r>
          </w:p>
        </w:tc>
        <w:tc>
          <w:tcPr>
            <w:tcW w:w="2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8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3rd Qtr</w:t>
            </w: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8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rPr>
              <w:t>4th Qtr</w:t>
            </w:r>
          </w:p>
        </w:tc>
        <w:tc>
          <w:tcPr>
            <w:tcW w:w="260" w:type="dxa"/>
            <w:vAlign w:val="bottom"/>
          </w:tcPr>
          <w:p>
            <w:pPr>
              <w:spacing w:after="0"/>
              <w:rPr>
                <w:sz w:val="12"/>
                <w:szCs w:val="12"/>
                <w:color w:val="auto"/>
              </w:rPr>
            </w:pPr>
          </w:p>
        </w:tc>
        <w:tc>
          <w:tcPr>
            <w:tcW w:w="1180" w:type="dxa"/>
            <w:vAlign w:val="bottom"/>
            <w:gridSpan w:val="3"/>
            <w:vMerge w:val="restart"/>
          </w:tcPr>
          <w:p>
            <w:pPr>
              <w:jc w:val="right"/>
              <w:ind w:right="180"/>
              <w:spacing w:after="0"/>
              <w:rPr>
                <w:sz w:val="20"/>
                <w:szCs w:val="20"/>
                <w:color w:val="auto"/>
              </w:rPr>
            </w:pPr>
            <w:r>
              <w:rPr>
                <w:rFonts w:ascii="Arial" w:cs="Arial" w:eastAsia="Arial" w:hAnsi="Arial"/>
                <w:sz w:val="14"/>
                <w:szCs w:val="14"/>
                <w:b w:val="1"/>
                <w:bCs w:val="1"/>
                <w:color w:val="auto"/>
              </w:rPr>
              <w:t>Year-To-Date</w:t>
            </w:r>
          </w:p>
        </w:tc>
        <w:tc>
          <w:tcPr>
            <w:tcW w:w="260" w:type="dxa"/>
            <w:vAlign w:val="bottom"/>
          </w:tcPr>
          <w:p>
            <w:pPr>
              <w:spacing w:after="0"/>
              <w:rPr>
                <w:sz w:val="12"/>
                <w:szCs w:val="12"/>
                <w:color w:val="auto"/>
              </w:rPr>
            </w:pPr>
          </w:p>
        </w:tc>
        <w:tc>
          <w:tcPr>
            <w:tcW w:w="120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89"/>
              </w:rPr>
              <w:t>(Decrease)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0"/>
              </w:rPr>
              <w:t>Line</w:t>
            </w:r>
          </w:p>
        </w:tc>
        <w:tc>
          <w:tcPr>
            <w:tcW w:w="28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tcBorders>
              <w:bottom w:val="single" w:sz="8" w:color="auto"/>
            </w:tcBorders>
            <w:gridSpan w:val="3"/>
            <w:vMerge w:val="continue"/>
          </w:tcPr>
          <w:p>
            <w:pPr>
              <w:spacing w:after="0"/>
              <w:rPr>
                <w:sz w:val="14"/>
                <w:szCs w:val="14"/>
                <w:color w:val="auto"/>
              </w:rPr>
            </w:pPr>
          </w:p>
        </w:tc>
        <w:tc>
          <w:tcPr>
            <w:tcW w:w="260" w:type="dxa"/>
            <w:vAlign w:val="bottom"/>
          </w:tcPr>
          <w:p>
            <w:pPr>
              <w:spacing w:after="0"/>
              <w:rPr>
                <w:sz w:val="14"/>
                <w:szCs w:val="14"/>
                <w:color w:val="auto"/>
              </w:rPr>
            </w:pPr>
          </w:p>
        </w:tc>
        <w:tc>
          <w:tcPr>
            <w:tcW w:w="12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9"/>
              </w:rPr>
              <w:t>vs Prior YTD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0" w:type="dxa"/>
            <w:vAlign w:val="bottom"/>
            <w:shd w:val="clear" w:color="auto" w:fill="CCEEFF"/>
          </w:tcPr>
          <w:p>
            <w:pPr>
              <w:ind w:left="220"/>
              <w:spacing w:after="0" w:line="198" w:lineRule="exact"/>
              <w:rPr>
                <w:sz w:val="20"/>
                <w:szCs w:val="20"/>
                <w:color w:val="auto"/>
              </w:rPr>
            </w:pPr>
            <w:r>
              <w:rPr>
                <w:rFonts w:ascii="Arial" w:cs="Arial" w:eastAsia="Arial" w:hAnsi="Arial"/>
                <w:sz w:val="18"/>
                <w:szCs w:val="18"/>
                <w:b w:val="1"/>
                <w:bCs w:val="1"/>
                <w:color w:val="auto"/>
              </w:rPr>
              <w:t>AVERAGE ELECTRIC</w:t>
            </w:r>
          </w:p>
        </w:tc>
        <w:tc>
          <w:tcPr>
            <w:tcW w:w="1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0" w:type="dxa"/>
            <w:vAlign w:val="bottom"/>
            <w:shd w:val="clear" w:color="auto" w:fill="CCEEFF"/>
          </w:tcPr>
          <w:p>
            <w:pPr>
              <w:ind w:left="440"/>
              <w:spacing w:after="0"/>
              <w:rPr>
                <w:sz w:val="20"/>
                <w:szCs w:val="20"/>
                <w:color w:val="auto"/>
              </w:rPr>
            </w:pPr>
            <w:r>
              <w:rPr>
                <w:rFonts w:ascii="Arial" w:cs="Arial" w:eastAsia="Arial" w:hAnsi="Arial"/>
                <w:sz w:val="18"/>
                <w:szCs w:val="18"/>
                <w:b w:val="1"/>
                <w:bCs w:val="1"/>
                <w:color w:val="auto"/>
              </w:rPr>
              <w:t>CUSTOMERS</w:t>
            </w:r>
          </w:p>
        </w:tc>
        <w:tc>
          <w:tcPr>
            <w:tcW w:w="1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0" w:type="dxa"/>
            <w:vAlign w:val="bottom"/>
          </w:tcPr>
          <w:p>
            <w:pPr>
              <w:ind w:left="220"/>
              <w:spacing w:after="0"/>
              <w:rPr>
                <w:sz w:val="20"/>
                <w:szCs w:val="20"/>
                <w:color w:val="auto"/>
              </w:rPr>
            </w:pPr>
            <w:r>
              <w:rPr>
                <w:rFonts w:ascii="Arial" w:cs="Arial" w:eastAsia="Arial" w:hAnsi="Arial"/>
                <w:sz w:val="18"/>
                <w:szCs w:val="18"/>
                <w:b w:val="1"/>
                <w:bCs w:val="1"/>
                <w:color w:val="auto"/>
              </w:rPr>
              <w:t>Retail customers</w:t>
            </w: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57</w:t>
            </w:r>
          </w:p>
        </w:tc>
        <w:tc>
          <w:tcPr>
            <w:tcW w:w="28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Residential</w:t>
            </w:r>
          </w:p>
        </w:tc>
        <w:tc>
          <w:tcPr>
            <w:tcW w:w="11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930,799</w:t>
            </w:r>
          </w:p>
        </w:tc>
        <w:tc>
          <w:tcPr>
            <w:tcW w:w="1420" w:type="dxa"/>
            <w:vAlign w:val="bottom"/>
            <w:gridSpan w:val="4"/>
            <w:shd w:val="clear" w:color="auto" w:fill="CCEEFF"/>
          </w:tcPr>
          <w:p>
            <w:pPr>
              <w:jc w:val="right"/>
              <w:ind w:right="240"/>
              <w:spacing w:after="0"/>
              <w:rPr>
                <w:sz w:val="20"/>
                <w:szCs w:val="20"/>
                <w:color w:val="auto"/>
              </w:rPr>
            </w:pPr>
            <w:r>
              <w:rPr>
                <w:rFonts w:ascii="Arial" w:cs="Arial" w:eastAsia="Arial" w:hAnsi="Arial"/>
                <w:sz w:val="18"/>
                <w:szCs w:val="18"/>
                <w:color w:val="auto"/>
              </w:rPr>
              <w:t>930,402</w:t>
            </w:r>
          </w:p>
        </w:tc>
        <w:tc>
          <w:tcPr>
            <w:tcW w:w="142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935,523</w:t>
            </w:r>
          </w:p>
        </w:tc>
        <w:tc>
          <w:tcPr>
            <w:tcW w:w="14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949,132</w:t>
            </w:r>
          </w:p>
        </w:tc>
        <w:tc>
          <w:tcPr>
            <w:tcW w:w="14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936,464</w:t>
            </w:r>
          </w:p>
        </w:tc>
        <w:tc>
          <w:tcPr>
            <w:tcW w:w="146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39,992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58</w:t>
            </w:r>
          </w:p>
        </w:tc>
        <w:tc>
          <w:tcPr>
            <w:tcW w:w="2800" w:type="dxa"/>
            <w:vAlign w:val="bottom"/>
          </w:tcPr>
          <w:p>
            <w:pPr>
              <w:ind w:left="220"/>
              <w:spacing w:after="0"/>
              <w:rPr>
                <w:sz w:val="20"/>
                <w:szCs w:val="20"/>
                <w:color w:val="auto"/>
              </w:rPr>
            </w:pPr>
            <w:r>
              <w:rPr>
                <w:rFonts w:ascii="Arial" w:cs="Arial" w:eastAsia="Arial" w:hAnsi="Arial"/>
                <w:sz w:val="18"/>
                <w:szCs w:val="18"/>
                <w:color w:val="auto"/>
              </w:rPr>
              <w:t>Business</w:t>
            </w: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113,570</w:t>
            </w:r>
          </w:p>
        </w:tc>
        <w:tc>
          <w:tcPr>
            <w:tcW w:w="240" w:type="dxa"/>
            <w:vAlign w:val="bottom"/>
          </w:tcPr>
          <w:p>
            <w:pPr>
              <w:spacing w:after="0"/>
              <w:rPr>
                <w:sz w:val="18"/>
                <w:szCs w:val="18"/>
                <w:color w:val="auto"/>
              </w:rPr>
            </w:pPr>
          </w:p>
        </w:tc>
        <w:tc>
          <w:tcPr>
            <w:tcW w:w="440" w:type="dxa"/>
            <w:vAlign w:val="bottom"/>
            <w:gridSpan w:val="2"/>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114,803</w:t>
            </w:r>
          </w:p>
        </w:tc>
        <w:tc>
          <w:tcPr>
            <w:tcW w:w="240" w:type="dxa"/>
            <w:vAlign w:val="bottom"/>
          </w:tcPr>
          <w:p>
            <w:pPr>
              <w:spacing w:after="0"/>
              <w:rPr>
                <w:sz w:val="18"/>
                <w:szCs w:val="18"/>
                <w:color w:val="auto"/>
              </w:rPr>
            </w:pPr>
          </w:p>
        </w:tc>
        <w:tc>
          <w:tcPr>
            <w:tcW w:w="440" w:type="dxa"/>
            <w:vAlign w:val="bottom"/>
            <w:gridSpan w:val="2"/>
          </w:tcPr>
          <w:p>
            <w:pPr>
              <w:spacing w:after="0"/>
              <w:rPr>
                <w:sz w:val="18"/>
                <w:szCs w:val="18"/>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116,009</w:t>
            </w:r>
          </w:p>
        </w:tc>
        <w:tc>
          <w:tcPr>
            <w:tcW w:w="1440" w:type="dxa"/>
            <w:vAlign w:val="bottom"/>
            <w:gridSpan w:val="4"/>
          </w:tcPr>
          <w:p>
            <w:pPr>
              <w:jc w:val="right"/>
              <w:ind w:right="260"/>
              <w:spacing w:after="0"/>
              <w:rPr>
                <w:sz w:val="20"/>
                <w:szCs w:val="20"/>
                <w:color w:val="auto"/>
              </w:rPr>
            </w:pPr>
            <w:r>
              <w:rPr>
                <w:rFonts w:ascii="Arial" w:cs="Arial" w:eastAsia="Arial" w:hAnsi="Arial"/>
                <w:sz w:val="18"/>
                <w:szCs w:val="18"/>
                <w:color w:val="auto"/>
              </w:rPr>
              <w:t>117,342</w:t>
            </w:r>
          </w:p>
        </w:tc>
        <w:tc>
          <w:tcPr>
            <w:tcW w:w="1440" w:type="dxa"/>
            <w:vAlign w:val="bottom"/>
            <w:gridSpan w:val="4"/>
          </w:tcPr>
          <w:p>
            <w:pPr>
              <w:jc w:val="right"/>
              <w:ind w:right="260"/>
              <w:spacing w:after="0"/>
              <w:rPr>
                <w:sz w:val="20"/>
                <w:szCs w:val="20"/>
                <w:color w:val="auto"/>
              </w:rPr>
            </w:pPr>
            <w:r>
              <w:rPr>
                <w:rFonts w:ascii="Arial" w:cs="Arial" w:eastAsia="Arial" w:hAnsi="Arial"/>
                <w:sz w:val="18"/>
                <w:szCs w:val="18"/>
                <w:color w:val="auto"/>
              </w:rPr>
              <w:t>115,431</w:t>
            </w:r>
          </w:p>
        </w:tc>
        <w:tc>
          <w:tcPr>
            <w:tcW w:w="1100" w:type="dxa"/>
            <w:vAlign w:val="bottom"/>
            <w:gridSpan w:val="3"/>
          </w:tcPr>
          <w:p>
            <w:pPr>
              <w:jc w:val="right"/>
              <w:spacing w:after="0"/>
              <w:rPr>
                <w:sz w:val="20"/>
                <w:szCs w:val="20"/>
                <w:color w:val="auto"/>
              </w:rPr>
            </w:pPr>
            <w:r>
              <w:rPr>
                <w:rFonts w:ascii="Arial" w:cs="Arial" w:eastAsia="Arial" w:hAnsi="Arial"/>
                <w:sz w:val="18"/>
                <w:szCs w:val="18"/>
                <w:color w:val="auto"/>
              </w:rPr>
              <w:t>4,263</w:t>
            </w: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34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59</w:t>
            </w:r>
          </w:p>
        </w:tc>
        <w:tc>
          <w:tcPr>
            <w:tcW w:w="28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1,044,369</w:t>
            </w:r>
          </w:p>
        </w:tc>
        <w:tc>
          <w:tcPr>
            <w:tcW w:w="240" w:type="dxa"/>
            <w:vAlign w:val="bottom"/>
            <w:shd w:val="clear" w:color="auto" w:fill="CCEEFF"/>
          </w:tcPr>
          <w:p>
            <w:pPr>
              <w:spacing w:after="0"/>
              <w:rPr>
                <w:sz w:val="18"/>
                <w:szCs w:val="18"/>
                <w:color w:val="auto"/>
              </w:rPr>
            </w:pPr>
          </w:p>
        </w:tc>
        <w:tc>
          <w:tcPr>
            <w:tcW w:w="440" w:type="dxa"/>
            <w:vAlign w:val="bottom"/>
            <w:gridSpan w:val="2"/>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1,045,205</w:t>
            </w:r>
          </w:p>
        </w:tc>
        <w:tc>
          <w:tcPr>
            <w:tcW w:w="240" w:type="dxa"/>
            <w:vAlign w:val="bottom"/>
            <w:shd w:val="clear" w:color="auto" w:fill="CCEEFF"/>
          </w:tcPr>
          <w:p>
            <w:pPr>
              <w:spacing w:after="0"/>
              <w:rPr>
                <w:sz w:val="18"/>
                <w:szCs w:val="18"/>
                <w:color w:val="auto"/>
              </w:rPr>
            </w:pPr>
          </w:p>
        </w:tc>
        <w:tc>
          <w:tcPr>
            <w:tcW w:w="440" w:type="dxa"/>
            <w:vAlign w:val="bottom"/>
            <w:gridSpan w:val="2"/>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7"/>
              </w:rPr>
              <w:t>1,051,532</w:t>
            </w:r>
          </w:p>
        </w:tc>
        <w:tc>
          <w:tcPr>
            <w:tcW w:w="14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1,066,474</w:t>
            </w:r>
          </w:p>
        </w:tc>
        <w:tc>
          <w:tcPr>
            <w:tcW w:w="14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1,051,895</w:t>
            </w:r>
          </w:p>
        </w:tc>
        <w:tc>
          <w:tcPr>
            <w:tcW w:w="146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44,255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60</w:t>
            </w:r>
          </w:p>
        </w:tc>
        <w:tc>
          <w:tcPr>
            <w:tcW w:w="2800" w:type="dxa"/>
            <w:vAlign w:val="bottom"/>
          </w:tcPr>
          <w:p>
            <w:pPr>
              <w:ind w:left="220"/>
              <w:spacing w:after="0"/>
              <w:rPr>
                <w:sz w:val="20"/>
                <w:szCs w:val="20"/>
                <w:color w:val="auto"/>
              </w:rPr>
            </w:pPr>
            <w:r>
              <w:rPr>
                <w:rFonts w:ascii="Arial" w:cs="Arial" w:eastAsia="Arial" w:hAnsi="Arial"/>
                <w:sz w:val="18"/>
                <w:szCs w:val="18"/>
                <w:color w:val="auto"/>
              </w:rPr>
              <w:t>Wholesale customers</w:t>
            </w: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75</w:t>
            </w:r>
          </w:p>
        </w:tc>
        <w:tc>
          <w:tcPr>
            <w:tcW w:w="240" w:type="dxa"/>
            <w:vAlign w:val="bottom"/>
          </w:tcPr>
          <w:p>
            <w:pPr>
              <w:spacing w:after="0"/>
              <w:rPr>
                <w:sz w:val="18"/>
                <w:szCs w:val="18"/>
                <w:color w:val="auto"/>
              </w:rPr>
            </w:pPr>
          </w:p>
        </w:tc>
        <w:tc>
          <w:tcPr>
            <w:tcW w:w="440" w:type="dxa"/>
            <w:vAlign w:val="bottom"/>
            <w:gridSpan w:val="2"/>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76</w:t>
            </w:r>
          </w:p>
        </w:tc>
        <w:tc>
          <w:tcPr>
            <w:tcW w:w="240" w:type="dxa"/>
            <w:vAlign w:val="bottom"/>
          </w:tcPr>
          <w:p>
            <w:pPr>
              <w:spacing w:after="0"/>
              <w:rPr>
                <w:sz w:val="18"/>
                <w:szCs w:val="18"/>
                <w:color w:val="auto"/>
              </w:rPr>
            </w:pPr>
          </w:p>
        </w:tc>
        <w:tc>
          <w:tcPr>
            <w:tcW w:w="440" w:type="dxa"/>
            <w:vAlign w:val="bottom"/>
            <w:gridSpan w:val="2"/>
          </w:tcPr>
          <w:p>
            <w:pPr>
              <w:spacing w:after="0"/>
              <w:rPr>
                <w:sz w:val="18"/>
                <w:szCs w:val="18"/>
                <w:color w:val="auto"/>
              </w:rPr>
            </w:pPr>
          </w:p>
        </w:tc>
        <w:tc>
          <w:tcPr>
            <w:tcW w:w="980" w:type="dxa"/>
            <w:vAlign w:val="bottom"/>
            <w:gridSpan w:val="2"/>
          </w:tcPr>
          <w:p>
            <w:pPr>
              <w:jc w:val="right"/>
              <w:ind w:right="260"/>
              <w:spacing w:after="0"/>
              <w:rPr>
                <w:sz w:val="20"/>
                <w:szCs w:val="20"/>
                <w:color w:val="auto"/>
              </w:rPr>
            </w:pPr>
            <w:r>
              <w:rPr>
                <w:rFonts w:ascii="Arial" w:cs="Arial" w:eastAsia="Arial" w:hAnsi="Arial"/>
                <w:sz w:val="18"/>
                <w:szCs w:val="18"/>
                <w:color w:val="auto"/>
              </w:rPr>
              <w:t>76</w:t>
            </w:r>
          </w:p>
        </w:tc>
        <w:tc>
          <w:tcPr>
            <w:tcW w:w="1440" w:type="dxa"/>
            <w:vAlign w:val="bottom"/>
            <w:gridSpan w:val="4"/>
          </w:tcPr>
          <w:p>
            <w:pPr>
              <w:jc w:val="right"/>
              <w:ind w:right="260"/>
              <w:spacing w:after="0"/>
              <w:rPr>
                <w:sz w:val="20"/>
                <w:szCs w:val="20"/>
                <w:color w:val="auto"/>
              </w:rPr>
            </w:pPr>
            <w:r>
              <w:rPr>
                <w:rFonts w:ascii="Arial" w:cs="Arial" w:eastAsia="Arial" w:hAnsi="Arial"/>
                <w:sz w:val="18"/>
                <w:szCs w:val="18"/>
                <w:color w:val="auto"/>
              </w:rPr>
              <w:t>80</w:t>
            </w:r>
          </w:p>
        </w:tc>
        <w:tc>
          <w:tcPr>
            <w:tcW w:w="1440" w:type="dxa"/>
            <w:vAlign w:val="bottom"/>
            <w:gridSpan w:val="4"/>
          </w:tcPr>
          <w:p>
            <w:pPr>
              <w:jc w:val="right"/>
              <w:ind w:right="260"/>
              <w:spacing w:after="0"/>
              <w:rPr>
                <w:sz w:val="20"/>
                <w:szCs w:val="20"/>
                <w:color w:val="auto"/>
              </w:rPr>
            </w:pPr>
            <w:r>
              <w:rPr>
                <w:rFonts w:ascii="Arial" w:cs="Arial" w:eastAsia="Arial" w:hAnsi="Arial"/>
                <w:sz w:val="18"/>
                <w:szCs w:val="18"/>
                <w:color w:val="auto"/>
              </w:rPr>
              <w:t>77</w:t>
            </w:r>
          </w:p>
        </w:tc>
        <w:tc>
          <w:tcPr>
            <w:tcW w:w="1460" w:type="dxa"/>
            <w:vAlign w:val="bottom"/>
            <w:gridSpan w:val="4"/>
          </w:tcPr>
          <w:p>
            <w:pPr>
              <w:jc w:val="right"/>
              <w:ind w:right="3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28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34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61</w:t>
            </w:r>
          </w:p>
        </w:tc>
        <w:tc>
          <w:tcPr>
            <w:tcW w:w="28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customers</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1,044,444</w:t>
            </w:r>
          </w:p>
        </w:tc>
        <w:tc>
          <w:tcPr>
            <w:tcW w:w="240" w:type="dxa"/>
            <w:vAlign w:val="bottom"/>
            <w:shd w:val="clear" w:color="auto" w:fill="CCEEFF"/>
          </w:tcPr>
          <w:p>
            <w:pPr>
              <w:spacing w:after="0"/>
              <w:rPr>
                <w:sz w:val="18"/>
                <w:szCs w:val="18"/>
                <w:color w:val="auto"/>
              </w:rPr>
            </w:pPr>
          </w:p>
        </w:tc>
        <w:tc>
          <w:tcPr>
            <w:tcW w:w="440" w:type="dxa"/>
            <w:vAlign w:val="bottom"/>
            <w:gridSpan w:val="2"/>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1,045,281</w:t>
            </w:r>
          </w:p>
        </w:tc>
        <w:tc>
          <w:tcPr>
            <w:tcW w:w="240" w:type="dxa"/>
            <w:vAlign w:val="bottom"/>
            <w:shd w:val="clear" w:color="auto" w:fill="CCEEFF"/>
          </w:tcPr>
          <w:p>
            <w:pPr>
              <w:spacing w:after="0"/>
              <w:rPr>
                <w:sz w:val="18"/>
                <w:szCs w:val="18"/>
                <w:color w:val="auto"/>
              </w:rPr>
            </w:pPr>
          </w:p>
        </w:tc>
        <w:tc>
          <w:tcPr>
            <w:tcW w:w="440" w:type="dxa"/>
            <w:vAlign w:val="bottom"/>
            <w:gridSpan w:val="2"/>
            <w:shd w:val="clear" w:color="auto" w:fill="CCEEFF"/>
          </w:tcPr>
          <w:p>
            <w:pPr>
              <w:spacing w:after="0"/>
              <w:rPr>
                <w:sz w:val="18"/>
                <w:szCs w:val="18"/>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w w:val="87"/>
              </w:rPr>
              <w:t>1,051,608</w:t>
            </w:r>
          </w:p>
        </w:tc>
        <w:tc>
          <w:tcPr>
            <w:tcW w:w="14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1,066,554</w:t>
            </w:r>
          </w:p>
        </w:tc>
        <w:tc>
          <w:tcPr>
            <w:tcW w:w="14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1,051,972</w:t>
            </w:r>
          </w:p>
        </w:tc>
        <w:tc>
          <w:tcPr>
            <w:tcW w:w="146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44,254</w:t>
            </w:r>
          </w:p>
        </w:tc>
        <w:tc>
          <w:tcPr>
            <w:tcW w:w="0" w:type="dxa"/>
            <w:vAlign w:val="bottom"/>
          </w:tcPr>
          <w:p>
            <w:pPr>
              <w:spacing w:after="0"/>
              <w:rPr>
                <w:sz w:val="1"/>
                <w:szCs w:val="1"/>
                <w:color w:val="auto"/>
              </w:rPr>
            </w:pPr>
          </w:p>
        </w:tc>
      </w:tr>
      <w:tr>
        <w:trPr>
          <w:trHeight w:val="20"/>
        </w:trPr>
        <w:tc>
          <w:tcPr>
            <w:tcW w:w="280" w:type="dxa"/>
            <w:vAlign w:val="bottom"/>
            <w:gridSpan w:val="2"/>
            <w:vMerge w:val="restart"/>
          </w:tcPr>
          <w:p>
            <w:pPr>
              <w:spacing w:after="0"/>
              <w:rPr>
                <w:sz w:val="20"/>
                <w:szCs w:val="20"/>
                <w:color w:val="auto"/>
              </w:rPr>
            </w:pPr>
            <w:r>
              <w:rPr>
                <w:rFonts w:ascii="Arial" w:cs="Arial" w:eastAsia="Arial" w:hAnsi="Arial"/>
                <w:sz w:val="18"/>
                <w:szCs w:val="18"/>
                <w:color w:val="auto"/>
              </w:rPr>
              <w:t>62</w:t>
            </w:r>
          </w:p>
        </w:tc>
        <w:tc>
          <w:tcPr>
            <w:tcW w:w="2800" w:type="dxa"/>
            <w:vAlign w:val="bottom"/>
            <w:vMerge w:val="restart"/>
          </w:tcPr>
          <w:p>
            <w:pPr>
              <w:ind w:left="220"/>
              <w:spacing w:after="0"/>
              <w:rPr>
                <w:sz w:val="20"/>
                <w:szCs w:val="20"/>
                <w:color w:val="auto"/>
              </w:rPr>
            </w:pPr>
            <w:r>
              <w:rPr>
                <w:rFonts w:ascii="Arial" w:cs="Arial" w:eastAsia="Arial" w:hAnsi="Arial"/>
                <w:sz w:val="18"/>
                <w:szCs w:val="18"/>
                <w:color w:val="auto"/>
              </w:rPr>
              <w:t>Customer growth (% over prior</w:t>
            </w:r>
          </w:p>
        </w:tc>
        <w:tc>
          <w:tcPr>
            <w:tcW w:w="18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280" w:type="dxa"/>
            <w:vAlign w:val="bottom"/>
            <w:gridSpan w:val="2"/>
            <w:vMerge w:val="continue"/>
          </w:tcPr>
          <w:p>
            <w:pPr>
              <w:spacing w:after="0"/>
              <w:rPr>
                <w:sz w:val="24"/>
                <w:szCs w:val="24"/>
                <w:color w:val="auto"/>
              </w:rPr>
            </w:pPr>
          </w:p>
        </w:tc>
        <w:tc>
          <w:tcPr>
            <w:tcW w:w="280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0" w:type="dxa"/>
            <w:vAlign w:val="bottom"/>
          </w:tcPr>
          <w:p>
            <w:pPr>
              <w:ind w:left="440"/>
              <w:spacing w:after="0"/>
              <w:rPr>
                <w:sz w:val="20"/>
                <w:szCs w:val="20"/>
                <w:color w:val="auto"/>
              </w:rPr>
            </w:pPr>
            <w:r>
              <w:rPr>
                <w:rFonts w:ascii="Arial" w:cs="Arial" w:eastAsia="Arial" w:hAnsi="Arial"/>
                <w:sz w:val="18"/>
                <w:szCs w:val="18"/>
                <w:color w:val="auto"/>
              </w:rPr>
              <w:t>year)</w:t>
            </w:r>
          </w:p>
        </w:tc>
        <w:tc>
          <w:tcPr>
            <w:tcW w:w="1160" w:type="dxa"/>
            <w:vAlign w:val="bottom"/>
            <w:gridSpan w:val="3"/>
          </w:tcPr>
          <w:p>
            <w:pPr>
              <w:jc w:val="right"/>
              <w:ind w:right="100"/>
              <w:spacing w:after="0"/>
              <w:rPr>
                <w:sz w:val="20"/>
                <w:szCs w:val="20"/>
                <w:color w:val="auto"/>
              </w:rPr>
            </w:pPr>
            <w:r>
              <w:rPr>
                <w:rFonts w:ascii="Arial" w:cs="Arial" w:eastAsia="Arial" w:hAnsi="Arial"/>
                <w:sz w:val="18"/>
                <w:szCs w:val="18"/>
                <w:color w:val="auto"/>
              </w:rPr>
              <w:t>4.5%</w:t>
            </w:r>
          </w:p>
        </w:tc>
        <w:tc>
          <w:tcPr>
            <w:tcW w:w="1420" w:type="dxa"/>
            <w:vAlign w:val="bottom"/>
            <w:gridSpan w:val="4"/>
          </w:tcPr>
          <w:p>
            <w:pPr>
              <w:jc w:val="right"/>
              <w:ind w:right="100"/>
              <w:spacing w:after="0"/>
              <w:rPr>
                <w:sz w:val="20"/>
                <w:szCs w:val="20"/>
                <w:color w:val="auto"/>
              </w:rPr>
            </w:pPr>
            <w:r>
              <w:rPr>
                <w:rFonts w:ascii="Arial" w:cs="Arial" w:eastAsia="Arial" w:hAnsi="Arial"/>
                <w:sz w:val="18"/>
                <w:szCs w:val="18"/>
                <w:color w:val="auto"/>
              </w:rPr>
              <w:t>4.6%</w:t>
            </w:r>
          </w:p>
        </w:tc>
        <w:tc>
          <w:tcPr>
            <w:tcW w:w="1420" w:type="dxa"/>
            <w:vAlign w:val="bottom"/>
            <w:gridSpan w:val="4"/>
          </w:tcPr>
          <w:p>
            <w:pPr>
              <w:jc w:val="right"/>
              <w:ind w:right="100"/>
              <w:spacing w:after="0"/>
              <w:rPr>
                <w:sz w:val="20"/>
                <w:szCs w:val="20"/>
                <w:color w:val="auto"/>
              </w:rPr>
            </w:pPr>
            <w:r>
              <w:rPr>
                <w:rFonts w:ascii="Arial" w:cs="Arial" w:eastAsia="Arial" w:hAnsi="Arial"/>
                <w:sz w:val="18"/>
                <w:szCs w:val="18"/>
                <w:color w:val="auto"/>
              </w:rPr>
              <w:t>4.4%</w:t>
            </w:r>
          </w:p>
        </w:tc>
        <w:tc>
          <w:tcPr>
            <w:tcW w:w="1440" w:type="dxa"/>
            <w:vAlign w:val="bottom"/>
            <w:gridSpan w:val="4"/>
          </w:tcPr>
          <w:p>
            <w:pPr>
              <w:jc w:val="right"/>
              <w:ind w:right="120"/>
              <w:spacing w:after="0"/>
              <w:rPr>
                <w:sz w:val="20"/>
                <w:szCs w:val="20"/>
                <w:color w:val="auto"/>
              </w:rPr>
            </w:pPr>
            <w:r>
              <w:rPr>
                <w:rFonts w:ascii="Arial" w:cs="Arial" w:eastAsia="Arial" w:hAnsi="Arial"/>
                <w:sz w:val="18"/>
                <w:szCs w:val="18"/>
                <w:color w:val="auto"/>
              </w:rPr>
              <w:t>4.1%</w:t>
            </w:r>
          </w:p>
        </w:tc>
        <w:tc>
          <w:tcPr>
            <w:tcW w:w="1440" w:type="dxa"/>
            <w:vAlign w:val="bottom"/>
            <w:gridSpan w:val="4"/>
          </w:tcPr>
          <w:p>
            <w:pPr>
              <w:jc w:val="right"/>
              <w:ind w:right="100"/>
              <w:spacing w:after="0"/>
              <w:rPr>
                <w:sz w:val="20"/>
                <w:szCs w:val="20"/>
                <w:color w:val="auto"/>
              </w:rPr>
            </w:pPr>
            <w:r>
              <w:rPr>
                <w:rFonts w:ascii="Arial" w:cs="Arial" w:eastAsia="Arial" w:hAnsi="Arial"/>
                <w:sz w:val="18"/>
                <w:szCs w:val="18"/>
                <w:color w:val="auto"/>
              </w:rPr>
              <w:t>4.4%</w:t>
            </w:r>
          </w:p>
        </w:tc>
        <w:tc>
          <w:tcPr>
            <w:tcW w:w="1460" w:type="dxa"/>
            <w:vAlign w:val="bottom"/>
            <w:gridSpan w:val="4"/>
          </w:tcPr>
          <w:p>
            <w:pPr>
              <w:jc w:val="right"/>
              <w:ind w:right="20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0" w:type="dxa"/>
            <w:vAlign w:val="bottom"/>
            <w:shd w:val="clear" w:color="auto" w:fill="CCEEFF"/>
          </w:tcPr>
          <w:p>
            <w:pPr>
              <w:ind w:left="220"/>
              <w:spacing w:after="0" w:line="198" w:lineRule="exact"/>
              <w:rPr>
                <w:sz w:val="20"/>
                <w:szCs w:val="20"/>
                <w:color w:val="auto"/>
              </w:rPr>
            </w:pPr>
            <w:r>
              <w:rPr>
                <w:rFonts w:ascii="Arial" w:cs="Arial" w:eastAsia="Arial" w:hAnsi="Arial"/>
                <w:sz w:val="18"/>
                <w:szCs w:val="18"/>
                <w:b w:val="1"/>
                <w:bCs w:val="1"/>
                <w:color w:val="auto"/>
              </w:rPr>
              <w:t>RETAIL SALES (GWH) -</w:t>
            </w:r>
          </w:p>
        </w:tc>
        <w:tc>
          <w:tcPr>
            <w:tcW w:w="1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800" w:type="dxa"/>
            <w:vAlign w:val="bottom"/>
            <w:shd w:val="clear" w:color="auto" w:fill="CCEEFF"/>
          </w:tcPr>
          <w:p>
            <w:pPr>
              <w:ind w:left="440"/>
              <w:spacing w:after="0"/>
              <w:rPr>
                <w:sz w:val="20"/>
                <w:szCs w:val="20"/>
                <w:color w:val="auto"/>
              </w:rPr>
            </w:pPr>
            <w:r>
              <w:rPr>
                <w:rFonts w:ascii="Arial" w:cs="Arial" w:eastAsia="Arial" w:hAnsi="Arial"/>
                <w:sz w:val="18"/>
                <w:szCs w:val="18"/>
                <w:b w:val="1"/>
                <w:bCs w:val="1"/>
                <w:color w:val="auto"/>
              </w:rPr>
              <w:t>WEATHER</w:t>
            </w: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0" w:type="dxa"/>
            <w:vAlign w:val="bottom"/>
            <w:shd w:val="clear" w:color="auto" w:fill="CCEEFF"/>
          </w:tcPr>
          <w:p>
            <w:pPr>
              <w:ind w:left="440"/>
              <w:spacing w:after="0"/>
              <w:rPr>
                <w:sz w:val="20"/>
                <w:szCs w:val="20"/>
                <w:color w:val="auto"/>
              </w:rPr>
            </w:pPr>
            <w:r>
              <w:rPr>
                <w:rFonts w:ascii="Arial" w:cs="Arial" w:eastAsia="Arial" w:hAnsi="Arial"/>
                <w:sz w:val="18"/>
                <w:szCs w:val="18"/>
                <w:b w:val="1"/>
                <w:bCs w:val="1"/>
                <w:color w:val="auto"/>
              </w:rPr>
              <w:t>NORMALIZED</w:t>
            </w:r>
          </w:p>
        </w:tc>
        <w:tc>
          <w:tcPr>
            <w:tcW w:w="1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63</w:t>
            </w:r>
          </w:p>
        </w:tc>
        <w:tc>
          <w:tcPr>
            <w:tcW w:w="2800" w:type="dxa"/>
            <w:vAlign w:val="bottom"/>
          </w:tcPr>
          <w:p>
            <w:pPr>
              <w:ind w:left="220"/>
              <w:spacing w:after="0"/>
              <w:rPr>
                <w:sz w:val="20"/>
                <w:szCs w:val="20"/>
                <w:color w:val="auto"/>
              </w:rPr>
            </w:pPr>
            <w:r>
              <w:rPr>
                <w:rFonts w:ascii="Arial" w:cs="Arial" w:eastAsia="Arial" w:hAnsi="Arial"/>
                <w:sz w:val="18"/>
                <w:szCs w:val="18"/>
                <w:color w:val="auto"/>
              </w:rPr>
              <w:t>Residential</w:t>
            </w:r>
          </w:p>
        </w:tc>
        <w:tc>
          <w:tcPr>
            <w:tcW w:w="1160" w:type="dxa"/>
            <w:vAlign w:val="bottom"/>
            <w:gridSpan w:val="3"/>
          </w:tcPr>
          <w:p>
            <w:pPr>
              <w:jc w:val="right"/>
              <w:ind w:right="240"/>
              <w:spacing w:after="0"/>
              <w:rPr>
                <w:sz w:val="20"/>
                <w:szCs w:val="20"/>
                <w:color w:val="auto"/>
              </w:rPr>
            </w:pPr>
            <w:r>
              <w:rPr>
                <w:rFonts w:ascii="Arial" w:cs="Arial" w:eastAsia="Arial" w:hAnsi="Arial"/>
                <w:sz w:val="18"/>
                <w:szCs w:val="18"/>
                <w:color w:val="auto"/>
              </w:rPr>
              <w:t>2,514</w:t>
            </w:r>
          </w:p>
        </w:tc>
        <w:tc>
          <w:tcPr>
            <w:tcW w:w="1420" w:type="dxa"/>
            <w:vAlign w:val="bottom"/>
            <w:gridSpan w:val="4"/>
          </w:tcPr>
          <w:p>
            <w:pPr>
              <w:jc w:val="right"/>
              <w:ind w:right="240"/>
              <w:spacing w:after="0"/>
              <w:rPr>
                <w:sz w:val="20"/>
                <w:szCs w:val="20"/>
                <w:color w:val="auto"/>
              </w:rPr>
            </w:pPr>
            <w:r>
              <w:rPr>
                <w:rFonts w:ascii="Arial" w:cs="Arial" w:eastAsia="Arial" w:hAnsi="Arial"/>
                <w:sz w:val="18"/>
                <w:szCs w:val="18"/>
                <w:color w:val="auto"/>
              </w:rPr>
              <w:t>3,105</w:t>
            </w:r>
          </w:p>
        </w:tc>
        <w:tc>
          <w:tcPr>
            <w:tcW w:w="1420" w:type="dxa"/>
            <w:vAlign w:val="bottom"/>
            <w:gridSpan w:val="4"/>
          </w:tcPr>
          <w:p>
            <w:pPr>
              <w:jc w:val="right"/>
              <w:ind w:right="260"/>
              <w:spacing w:after="0"/>
              <w:rPr>
                <w:sz w:val="20"/>
                <w:szCs w:val="20"/>
                <w:color w:val="auto"/>
              </w:rPr>
            </w:pPr>
            <w:r>
              <w:rPr>
                <w:rFonts w:ascii="Arial" w:cs="Arial" w:eastAsia="Arial" w:hAnsi="Arial"/>
                <w:sz w:val="18"/>
                <w:szCs w:val="18"/>
                <w:color w:val="auto"/>
              </w:rPr>
              <w:t>4,776</w:t>
            </w:r>
          </w:p>
        </w:tc>
        <w:tc>
          <w:tcPr>
            <w:tcW w:w="1440" w:type="dxa"/>
            <w:vAlign w:val="bottom"/>
            <w:gridSpan w:val="4"/>
          </w:tcPr>
          <w:p>
            <w:pPr>
              <w:jc w:val="right"/>
              <w:ind w:right="260"/>
              <w:spacing w:after="0"/>
              <w:rPr>
                <w:sz w:val="20"/>
                <w:szCs w:val="20"/>
                <w:color w:val="auto"/>
              </w:rPr>
            </w:pPr>
            <w:r>
              <w:rPr>
                <w:rFonts w:ascii="Arial" w:cs="Arial" w:eastAsia="Arial" w:hAnsi="Arial"/>
                <w:sz w:val="18"/>
                <w:szCs w:val="18"/>
                <w:color w:val="auto"/>
              </w:rPr>
              <w:t>2,619</w:t>
            </w:r>
          </w:p>
        </w:tc>
        <w:tc>
          <w:tcPr>
            <w:tcW w:w="1440" w:type="dxa"/>
            <w:vAlign w:val="bottom"/>
            <w:gridSpan w:val="4"/>
          </w:tcPr>
          <w:p>
            <w:pPr>
              <w:jc w:val="right"/>
              <w:ind w:right="260"/>
              <w:spacing w:after="0"/>
              <w:rPr>
                <w:sz w:val="20"/>
                <w:szCs w:val="20"/>
                <w:color w:val="auto"/>
              </w:rPr>
            </w:pPr>
            <w:r>
              <w:rPr>
                <w:rFonts w:ascii="Arial" w:cs="Arial" w:eastAsia="Arial" w:hAnsi="Arial"/>
                <w:sz w:val="18"/>
                <w:szCs w:val="18"/>
                <w:color w:val="auto"/>
              </w:rPr>
              <w:t>13,014</w:t>
            </w:r>
          </w:p>
        </w:tc>
        <w:tc>
          <w:tcPr>
            <w:tcW w:w="1460" w:type="dxa"/>
            <w:vAlign w:val="bottom"/>
            <w:gridSpan w:val="4"/>
          </w:tcPr>
          <w:p>
            <w:pPr>
              <w:jc w:val="right"/>
              <w:ind w:right="360"/>
              <w:spacing w:after="0"/>
              <w:rPr>
                <w:sz w:val="20"/>
                <w:szCs w:val="20"/>
                <w:color w:val="auto"/>
              </w:rPr>
            </w:pPr>
            <w:r>
              <w:rPr>
                <w:rFonts w:ascii="Arial" w:cs="Arial" w:eastAsia="Arial" w:hAnsi="Arial"/>
                <w:sz w:val="18"/>
                <w:szCs w:val="18"/>
                <w:color w:val="auto"/>
              </w:rPr>
              <w:t>734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64</w:t>
            </w:r>
          </w:p>
        </w:tc>
        <w:tc>
          <w:tcPr>
            <w:tcW w:w="28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Business</w:t>
            </w:r>
          </w:p>
        </w:tc>
        <w:tc>
          <w:tcPr>
            <w:tcW w:w="11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3,252</w:t>
            </w:r>
          </w:p>
        </w:tc>
        <w:tc>
          <w:tcPr>
            <w:tcW w:w="1420" w:type="dxa"/>
            <w:vAlign w:val="bottom"/>
            <w:gridSpan w:val="4"/>
            <w:shd w:val="clear" w:color="auto" w:fill="CCEEFF"/>
          </w:tcPr>
          <w:p>
            <w:pPr>
              <w:jc w:val="right"/>
              <w:ind w:right="240"/>
              <w:spacing w:after="0"/>
              <w:rPr>
                <w:sz w:val="20"/>
                <w:szCs w:val="20"/>
                <w:color w:val="auto"/>
              </w:rPr>
            </w:pPr>
            <w:r>
              <w:rPr>
                <w:rFonts w:ascii="Arial" w:cs="Arial" w:eastAsia="Arial" w:hAnsi="Arial"/>
                <w:sz w:val="18"/>
                <w:szCs w:val="18"/>
                <w:color w:val="auto"/>
              </w:rPr>
              <w:t>3,926</w:t>
            </w:r>
          </w:p>
        </w:tc>
        <w:tc>
          <w:tcPr>
            <w:tcW w:w="142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4,232</w:t>
            </w:r>
          </w:p>
        </w:tc>
        <w:tc>
          <w:tcPr>
            <w:tcW w:w="14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3,598</w:t>
            </w:r>
          </w:p>
        </w:tc>
        <w:tc>
          <w:tcPr>
            <w:tcW w:w="14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15,008</w:t>
            </w:r>
          </w:p>
        </w:tc>
        <w:tc>
          <w:tcPr>
            <w:tcW w:w="146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722</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65</w:t>
            </w:r>
          </w:p>
        </w:tc>
        <w:tc>
          <w:tcPr>
            <w:tcW w:w="2800" w:type="dxa"/>
            <w:vAlign w:val="bottom"/>
          </w:tcPr>
          <w:p>
            <w:pPr>
              <w:ind w:left="220"/>
              <w:spacing w:after="0"/>
              <w:rPr>
                <w:sz w:val="20"/>
                <w:szCs w:val="20"/>
                <w:color w:val="auto"/>
              </w:rPr>
            </w:pPr>
            <w:r>
              <w:rPr>
                <w:rFonts w:ascii="Arial" w:cs="Arial" w:eastAsia="Arial" w:hAnsi="Arial"/>
                <w:sz w:val="18"/>
                <w:szCs w:val="18"/>
                <w:color w:val="auto"/>
              </w:rPr>
              <w:t>Total</w:t>
            </w:r>
          </w:p>
        </w:tc>
        <w:tc>
          <w:tcPr>
            <w:tcW w:w="180" w:type="dxa"/>
            <w:vAlign w:val="bottom"/>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5,766</w:t>
            </w:r>
          </w:p>
        </w:tc>
        <w:tc>
          <w:tcPr>
            <w:tcW w:w="240" w:type="dxa"/>
            <w:vAlign w:val="bottom"/>
          </w:tcPr>
          <w:p>
            <w:pPr>
              <w:spacing w:after="0"/>
              <w:rPr>
                <w:sz w:val="19"/>
                <w:szCs w:val="19"/>
                <w:color w:val="auto"/>
              </w:rPr>
            </w:pPr>
          </w:p>
        </w:tc>
        <w:tc>
          <w:tcPr>
            <w:tcW w:w="440" w:type="dxa"/>
            <w:vAlign w:val="bottom"/>
            <w:gridSpan w:val="2"/>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7,031</w:t>
            </w:r>
          </w:p>
        </w:tc>
        <w:tc>
          <w:tcPr>
            <w:tcW w:w="240" w:type="dxa"/>
            <w:vAlign w:val="bottom"/>
          </w:tcPr>
          <w:p>
            <w:pPr>
              <w:spacing w:after="0"/>
              <w:rPr>
                <w:sz w:val="19"/>
                <w:szCs w:val="19"/>
                <w:color w:val="auto"/>
              </w:rPr>
            </w:pPr>
          </w:p>
        </w:tc>
        <w:tc>
          <w:tcPr>
            <w:tcW w:w="440" w:type="dxa"/>
            <w:vAlign w:val="bottom"/>
            <w:gridSpan w:val="2"/>
          </w:tcPr>
          <w:p>
            <w:pPr>
              <w:spacing w:after="0"/>
              <w:rPr>
                <w:sz w:val="19"/>
                <w:szCs w:val="19"/>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9,008</w:t>
            </w:r>
          </w:p>
        </w:tc>
        <w:tc>
          <w:tcPr>
            <w:tcW w:w="260" w:type="dxa"/>
            <w:vAlign w:val="bottom"/>
          </w:tcPr>
          <w:p>
            <w:pPr>
              <w:spacing w:after="0"/>
              <w:rPr>
                <w:sz w:val="19"/>
                <w:szCs w:val="19"/>
                <w:color w:val="auto"/>
              </w:rPr>
            </w:pPr>
          </w:p>
        </w:tc>
        <w:tc>
          <w:tcPr>
            <w:tcW w:w="460" w:type="dxa"/>
            <w:vAlign w:val="bottom"/>
            <w:gridSpan w:val="2"/>
          </w:tcPr>
          <w:p>
            <w:pPr>
              <w:spacing w:after="0"/>
              <w:rPr>
                <w:sz w:val="19"/>
                <w:szCs w:val="19"/>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6,217</w:t>
            </w:r>
          </w:p>
        </w:tc>
        <w:tc>
          <w:tcPr>
            <w:tcW w:w="260" w:type="dxa"/>
            <w:vAlign w:val="bottom"/>
          </w:tcPr>
          <w:p>
            <w:pPr>
              <w:spacing w:after="0"/>
              <w:rPr>
                <w:sz w:val="19"/>
                <w:szCs w:val="19"/>
                <w:color w:val="auto"/>
              </w:rPr>
            </w:pPr>
          </w:p>
        </w:tc>
        <w:tc>
          <w:tcPr>
            <w:tcW w:w="460" w:type="dxa"/>
            <w:vAlign w:val="bottom"/>
            <w:gridSpan w:val="2"/>
          </w:tcPr>
          <w:p>
            <w:pPr>
              <w:spacing w:after="0"/>
              <w:rPr>
                <w:sz w:val="19"/>
                <w:szCs w:val="19"/>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28,022</w:t>
            </w:r>
          </w:p>
        </w:tc>
        <w:tc>
          <w:tcPr>
            <w:tcW w:w="260" w:type="dxa"/>
            <w:vAlign w:val="bottom"/>
          </w:tcPr>
          <w:p>
            <w:pPr>
              <w:spacing w:after="0"/>
              <w:rPr>
                <w:sz w:val="19"/>
                <w:szCs w:val="19"/>
                <w:color w:val="auto"/>
              </w:rPr>
            </w:pPr>
          </w:p>
        </w:tc>
        <w:tc>
          <w:tcPr>
            <w:tcW w:w="60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1,456</w:t>
            </w:r>
          </w:p>
        </w:tc>
        <w:tc>
          <w:tcPr>
            <w:tcW w:w="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0" w:type="dxa"/>
            <w:vAlign w:val="bottom"/>
            <w:shd w:val="clear" w:color="auto" w:fill="CCEEFF"/>
          </w:tcPr>
          <w:p>
            <w:pPr>
              <w:ind w:left="220"/>
              <w:spacing w:after="0" w:line="198" w:lineRule="exact"/>
              <w:rPr>
                <w:sz w:val="20"/>
                <w:szCs w:val="20"/>
                <w:color w:val="auto"/>
              </w:rPr>
            </w:pPr>
            <w:r>
              <w:rPr>
                <w:rFonts w:ascii="Arial" w:cs="Arial" w:eastAsia="Arial" w:hAnsi="Arial"/>
                <w:sz w:val="18"/>
                <w:szCs w:val="18"/>
                <w:b w:val="1"/>
                <w:bCs w:val="1"/>
                <w:color w:val="auto"/>
              </w:rPr>
              <w:t>RETAIL USAGE</w:t>
            </w:r>
          </w:p>
        </w:tc>
        <w:tc>
          <w:tcPr>
            <w:tcW w:w="1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0" w:type="dxa"/>
            <w:vAlign w:val="bottom"/>
            <w:shd w:val="clear" w:color="auto" w:fill="CCEEFF"/>
          </w:tcPr>
          <w:p>
            <w:pPr>
              <w:ind w:left="440"/>
              <w:spacing w:after="0"/>
              <w:rPr>
                <w:sz w:val="20"/>
                <w:szCs w:val="20"/>
                <w:color w:val="auto"/>
              </w:rPr>
            </w:pPr>
            <w:r>
              <w:rPr>
                <w:rFonts w:ascii="Arial" w:cs="Arial" w:eastAsia="Arial" w:hAnsi="Arial"/>
                <w:sz w:val="18"/>
                <w:szCs w:val="18"/>
                <w:b w:val="1"/>
                <w:bCs w:val="1"/>
                <w:color w:val="auto"/>
              </w:rPr>
              <w:t>(KWh/Average Customer)</w:t>
            </w:r>
          </w:p>
        </w:tc>
        <w:tc>
          <w:tcPr>
            <w:tcW w:w="1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66</w:t>
            </w:r>
          </w:p>
        </w:tc>
        <w:tc>
          <w:tcPr>
            <w:tcW w:w="2800" w:type="dxa"/>
            <w:vAlign w:val="bottom"/>
          </w:tcPr>
          <w:p>
            <w:pPr>
              <w:ind w:left="220"/>
              <w:spacing w:after="0"/>
              <w:rPr>
                <w:sz w:val="20"/>
                <w:szCs w:val="20"/>
                <w:color w:val="auto"/>
              </w:rPr>
            </w:pPr>
            <w:r>
              <w:rPr>
                <w:rFonts w:ascii="Arial" w:cs="Arial" w:eastAsia="Arial" w:hAnsi="Arial"/>
                <w:sz w:val="18"/>
                <w:szCs w:val="18"/>
                <w:color w:val="auto"/>
              </w:rPr>
              <w:t>Residential</w:t>
            </w:r>
          </w:p>
        </w:tc>
        <w:tc>
          <w:tcPr>
            <w:tcW w:w="1160" w:type="dxa"/>
            <w:vAlign w:val="bottom"/>
            <w:gridSpan w:val="3"/>
          </w:tcPr>
          <w:p>
            <w:pPr>
              <w:jc w:val="right"/>
              <w:ind w:right="240"/>
              <w:spacing w:after="0"/>
              <w:rPr>
                <w:sz w:val="20"/>
                <w:szCs w:val="20"/>
                <w:color w:val="auto"/>
              </w:rPr>
            </w:pPr>
            <w:r>
              <w:rPr>
                <w:rFonts w:ascii="Arial" w:cs="Arial" w:eastAsia="Arial" w:hAnsi="Arial"/>
                <w:sz w:val="18"/>
                <w:szCs w:val="18"/>
                <w:color w:val="auto"/>
              </w:rPr>
              <w:t>2,763</w:t>
            </w:r>
          </w:p>
        </w:tc>
        <w:tc>
          <w:tcPr>
            <w:tcW w:w="1420" w:type="dxa"/>
            <w:vAlign w:val="bottom"/>
            <w:gridSpan w:val="4"/>
          </w:tcPr>
          <w:p>
            <w:pPr>
              <w:jc w:val="right"/>
              <w:ind w:right="240"/>
              <w:spacing w:after="0"/>
              <w:rPr>
                <w:sz w:val="20"/>
                <w:szCs w:val="20"/>
                <w:color w:val="auto"/>
              </w:rPr>
            </w:pPr>
            <w:r>
              <w:rPr>
                <w:rFonts w:ascii="Arial" w:cs="Arial" w:eastAsia="Arial" w:hAnsi="Arial"/>
                <w:sz w:val="18"/>
                <w:szCs w:val="18"/>
                <w:color w:val="auto"/>
              </w:rPr>
              <w:t>3,530</w:t>
            </w:r>
          </w:p>
        </w:tc>
        <w:tc>
          <w:tcPr>
            <w:tcW w:w="1420" w:type="dxa"/>
            <w:vAlign w:val="bottom"/>
            <w:gridSpan w:val="4"/>
          </w:tcPr>
          <w:p>
            <w:pPr>
              <w:jc w:val="right"/>
              <w:ind w:right="260"/>
              <w:spacing w:after="0"/>
              <w:rPr>
                <w:sz w:val="20"/>
                <w:szCs w:val="20"/>
                <w:color w:val="auto"/>
              </w:rPr>
            </w:pPr>
            <w:r>
              <w:rPr>
                <w:rFonts w:ascii="Arial" w:cs="Arial" w:eastAsia="Arial" w:hAnsi="Arial"/>
                <w:sz w:val="18"/>
                <w:szCs w:val="18"/>
                <w:color w:val="auto"/>
              </w:rPr>
              <w:t>5,045</w:t>
            </w:r>
          </w:p>
        </w:tc>
        <w:tc>
          <w:tcPr>
            <w:tcW w:w="1440" w:type="dxa"/>
            <w:vAlign w:val="bottom"/>
            <w:gridSpan w:val="4"/>
          </w:tcPr>
          <w:p>
            <w:pPr>
              <w:jc w:val="right"/>
              <w:ind w:right="260"/>
              <w:spacing w:after="0"/>
              <w:rPr>
                <w:sz w:val="20"/>
                <w:szCs w:val="20"/>
                <w:color w:val="auto"/>
              </w:rPr>
            </w:pPr>
            <w:r>
              <w:rPr>
                <w:rFonts w:ascii="Arial" w:cs="Arial" w:eastAsia="Arial" w:hAnsi="Arial"/>
                <w:sz w:val="18"/>
                <w:szCs w:val="18"/>
                <w:color w:val="auto"/>
              </w:rPr>
              <w:t>2,709</w:t>
            </w:r>
          </w:p>
        </w:tc>
        <w:tc>
          <w:tcPr>
            <w:tcW w:w="1440" w:type="dxa"/>
            <w:vAlign w:val="bottom"/>
            <w:gridSpan w:val="4"/>
          </w:tcPr>
          <w:p>
            <w:pPr>
              <w:jc w:val="right"/>
              <w:ind w:right="260"/>
              <w:spacing w:after="0"/>
              <w:rPr>
                <w:sz w:val="20"/>
                <w:szCs w:val="20"/>
                <w:color w:val="auto"/>
              </w:rPr>
            </w:pPr>
            <w:r>
              <w:rPr>
                <w:rFonts w:ascii="Arial" w:cs="Arial" w:eastAsia="Arial" w:hAnsi="Arial"/>
                <w:sz w:val="18"/>
                <w:szCs w:val="18"/>
                <w:color w:val="auto"/>
              </w:rPr>
              <w:t>13,876</w:t>
            </w:r>
          </w:p>
        </w:tc>
        <w:tc>
          <w:tcPr>
            <w:tcW w:w="1460" w:type="dxa"/>
            <w:vAlign w:val="bottom"/>
            <w:gridSpan w:val="4"/>
          </w:tcPr>
          <w:p>
            <w:pPr>
              <w:jc w:val="right"/>
              <w:ind w:right="360"/>
              <w:spacing w:after="0"/>
              <w:rPr>
                <w:sz w:val="20"/>
                <w:szCs w:val="20"/>
                <w:color w:val="auto"/>
              </w:rPr>
            </w:pPr>
            <w:r>
              <w:rPr>
                <w:rFonts w:ascii="Arial" w:cs="Arial" w:eastAsia="Arial" w:hAnsi="Arial"/>
                <w:sz w:val="18"/>
                <w:szCs w:val="18"/>
                <w:color w:val="auto"/>
              </w:rPr>
              <w:t>241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67</w:t>
            </w:r>
          </w:p>
        </w:tc>
        <w:tc>
          <w:tcPr>
            <w:tcW w:w="28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Business</w:t>
            </w:r>
          </w:p>
        </w:tc>
        <w:tc>
          <w:tcPr>
            <w:tcW w:w="11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30,444</w:t>
            </w:r>
          </w:p>
        </w:tc>
        <w:tc>
          <w:tcPr>
            <w:tcW w:w="1420" w:type="dxa"/>
            <w:vAlign w:val="bottom"/>
            <w:gridSpan w:val="4"/>
            <w:shd w:val="clear" w:color="auto" w:fill="CCEEFF"/>
          </w:tcPr>
          <w:p>
            <w:pPr>
              <w:jc w:val="right"/>
              <w:ind w:right="240"/>
              <w:spacing w:after="0"/>
              <w:rPr>
                <w:sz w:val="20"/>
                <w:szCs w:val="20"/>
                <w:color w:val="auto"/>
              </w:rPr>
            </w:pPr>
            <w:r>
              <w:rPr>
                <w:rFonts w:ascii="Arial" w:cs="Arial" w:eastAsia="Arial" w:hAnsi="Arial"/>
                <w:sz w:val="18"/>
                <w:szCs w:val="18"/>
                <w:color w:val="auto"/>
              </w:rPr>
              <w:t>34,590</w:t>
            </w:r>
          </w:p>
        </w:tc>
        <w:tc>
          <w:tcPr>
            <w:tcW w:w="142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36,394</w:t>
            </w:r>
          </w:p>
        </w:tc>
        <w:tc>
          <w:tcPr>
            <w:tcW w:w="14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30,552</w:t>
            </w:r>
          </w:p>
        </w:tc>
        <w:tc>
          <w:tcPr>
            <w:tcW w:w="14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129,749</w:t>
            </w:r>
          </w:p>
        </w:tc>
        <w:tc>
          <w:tcPr>
            <w:tcW w:w="11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1,235</w:t>
            </w: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0" w:type="dxa"/>
            <w:vAlign w:val="bottom"/>
          </w:tcPr>
          <w:p>
            <w:pPr>
              <w:ind w:left="220"/>
              <w:spacing w:after="0"/>
              <w:rPr>
                <w:sz w:val="20"/>
                <w:szCs w:val="20"/>
                <w:color w:val="auto"/>
              </w:rPr>
            </w:pPr>
            <w:r>
              <w:rPr>
                <w:rFonts w:ascii="Arial" w:cs="Arial" w:eastAsia="Arial" w:hAnsi="Arial"/>
                <w:sz w:val="18"/>
                <w:szCs w:val="18"/>
                <w:b w:val="1"/>
                <w:bCs w:val="1"/>
                <w:color w:val="auto"/>
              </w:rPr>
              <w:t>RETAIL USAGE -</w:t>
            </w: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0" w:type="dxa"/>
            <w:vAlign w:val="bottom"/>
          </w:tcPr>
          <w:p>
            <w:pPr>
              <w:ind w:left="440"/>
              <w:spacing w:after="0"/>
              <w:rPr>
                <w:sz w:val="20"/>
                <w:szCs w:val="20"/>
                <w:color w:val="auto"/>
              </w:rPr>
            </w:pPr>
            <w:r>
              <w:rPr>
                <w:rFonts w:ascii="Arial" w:cs="Arial" w:eastAsia="Arial" w:hAnsi="Arial"/>
                <w:sz w:val="18"/>
                <w:szCs w:val="18"/>
                <w:b w:val="1"/>
                <w:bCs w:val="1"/>
                <w:color w:val="auto"/>
              </w:rPr>
              <w:t>WEATHER</w:t>
            </w: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0" w:type="dxa"/>
            <w:vAlign w:val="bottom"/>
          </w:tcPr>
          <w:p>
            <w:pPr>
              <w:ind w:left="440"/>
              <w:spacing w:after="0"/>
              <w:rPr>
                <w:sz w:val="20"/>
                <w:szCs w:val="20"/>
                <w:color w:val="auto"/>
              </w:rPr>
            </w:pPr>
            <w:r>
              <w:rPr>
                <w:rFonts w:ascii="Arial" w:cs="Arial" w:eastAsia="Arial" w:hAnsi="Arial"/>
                <w:sz w:val="18"/>
                <w:szCs w:val="18"/>
                <w:b w:val="1"/>
                <w:bCs w:val="1"/>
                <w:color w:val="auto"/>
              </w:rPr>
              <w:t>NORMALIZED</w:t>
            </w: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0" w:type="dxa"/>
            <w:vAlign w:val="bottom"/>
          </w:tcPr>
          <w:p>
            <w:pPr>
              <w:ind w:left="440"/>
              <w:spacing w:after="0"/>
              <w:rPr>
                <w:sz w:val="20"/>
                <w:szCs w:val="20"/>
                <w:color w:val="auto"/>
              </w:rPr>
            </w:pPr>
            <w:r>
              <w:rPr>
                <w:rFonts w:ascii="Arial" w:cs="Arial" w:eastAsia="Arial" w:hAnsi="Arial"/>
                <w:sz w:val="18"/>
                <w:szCs w:val="18"/>
                <w:b w:val="1"/>
                <w:bCs w:val="1"/>
                <w:color w:val="auto"/>
              </w:rPr>
              <w:t>(KWh/Average Customer)</w:t>
            </w:r>
          </w:p>
        </w:tc>
        <w:tc>
          <w:tcPr>
            <w:tcW w:w="1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68</w:t>
            </w:r>
          </w:p>
        </w:tc>
        <w:tc>
          <w:tcPr>
            <w:tcW w:w="28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Residential</w:t>
            </w:r>
          </w:p>
        </w:tc>
        <w:tc>
          <w:tcPr>
            <w:tcW w:w="11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2,700</w:t>
            </w:r>
          </w:p>
        </w:tc>
        <w:tc>
          <w:tcPr>
            <w:tcW w:w="1420" w:type="dxa"/>
            <w:vAlign w:val="bottom"/>
            <w:gridSpan w:val="4"/>
            <w:shd w:val="clear" w:color="auto" w:fill="CCEEFF"/>
          </w:tcPr>
          <w:p>
            <w:pPr>
              <w:jc w:val="right"/>
              <w:ind w:right="240"/>
              <w:spacing w:after="0"/>
              <w:rPr>
                <w:sz w:val="20"/>
                <w:szCs w:val="20"/>
                <w:color w:val="auto"/>
              </w:rPr>
            </w:pPr>
            <w:r>
              <w:rPr>
                <w:rFonts w:ascii="Arial" w:cs="Arial" w:eastAsia="Arial" w:hAnsi="Arial"/>
                <w:sz w:val="18"/>
                <w:szCs w:val="18"/>
                <w:color w:val="auto"/>
              </w:rPr>
              <w:t>3,337</w:t>
            </w:r>
          </w:p>
        </w:tc>
        <w:tc>
          <w:tcPr>
            <w:tcW w:w="142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5,105</w:t>
            </w:r>
          </w:p>
        </w:tc>
        <w:tc>
          <w:tcPr>
            <w:tcW w:w="14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2,759</w:t>
            </w:r>
          </w:p>
        </w:tc>
        <w:tc>
          <w:tcPr>
            <w:tcW w:w="14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13,897</w:t>
            </w:r>
          </w:p>
        </w:tc>
        <w:tc>
          <w:tcPr>
            <w:tcW w:w="146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199</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69</w:t>
            </w:r>
          </w:p>
        </w:tc>
        <w:tc>
          <w:tcPr>
            <w:tcW w:w="2800" w:type="dxa"/>
            <w:vAlign w:val="bottom"/>
          </w:tcPr>
          <w:p>
            <w:pPr>
              <w:ind w:left="220"/>
              <w:spacing w:after="0"/>
              <w:rPr>
                <w:sz w:val="20"/>
                <w:szCs w:val="20"/>
                <w:color w:val="auto"/>
              </w:rPr>
            </w:pPr>
            <w:r>
              <w:rPr>
                <w:rFonts w:ascii="Arial" w:cs="Arial" w:eastAsia="Arial" w:hAnsi="Arial"/>
                <w:sz w:val="18"/>
                <w:szCs w:val="18"/>
                <w:color w:val="auto"/>
              </w:rPr>
              <w:t>Business</w:t>
            </w:r>
          </w:p>
        </w:tc>
        <w:tc>
          <w:tcPr>
            <w:tcW w:w="1160" w:type="dxa"/>
            <w:vAlign w:val="bottom"/>
            <w:gridSpan w:val="3"/>
          </w:tcPr>
          <w:p>
            <w:pPr>
              <w:jc w:val="right"/>
              <w:ind w:right="240"/>
              <w:spacing w:after="0"/>
              <w:rPr>
                <w:sz w:val="20"/>
                <w:szCs w:val="20"/>
                <w:color w:val="auto"/>
              </w:rPr>
            </w:pPr>
            <w:r>
              <w:rPr>
                <w:rFonts w:ascii="Arial" w:cs="Arial" w:eastAsia="Arial" w:hAnsi="Arial"/>
                <w:sz w:val="18"/>
                <w:szCs w:val="18"/>
                <w:color w:val="auto"/>
              </w:rPr>
              <w:t>28,636</w:t>
            </w:r>
          </w:p>
        </w:tc>
        <w:tc>
          <w:tcPr>
            <w:tcW w:w="1420" w:type="dxa"/>
            <w:vAlign w:val="bottom"/>
            <w:gridSpan w:val="4"/>
          </w:tcPr>
          <w:p>
            <w:pPr>
              <w:jc w:val="right"/>
              <w:ind w:right="240"/>
              <w:spacing w:after="0"/>
              <w:rPr>
                <w:sz w:val="20"/>
                <w:szCs w:val="20"/>
                <w:color w:val="auto"/>
              </w:rPr>
            </w:pPr>
            <w:r>
              <w:rPr>
                <w:rFonts w:ascii="Arial" w:cs="Arial" w:eastAsia="Arial" w:hAnsi="Arial"/>
                <w:sz w:val="18"/>
                <w:szCs w:val="18"/>
                <w:color w:val="auto"/>
              </w:rPr>
              <w:t>34,194</w:t>
            </w:r>
          </w:p>
        </w:tc>
        <w:tc>
          <w:tcPr>
            <w:tcW w:w="1420" w:type="dxa"/>
            <w:vAlign w:val="bottom"/>
            <w:gridSpan w:val="4"/>
          </w:tcPr>
          <w:p>
            <w:pPr>
              <w:jc w:val="right"/>
              <w:ind w:right="260"/>
              <w:spacing w:after="0"/>
              <w:rPr>
                <w:sz w:val="20"/>
                <w:szCs w:val="20"/>
                <w:color w:val="auto"/>
              </w:rPr>
            </w:pPr>
            <w:r>
              <w:rPr>
                <w:rFonts w:ascii="Arial" w:cs="Arial" w:eastAsia="Arial" w:hAnsi="Arial"/>
                <w:sz w:val="18"/>
                <w:szCs w:val="18"/>
                <w:color w:val="auto"/>
              </w:rPr>
              <w:t>36,477</w:t>
            </w:r>
          </w:p>
        </w:tc>
        <w:tc>
          <w:tcPr>
            <w:tcW w:w="1440" w:type="dxa"/>
            <w:vAlign w:val="bottom"/>
            <w:gridSpan w:val="4"/>
          </w:tcPr>
          <w:p>
            <w:pPr>
              <w:jc w:val="right"/>
              <w:ind w:right="260"/>
              <w:spacing w:after="0"/>
              <w:rPr>
                <w:sz w:val="20"/>
                <w:szCs w:val="20"/>
                <w:color w:val="auto"/>
              </w:rPr>
            </w:pPr>
            <w:r>
              <w:rPr>
                <w:rFonts w:ascii="Arial" w:cs="Arial" w:eastAsia="Arial" w:hAnsi="Arial"/>
                <w:sz w:val="18"/>
                <w:szCs w:val="18"/>
                <w:color w:val="auto"/>
              </w:rPr>
              <w:t>30,667</w:t>
            </w:r>
          </w:p>
        </w:tc>
        <w:tc>
          <w:tcPr>
            <w:tcW w:w="1440" w:type="dxa"/>
            <w:vAlign w:val="bottom"/>
            <w:gridSpan w:val="4"/>
          </w:tcPr>
          <w:p>
            <w:pPr>
              <w:jc w:val="right"/>
              <w:ind w:right="260"/>
              <w:spacing w:after="0"/>
              <w:rPr>
                <w:sz w:val="20"/>
                <w:szCs w:val="20"/>
                <w:color w:val="auto"/>
              </w:rPr>
            </w:pPr>
            <w:r>
              <w:rPr>
                <w:rFonts w:ascii="Arial" w:cs="Arial" w:eastAsia="Arial" w:hAnsi="Arial"/>
                <w:sz w:val="18"/>
                <w:szCs w:val="18"/>
                <w:color w:val="auto"/>
              </w:rPr>
              <w:t>130,017</w:t>
            </w:r>
          </w:p>
        </w:tc>
        <w:tc>
          <w:tcPr>
            <w:tcW w:w="1100" w:type="dxa"/>
            <w:vAlign w:val="bottom"/>
            <w:gridSpan w:val="3"/>
          </w:tcPr>
          <w:p>
            <w:pPr>
              <w:jc w:val="right"/>
              <w:spacing w:after="0"/>
              <w:rPr>
                <w:sz w:val="20"/>
                <w:szCs w:val="20"/>
                <w:color w:val="auto"/>
              </w:rPr>
            </w:pPr>
            <w:r>
              <w:rPr>
                <w:rFonts w:ascii="Arial" w:cs="Arial" w:eastAsia="Arial" w:hAnsi="Arial"/>
                <w:sz w:val="18"/>
                <w:szCs w:val="18"/>
                <w:color w:val="auto"/>
              </w:rPr>
              <w:t>1,510</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0" w:type="dxa"/>
            <w:vAlign w:val="bottom"/>
            <w:shd w:val="clear" w:color="auto" w:fill="CCEEFF"/>
          </w:tcPr>
          <w:p>
            <w:pPr>
              <w:ind w:left="220"/>
              <w:spacing w:after="0" w:line="198" w:lineRule="exact"/>
              <w:rPr>
                <w:sz w:val="20"/>
                <w:szCs w:val="20"/>
                <w:color w:val="auto"/>
              </w:rPr>
            </w:pPr>
            <w:r>
              <w:rPr>
                <w:rFonts w:ascii="Arial" w:cs="Arial" w:eastAsia="Arial" w:hAnsi="Arial"/>
                <w:sz w:val="18"/>
                <w:szCs w:val="18"/>
                <w:b w:val="1"/>
                <w:bCs w:val="1"/>
                <w:color w:val="auto"/>
              </w:rPr>
              <w:t>ELECTRICITY DEMAND</w:t>
            </w:r>
          </w:p>
        </w:tc>
        <w:tc>
          <w:tcPr>
            <w:tcW w:w="1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0" w:type="dxa"/>
            <w:vAlign w:val="bottom"/>
            <w:shd w:val="clear" w:color="auto" w:fill="CCEEFF"/>
          </w:tcPr>
          <w:p>
            <w:pPr>
              <w:ind w:left="440"/>
              <w:spacing w:after="0"/>
              <w:rPr>
                <w:sz w:val="20"/>
                <w:szCs w:val="20"/>
                <w:color w:val="auto"/>
              </w:rPr>
            </w:pPr>
            <w:r>
              <w:rPr>
                <w:rFonts w:ascii="Arial" w:cs="Arial" w:eastAsia="Arial" w:hAnsi="Arial"/>
                <w:sz w:val="18"/>
                <w:szCs w:val="18"/>
                <w:b w:val="1"/>
                <w:bCs w:val="1"/>
                <w:color w:val="auto"/>
              </w:rPr>
              <w:t>(MW)</w:t>
            </w:r>
          </w:p>
        </w:tc>
        <w:tc>
          <w:tcPr>
            <w:tcW w:w="1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70</w:t>
            </w:r>
          </w:p>
        </w:tc>
        <w:tc>
          <w:tcPr>
            <w:tcW w:w="2800" w:type="dxa"/>
            <w:vAlign w:val="bottom"/>
          </w:tcPr>
          <w:p>
            <w:pPr>
              <w:ind w:left="220"/>
              <w:spacing w:after="0"/>
              <w:rPr>
                <w:sz w:val="20"/>
                <w:szCs w:val="20"/>
                <w:color w:val="auto"/>
              </w:rPr>
            </w:pPr>
            <w:r>
              <w:rPr>
                <w:rFonts w:ascii="Arial" w:cs="Arial" w:eastAsia="Arial" w:hAnsi="Arial"/>
                <w:sz w:val="18"/>
                <w:szCs w:val="18"/>
                <w:color w:val="auto"/>
              </w:rPr>
              <w:t>System peak demand</w:t>
            </w:r>
          </w:p>
        </w:tc>
        <w:tc>
          <w:tcPr>
            <w:tcW w:w="1160" w:type="dxa"/>
            <w:vAlign w:val="bottom"/>
            <w:gridSpan w:val="3"/>
          </w:tcPr>
          <w:p>
            <w:pPr>
              <w:jc w:val="right"/>
              <w:ind w:right="240"/>
              <w:spacing w:after="0"/>
              <w:rPr>
                <w:sz w:val="20"/>
                <w:szCs w:val="20"/>
                <w:color w:val="auto"/>
              </w:rPr>
            </w:pPr>
            <w:r>
              <w:rPr>
                <w:rFonts w:ascii="Arial" w:cs="Arial" w:eastAsia="Arial" w:hAnsi="Arial"/>
                <w:sz w:val="18"/>
                <w:szCs w:val="18"/>
                <w:color w:val="auto"/>
              </w:rPr>
              <w:t>4,205</w:t>
            </w:r>
          </w:p>
        </w:tc>
        <w:tc>
          <w:tcPr>
            <w:tcW w:w="1420" w:type="dxa"/>
            <w:vAlign w:val="bottom"/>
            <w:gridSpan w:val="4"/>
          </w:tcPr>
          <w:p>
            <w:pPr>
              <w:jc w:val="right"/>
              <w:ind w:right="240"/>
              <w:spacing w:after="0"/>
              <w:rPr>
                <w:sz w:val="20"/>
                <w:szCs w:val="20"/>
                <w:color w:val="auto"/>
              </w:rPr>
            </w:pPr>
            <w:r>
              <w:rPr>
                <w:rFonts w:ascii="Arial" w:cs="Arial" w:eastAsia="Arial" w:hAnsi="Arial"/>
                <w:sz w:val="18"/>
                <w:szCs w:val="18"/>
                <w:color w:val="auto"/>
              </w:rPr>
              <w:t>6,624</w:t>
            </w:r>
          </w:p>
        </w:tc>
        <w:tc>
          <w:tcPr>
            <w:tcW w:w="1420" w:type="dxa"/>
            <w:vAlign w:val="bottom"/>
            <w:gridSpan w:val="4"/>
          </w:tcPr>
          <w:p>
            <w:pPr>
              <w:jc w:val="right"/>
              <w:ind w:right="260"/>
              <w:spacing w:after="0"/>
              <w:rPr>
                <w:sz w:val="20"/>
                <w:szCs w:val="20"/>
                <w:color w:val="auto"/>
              </w:rPr>
            </w:pPr>
            <w:r>
              <w:rPr>
                <w:rFonts w:ascii="Arial" w:cs="Arial" w:eastAsia="Arial" w:hAnsi="Arial"/>
                <w:sz w:val="18"/>
                <w:szCs w:val="18"/>
                <w:color w:val="auto"/>
              </w:rPr>
              <w:t>7,652</w:t>
            </w:r>
          </w:p>
        </w:tc>
        <w:tc>
          <w:tcPr>
            <w:tcW w:w="1440" w:type="dxa"/>
            <w:vAlign w:val="bottom"/>
            <w:gridSpan w:val="4"/>
          </w:tcPr>
          <w:p>
            <w:pPr>
              <w:jc w:val="right"/>
              <w:ind w:right="260"/>
              <w:spacing w:after="0"/>
              <w:rPr>
                <w:sz w:val="20"/>
                <w:szCs w:val="20"/>
                <w:color w:val="auto"/>
              </w:rPr>
            </w:pPr>
            <w:r>
              <w:rPr>
                <w:rFonts w:ascii="Arial" w:cs="Arial" w:eastAsia="Arial" w:hAnsi="Arial"/>
                <w:sz w:val="18"/>
                <w:szCs w:val="18"/>
                <w:color w:val="auto"/>
              </w:rPr>
              <w:t>5,316</w:t>
            </w:r>
          </w:p>
        </w:tc>
        <w:tc>
          <w:tcPr>
            <w:tcW w:w="1440" w:type="dxa"/>
            <w:vAlign w:val="bottom"/>
            <w:gridSpan w:val="4"/>
          </w:tcPr>
          <w:p>
            <w:pPr>
              <w:jc w:val="right"/>
              <w:ind w:right="260"/>
              <w:spacing w:after="0"/>
              <w:rPr>
                <w:sz w:val="20"/>
                <w:szCs w:val="20"/>
                <w:color w:val="auto"/>
              </w:rPr>
            </w:pPr>
            <w:r>
              <w:rPr>
                <w:rFonts w:ascii="Arial" w:cs="Arial" w:eastAsia="Arial" w:hAnsi="Arial"/>
                <w:sz w:val="18"/>
                <w:szCs w:val="18"/>
                <w:color w:val="auto"/>
              </w:rPr>
              <w:t>7,652</w:t>
            </w:r>
          </w:p>
        </w:tc>
        <w:tc>
          <w:tcPr>
            <w:tcW w:w="1460" w:type="dxa"/>
            <w:vAlign w:val="bottom"/>
            <w:gridSpan w:val="4"/>
          </w:tcPr>
          <w:p>
            <w:pPr>
              <w:jc w:val="right"/>
              <w:ind w:right="360"/>
              <w:spacing w:after="0"/>
              <w:rPr>
                <w:sz w:val="20"/>
                <w:szCs w:val="20"/>
                <w:color w:val="auto"/>
              </w:rPr>
            </w:pPr>
            <w:r>
              <w:rPr>
                <w:rFonts w:ascii="Arial" w:cs="Arial" w:eastAsia="Arial" w:hAnsi="Arial"/>
                <w:sz w:val="18"/>
                <w:szCs w:val="18"/>
                <w:color w:val="auto"/>
              </w:rPr>
              <w:t>652</w:t>
            </w:r>
          </w:p>
        </w:tc>
        <w:tc>
          <w:tcPr>
            <w:tcW w:w="0" w:type="dxa"/>
            <w:vAlign w:val="bottom"/>
          </w:tcPr>
          <w:p>
            <w:pPr>
              <w:spacing w:after="0"/>
              <w:rPr>
                <w:sz w:val="1"/>
                <w:szCs w:val="1"/>
                <w:color w:val="auto"/>
              </w:rPr>
            </w:pPr>
          </w:p>
        </w:tc>
      </w:tr>
      <w:tr>
        <w:trPr>
          <w:trHeight w:val="432"/>
        </w:trPr>
        <w:tc>
          <w:tcPr>
            <w:tcW w:w="3080" w:type="dxa"/>
            <w:vAlign w:val="bottom"/>
            <w:gridSpan w:val="3"/>
          </w:tcPr>
          <w:p>
            <w:pPr>
              <w:spacing w:after="0"/>
              <w:rPr>
                <w:sz w:val="20"/>
                <w:szCs w:val="20"/>
                <w:color w:val="auto"/>
              </w:rPr>
            </w:pPr>
            <w:r>
              <w:rPr>
                <w:rFonts w:ascii="Arial" w:cs="Arial" w:eastAsia="Arial" w:hAnsi="Arial"/>
                <w:sz w:val="18"/>
                <w:szCs w:val="18"/>
                <w:color w:val="auto"/>
              </w:rPr>
              <w:t>See Glossary of Terms.</w:t>
            </w: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11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20" w:name="page21"/>
    <w:bookmarkEnd w:id="20"/>
    <w:p>
      <w:pPr>
        <w:jc w:val="right"/>
        <w:spacing w:after="0"/>
        <w:tabs>
          <w:tab w:leader="none" w:pos="700" w:val="left"/>
        </w:tabs>
        <w:rPr>
          <w:sz w:val="20"/>
          <w:szCs w:val="20"/>
          <w:color w:val="auto"/>
        </w:rPr>
      </w:pPr>
      <w:r>
        <w:rPr>
          <w:rFonts w:ascii="Arial" w:cs="Arial" w:eastAsia="Arial" w:hAnsi="Arial"/>
          <w:sz w:val="18"/>
          <w:szCs w:val="18"/>
          <w:color w:val="auto"/>
        </w:rPr>
        <w:t>Last Updated</w:t>
      </w:r>
      <w:r>
        <w:rPr>
          <w:sz w:val="20"/>
          <w:szCs w:val="20"/>
          <w:color w:val="auto"/>
        </w:rPr>
        <w:tab/>
      </w:r>
      <w:r>
        <w:rPr>
          <w:rFonts w:ascii="Arial" w:cs="Arial" w:eastAsia="Arial" w:hAnsi="Arial"/>
          <w:sz w:val="16"/>
          <w:szCs w:val="16"/>
          <w:color w:val="auto"/>
        </w:rPr>
        <w:t>1/30/2007</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Statistics By Quarter</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2006</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180" w:type="dxa"/>
            <w:vAlign w:val="bottom"/>
            <w:gridSpan w:val="3"/>
          </w:tcPr>
          <w:p>
            <w:pPr>
              <w:jc w:val="center"/>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gridSpan w:val="3"/>
            <w:vMerge w:val="restart"/>
          </w:tcPr>
          <w:p>
            <w:pPr>
              <w:jc w:val="right"/>
              <w:ind w:right="280"/>
              <w:spacing w:after="0"/>
              <w:rPr>
                <w:sz w:val="20"/>
                <w:szCs w:val="20"/>
                <w:color w:val="auto"/>
              </w:rPr>
            </w:pPr>
            <w:r>
              <w:rPr>
                <w:rFonts w:ascii="Arial" w:cs="Arial" w:eastAsia="Arial" w:hAnsi="Arial"/>
                <w:sz w:val="14"/>
                <w:szCs w:val="14"/>
                <w:b w:val="1"/>
                <w:bCs w:val="1"/>
                <w:color w:val="auto"/>
              </w:rPr>
              <w:t>1st Qtr</w:t>
            </w: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gridSpan w:val="2"/>
            <w:vMerge w:val="restart"/>
          </w:tcPr>
          <w:p>
            <w:pPr>
              <w:jc w:val="right"/>
              <w:ind w:right="260"/>
              <w:spacing w:after="0"/>
              <w:rPr>
                <w:sz w:val="20"/>
                <w:szCs w:val="20"/>
                <w:color w:val="auto"/>
              </w:rPr>
            </w:pPr>
            <w:r>
              <w:rPr>
                <w:rFonts w:ascii="Arial" w:cs="Arial" w:eastAsia="Arial" w:hAnsi="Arial"/>
                <w:sz w:val="14"/>
                <w:szCs w:val="14"/>
                <w:b w:val="1"/>
                <w:bCs w:val="1"/>
                <w:color w:val="auto"/>
              </w:rPr>
              <w:t>2nd Qtr</w:t>
            </w: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gridSpan w:val="2"/>
            <w:vMerge w:val="restart"/>
          </w:tcPr>
          <w:p>
            <w:pPr>
              <w:jc w:val="right"/>
              <w:ind w:right="260"/>
              <w:spacing w:after="0"/>
              <w:rPr>
                <w:sz w:val="20"/>
                <w:szCs w:val="20"/>
                <w:color w:val="auto"/>
              </w:rPr>
            </w:pPr>
            <w:r>
              <w:rPr>
                <w:rFonts w:ascii="Arial" w:cs="Arial" w:eastAsia="Arial" w:hAnsi="Arial"/>
                <w:sz w:val="14"/>
                <w:szCs w:val="14"/>
                <w:b w:val="1"/>
                <w:bCs w:val="1"/>
                <w:color w:val="auto"/>
              </w:rPr>
              <w:t>3rd Qtr</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gridSpan w:val="2"/>
            <w:vMerge w:val="restart"/>
          </w:tcPr>
          <w:p>
            <w:pPr>
              <w:jc w:val="right"/>
              <w:ind w:right="280"/>
              <w:spacing w:after="0"/>
              <w:rPr>
                <w:sz w:val="20"/>
                <w:szCs w:val="20"/>
                <w:color w:val="auto"/>
              </w:rPr>
            </w:pPr>
            <w:r>
              <w:rPr>
                <w:rFonts w:ascii="Arial" w:cs="Arial" w:eastAsia="Arial" w:hAnsi="Arial"/>
                <w:sz w:val="14"/>
                <w:szCs w:val="14"/>
                <w:b w:val="1"/>
                <w:bCs w:val="1"/>
                <w:color w:val="auto"/>
              </w:rPr>
              <w:t>4th Qtr</w:t>
            </w:r>
          </w:p>
        </w:tc>
        <w:tc>
          <w:tcPr>
            <w:tcW w:w="300" w:type="dxa"/>
            <w:vAlign w:val="bottom"/>
          </w:tcPr>
          <w:p>
            <w:pPr>
              <w:spacing w:after="0"/>
              <w:rPr>
                <w:sz w:val="12"/>
                <w:szCs w:val="12"/>
                <w:color w:val="auto"/>
              </w:rPr>
            </w:pPr>
          </w:p>
        </w:tc>
        <w:tc>
          <w:tcPr>
            <w:tcW w:w="1200" w:type="dxa"/>
            <w:vAlign w:val="bottom"/>
            <w:gridSpan w:val="3"/>
            <w:vMerge w:val="restart"/>
          </w:tcPr>
          <w:p>
            <w:pPr>
              <w:jc w:val="right"/>
              <w:ind w:right="200"/>
              <w:spacing w:after="0"/>
              <w:rPr>
                <w:sz w:val="20"/>
                <w:szCs w:val="20"/>
                <w:color w:val="auto"/>
              </w:rPr>
            </w:pPr>
            <w:r>
              <w:rPr>
                <w:rFonts w:ascii="Arial" w:cs="Arial" w:eastAsia="Arial" w:hAnsi="Arial"/>
                <w:sz w:val="14"/>
                <w:szCs w:val="14"/>
                <w:b w:val="1"/>
                <w:bCs w:val="1"/>
                <w:color w:val="auto"/>
              </w:rPr>
              <w:t>Year-To-Date</w:t>
            </w:r>
          </w:p>
        </w:tc>
        <w:tc>
          <w:tcPr>
            <w:tcW w:w="300" w:type="dxa"/>
            <w:vAlign w:val="bottom"/>
          </w:tcPr>
          <w:p>
            <w:pPr>
              <w:spacing w:after="0"/>
              <w:rPr>
                <w:sz w:val="12"/>
                <w:szCs w:val="12"/>
                <w:color w:val="auto"/>
              </w:rPr>
            </w:pPr>
          </w:p>
        </w:tc>
        <w:tc>
          <w:tcPr>
            <w:tcW w:w="118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89"/>
              </w:rPr>
              <w:t>(Decrease)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0"/>
              </w:rPr>
              <w:t>Line</w:t>
            </w:r>
          </w:p>
        </w:tc>
        <w:tc>
          <w:tcPr>
            <w:tcW w:w="324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3"/>
            <w:vMerge w:val="continue"/>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1200" w:type="dxa"/>
            <w:vAlign w:val="bottom"/>
            <w:tcBorders>
              <w:bottom w:val="single" w:sz="8" w:color="auto"/>
            </w:tcBorders>
            <w:gridSpan w:val="3"/>
            <w:vMerge w:val="continue"/>
          </w:tcPr>
          <w:p>
            <w:pPr>
              <w:spacing w:after="0"/>
              <w:rPr>
                <w:sz w:val="14"/>
                <w:szCs w:val="14"/>
                <w:color w:val="auto"/>
              </w:rPr>
            </w:pPr>
          </w:p>
        </w:tc>
        <w:tc>
          <w:tcPr>
            <w:tcW w:w="300" w:type="dxa"/>
            <w:vAlign w:val="bottom"/>
          </w:tcPr>
          <w:p>
            <w:pPr>
              <w:spacing w:after="0"/>
              <w:rPr>
                <w:sz w:val="14"/>
                <w:szCs w:val="14"/>
                <w:color w:val="auto"/>
              </w:rPr>
            </w:pPr>
          </w:p>
        </w:tc>
        <w:tc>
          <w:tcPr>
            <w:tcW w:w="11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7"/>
              </w:rPr>
              <w:t>vs Prior YTD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b w:val="1"/>
                <w:bCs w:val="1"/>
                <w:color w:val="auto"/>
              </w:rPr>
              <w:t>ENERGY SOURCES (GWH)</w:t>
            </w: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40" w:type="dxa"/>
            <w:vAlign w:val="bottom"/>
          </w:tcPr>
          <w:p>
            <w:pPr>
              <w:ind w:left="280"/>
              <w:spacing w:after="0"/>
              <w:rPr>
                <w:sz w:val="20"/>
                <w:szCs w:val="20"/>
                <w:color w:val="auto"/>
              </w:rPr>
            </w:pPr>
            <w:r>
              <w:rPr>
                <w:rFonts w:ascii="Arial" w:cs="Arial" w:eastAsia="Arial" w:hAnsi="Arial"/>
                <w:sz w:val="18"/>
                <w:szCs w:val="18"/>
                <w:b w:val="1"/>
                <w:bCs w:val="1"/>
                <w:color w:val="auto"/>
              </w:rPr>
              <w:t>Generation production</w:t>
            </w: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71</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Nuclear</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1,720</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1,198</w:t>
            </w: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2,202</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1,868</w:t>
            </w:r>
          </w:p>
        </w:tc>
        <w:tc>
          <w:tcPr>
            <w:tcW w:w="150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6,988</w:t>
            </w:r>
          </w:p>
        </w:tc>
        <w:tc>
          <w:tcPr>
            <w:tcW w:w="1480" w:type="dxa"/>
            <w:vAlign w:val="bottom"/>
            <w:gridSpan w:val="4"/>
            <w:shd w:val="clear" w:color="auto" w:fill="CCEEFF"/>
          </w:tcPr>
          <w:p>
            <w:pPr>
              <w:jc w:val="right"/>
              <w:ind w:right="220"/>
              <w:spacing w:after="0"/>
              <w:rPr>
                <w:sz w:val="20"/>
                <w:szCs w:val="20"/>
                <w:color w:val="auto"/>
              </w:rPr>
            </w:pPr>
            <w:r>
              <w:rPr>
                <w:rFonts w:ascii="Arial" w:cs="Arial" w:eastAsia="Arial" w:hAnsi="Arial"/>
                <w:sz w:val="18"/>
                <w:szCs w:val="18"/>
                <w:color w:val="auto"/>
              </w:rPr>
              <w:t>(521)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72</w:t>
            </w:r>
          </w:p>
        </w:tc>
        <w:tc>
          <w:tcPr>
            <w:tcW w:w="3240" w:type="dxa"/>
            <w:vAlign w:val="bottom"/>
          </w:tcPr>
          <w:p>
            <w:pPr>
              <w:ind w:left="280"/>
              <w:spacing w:after="0"/>
              <w:rPr>
                <w:sz w:val="20"/>
                <w:szCs w:val="20"/>
                <w:color w:val="auto"/>
              </w:rPr>
            </w:pPr>
            <w:r>
              <w:rPr>
                <w:rFonts w:ascii="Arial" w:cs="Arial" w:eastAsia="Arial" w:hAnsi="Arial"/>
                <w:sz w:val="18"/>
                <w:szCs w:val="18"/>
                <w:color w:val="auto"/>
              </w:rPr>
              <w:t>Coal</w:t>
            </w:r>
          </w:p>
        </w:tc>
        <w:tc>
          <w:tcPr>
            <w:tcW w:w="740" w:type="dxa"/>
            <w:vAlign w:val="bottom"/>
            <w:gridSpan w:val="3"/>
          </w:tcPr>
          <w:p>
            <w:pPr>
              <w:jc w:val="right"/>
              <w:ind w:right="20"/>
              <w:spacing w:after="0"/>
              <w:rPr>
                <w:sz w:val="20"/>
                <w:szCs w:val="20"/>
                <w:color w:val="auto"/>
              </w:rPr>
            </w:pPr>
            <w:r>
              <w:rPr>
                <w:rFonts w:ascii="Arial" w:cs="Arial" w:eastAsia="Arial" w:hAnsi="Arial"/>
                <w:sz w:val="18"/>
                <w:szCs w:val="18"/>
                <w:color w:val="auto"/>
              </w:rPr>
              <w:t>3,083</w:t>
            </w:r>
          </w:p>
        </w:tc>
        <w:tc>
          <w:tcPr>
            <w:tcW w:w="260" w:type="dxa"/>
            <w:vAlign w:val="bottom"/>
          </w:tcPr>
          <w:p>
            <w:pPr>
              <w:spacing w:after="0"/>
              <w:rPr>
                <w:sz w:val="18"/>
                <w:szCs w:val="18"/>
                <w:color w:val="auto"/>
              </w:rPr>
            </w:pPr>
          </w:p>
        </w:tc>
        <w:tc>
          <w:tcPr>
            <w:tcW w:w="1300" w:type="dxa"/>
            <w:vAlign w:val="bottom"/>
            <w:gridSpan w:val="4"/>
          </w:tcPr>
          <w:p>
            <w:pPr>
              <w:jc w:val="right"/>
              <w:ind w:right="280"/>
              <w:spacing w:after="0"/>
              <w:rPr>
                <w:sz w:val="20"/>
                <w:szCs w:val="20"/>
                <w:color w:val="auto"/>
              </w:rPr>
            </w:pPr>
            <w:r>
              <w:rPr>
                <w:rFonts w:ascii="Arial" w:cs="Arial" w:eastAsia="Arial" w:hAnsi="Arial"/>
                <w:sz w:val="18"/>
                <w:szCs w:val="18"/>
                <w:color w:val="auto"/>
              </w:rPr>
              <w:t>3,182</w:t>
            </w:r>
          </w:p>
        </w:tc>
        <w:tc>
          <w:tcPr>
            <w:tcW w:w="1300" w:type="dxa"/>
            <w:vAlign w:val="bottom"/>
            <w:gridSpan w:val="4"/>
          </w:tcPr>
          <w:p>
            <w:pPr>
              <w:jc w:val="right"/>
              <w:ind w:right="280"/>
              <w:spacing w:after="0"/>
              <w:rPr>
                <w:sz w:val="20"/>
                <w:szCs w:val="20"/>
                <w:color w:val="auto"/>
              </w:rPr>
            </w:pPr>
            <w:r>
              <w:rPr>
                <w:rFonts w:ascii="Arial" w:cs="Arial" w:eastAsia="Arial" w:hAnsi="Arial"/>
                <w:sz w:val="18"/>
                <w:szCs w:val="18"/>
                <w:color w:val="auto"/>
              </w:rPr>
              <w:t>3,574</w:t>
            </w:r>
          </w:p>
        </w:tc>
        <w:tc>
          <w:tcPr>
            <w:tcW w:w="1320" w:type="dxa"/>
            <w:vAlign w:val="bottom"/>
            <w:gridSpan w:val="4"/>
          </w:tcPr>
          <w:p>
            <w:pPr>
              <w:jc w:val="right"/>
              <w:ind w:right="280"/>
              <w:spacing w:after="0"/>
              <w:rPr>
                <w:sz w:val="20"/>
                <w:szCs w:val="20"/>
                <w:color w:val="auto"/>
              </w:rPr>
            </w:pPr>
            <w:r>
              <w:rPr>
                <w:rFonts w:ascii="Arial" w:cs="Arial" w:eastAsia="Arial" w:hAnsi="Arial"/>
                <w:sz w:val="18"/>
                <w:szCs w:val="18"/>
                <w:color w:val="auto"/>
              </w:rPr>
              <w:t>3,337</w:t>
            </w:r>
          </w:p>
        </w:tc>
        <w:tc>
          <w:tcPr>
            <w:tcW w:w="1500" w:type="dxa"/>
            <w:vAlign w:val="bottom"/>
            <w:gridSpan w:val="4"/>
          </w:tcPr>
          <w:p>
            <w:pPr>
              <w:jc w:val="right"/>
              <w:ind w:right="360"/>
              <w:spacing w:after="0"/>
              <w:rPr>
                <w:sz w:val="20"/>
                <w:szCs w:val="20"/>
                <w:color w:val="auto"/>
              </w:rPr>
            </w:pPr>
            <w:r>
              <w:rPr>
                <w:rFonts w:ascii="Arial" w:cs="Arial" w:eastAsia="Arial" w:hAnsi="Arial"/>
                <w:sz w:val="18"/>
                <w:szCs w:val="18"/>
                <w:color w:val="auto"/>
              </w:rPr>
              <w:t>13,176</w:t>
            </w:r>
          </w:p>
        </w:tc>
        <w:tc>
          <w:tcPr>
            <w:tcW w:w="1480" w:type="dxa"/>
            <w:vAlign w:val="bottom"/>
            <w:gridSpan w:val="4"/>
          </w:tcPr>
          <w:p>
            <w:pPr>
              <w:jc w:val="right"/>
              <w:ind w:right="280"/>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73</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Gas, oil and other</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1,323</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2,000</w:t>
            </w: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2,433</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1,628</w:t>
            </w:r>
          </w:p>
        </w:tc>
        <w:tc>
          <w:tcPr>
            <w:tcW w:w="150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7,384</w:t>
            </w:r>
          </w:p>
        </w:tc>
        <w:tc>
          <w:tcPr>
            <w:tcW w:w="1480" w:type="dxa"/>
            <w:vAlign w:val="bottom"/>
            <w:gridSpan w:val="4"/>
            <w:shd w:val="clear" w:color="auto" w:fill="CCEEFF"/>
          </w:tcPr>
          <w:p>
            <w:pPr>
              <w:jc w:val="right"/>
              <w:ind w:right="220"/>
              <w:spacing w:after="0"/>
              <w:rPr>
                <w:sz w:val="20"/>
                <w:szCs w:val="20"/>
                <w:color w:val="auto"/>
              </w:rPr>
            </w:pPr>
            <w:r>
              <w:rPr>
                <w:rFonts w:ascii="Arial" w:cs="Arial" w:eastAsia="Arial" w:hAnsi="Arial"/>
                <w:sz w:val="18"/>
                <w:szCs w:val="18"/>
                <w:color w:val="auto"/>
              </w:rPr>
              <w:t>(1,051)</w:t>
            </w:r>
          </w:p>
        </w:tc>
        <w:tc>
          <w:tcPr>
            <w:tcW w:w="0" w:type="dxa"/>
            <w:vAlign w:val="bottom"/>
          </w:tcPr>
          <w:p>
            <w:pPr>
              <w:spacing w:after="0"/>
              <w:rPr>
                <w:sz w:val="1"/>
                <w:szCs w:val="1"/>
                <w:color w:val="auto"/>
              </w:rPr>
            </w:pPr>
          </w:p>
        </w:tc>
      </w:tr>
      <w:tr>
        <w:trPr>
          <w:trHeight w:val="230"/>
        </w:trPr>
        <w:tc>
          <w:tcPr>
            <w:tcW w:w="280" w:type="dxa"/>
            <w:vAlign w:val="bottom"/>
            <w:gridSpan w:val="2"/>
          </w:tcPr>
          <w:p>
            <w:pPr>
              <w:spacing w:after="0"/>
              <w:rPr>
                <w:sz w:val="20"/>
                <w:szCs w:val="20"/>
                <w:color w:val="auto"/>
              </w:rPr>
            </w:pPr>
            <w:r>
              <w:rPr>
                <w:rFonts w:ascii="Arial" w:cs="Arial" w:eastAsia="Arial" w:hAnsi="Arial"/>
                <w:sz w:val="18"/>
                <w:szCs w:val="18"/>
                <w:color w:val="auto"/>
              </w:rPr>
              <w:t>74</w:t>
            </w:r>
          </w:p>
        </w:tc>
        <w:tc>
          <w:tcPr>
            <w:tcW w:w="3240" w:type="dxa"/>
            <w:vAlign w:val="bottom"/>
          </w:tcPr>
          <w:p>
            <w:pPr>
              <w:ind w:left="280"/>
              <w:spacing w:after="0"/>
              <w:rPr>
                <w:sz w:val="20"/>
                <w:szCs w:val="20"/>
                <w:color w:val="auto"/>
              </w:rPr>
            </w:pPr>
            <w:r>
              <w:rPr>
                <w:rFonts w:ascii="Arial" w:cs="Arial" w:eastAsia="Arial" w:hAnsi="Arial"/>
                <w:sz w:val="18"/>
                <w:szCs w:val="18"/>
                <w:color w:val="auto"/>
              </w:rPr>
              <w:t>Total generation production</w:t>
            </w:r>
          </w:p>
        </w:tc>
        <w:tc>
          <w:tcPr>
            <w:tcW w:w="220" w:type="dxa"/>
            <w:vAlign w:val="bottom"/>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6,126</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2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6,380</w:t>
            </w:r>
          </w:p>
        </w:tc>
        <w:tc>
          <w:tcPr>
            <w:tcW w:w="280" w:type="dxa"/>
            <w:vAlign w:val="bottom"/>
          </w:tcPr>
          <w:p>
            <w:pPr>
              <w:spacing w:after="0"/>
              <w:rPr>
                <w:sz w:val="20"/>
                <w:szCs w:val="20"/>
                <w:color w:val="auto"/>
              </w:rPr>
            </w:pPr>
          </w:p>
        </w:tc>
        <w:tc>
          <w:tcPr>
            <w:tcW w:w="52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8,209</w:t>
            </w:r>
          </w:p>
        </w:tc>
        <w:tc>
          <w:tcPr>
            <w:tcW w:w="280" w:type="dxa"/>
            <w:vAlign w:val="bottom"/>
          </w:tcPr>
          <w:p>
            <w:pPr>
              <w:spacing w:after="0"/>
              <w:rPr>
                <w:sz w:val="20"/>
                <w:szCs w:val="20"/>
                <w:color w:val="auto"/>
              </w:rPr>
            </w:pPr>
          </w:p>
        </w:tc>
        <w:tc>
          <w:tcPr>
            <w:tcW w:w="54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6,833</w:t>
            </w:r>
          </w:p>
        </w:tc>
        <w:tc>
          <w:tcPr>
            <w:tcW w:w="280" w:type="dxa"/>
            <w:vAlign w:val="bottom"/>
          </w:tcPr>
          <w:p>
            <w:pPr>
              <w:spacing w:after="0"/>
              <w:rPr>
                <w:sz w:val="20"/>
                <w:szCs w:val="20"/>
                <w:color w:val="auto"/>
              </w:rPr>
            </w:pPr>
          </w:p>
        </w:tc>
        <w:tc>
          <w:tcPr>
            <w:tcW w:w="64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27,548</w:t>
            </w:r>
          </w:p>
        </w:tc>
        <w:tc>
          <w:tcPr>
            <w:tcW w:w="360" w:type="dxa"/>
            <w:vAlign w:val="bottom"/>
          </w:tcPr>
          <w:p>
            <w:pPr>
              <w:spacing w:after="0"/>
              <w:rPr>
                <w:sz w:val="20"/>
                <w:szCs w:val="20"/>
                <w:color w:val="auto"/>
              </w:rPr>
            </w:pPr>
          </w:p>
        </w:tc>
        <w:tc>
          <w:tcPr>
            <w:tcW w:w="660" w:type="dxa"/>
            <w:vAlign w:val="bottom"/>
            <w:gridSpan w:val="2"/>
          </w:tcPr>
          <w:p>
            <w:pPr>
              <w:spacing w:after="0"/>
              <w:rPr>
                <w:sz w:val="20"/>
                <w:szCs w:val="20"/>
                <w:color w:val="auto"/>
              </w:rPr>
            </w:pP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(1,456</w:t>
            </w:r>
          </w:p>
        </w:tc>
        <w:tc>
          <w:tcPr>
            <w:tcW w:w="360" w:type="dxa"/>
            <w:vAlign w:val="bottom"/>
          </w:tcPr>
          <w:p>
            <w:pPr>
              <w:jc w:val="right"/>
              <w:ind w:right="22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b w:val="1"/>
                <w:bCs w:val="1"/>
                <w:color w:val="auto"/>
              </w:rPr>
              <w:t>Purchased power</w:t>
            </w: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75</w:t>
            </w:r>
          </w:p>
        </w:tc>
        <w:tc>
          <w:tcPr>
            <w:tcW w:w="3240" w:type="dxa"/>
            <w:vAlign w:val="bottom"/>
          </w:tcPr>
          <w:p>
            <w:pPr>
              <w:ind w:left="280"/>
              <w:spacing w:after="0"/>
              <w:rPr>
                <w:sz w:val="20"/>
                <w:szCs w:val="20"/>
                <w:color w:val="auto"/>
              </w:rPr>
            </w:pPr>
            <w:r>
              <w:rPr>
                <w:rFonts w:ascii="Arial" w:cs="Arial" w:eastAsia="Arial" w:hAnsi="Arial"/>
                <w:sz w:val="18"/>
                <w:szCs w:val="18"/>
                <w:color w:val="auto"/>
              </w:rPr>
              <w:t>Firm load</w:t>
            </w:r>
          </w:p>
        </w:tc>
        <w:tc>
          <w:tcPr>
            <w:tcW w:w="740" w:type="dxa"/>
            <w:vAlign w:val="bottom"/>
            <w:gridSpan w:val="3"/>
          </w:tcPr>
          <w:p>
            <w:pPr>
              <w:jc w:val="right"/>
              <w:ind w:right="20"/>
              <w:spacing w:after="0"/>
              <w:rPr>
                <w:sz w:val="20"/>
                <w:szCs w:val="20"/>
                <w:color w:val="auto"/>
              </w:rPr>
            </w:pPr>
            <w:r>
              <w:rPr>
                <w:rFonts w:ascii="Arial" w:cs="Arial" w:eastAsia="Arial" w:hAnsi="Arial"/>
                <w:sz w:val="18"/>
                <w:szCs w:val="18"/>
                <w:color w:val="auto"/>
              </w:rPr>
              <w:t>365</w:t>
            </w:r>
          </w:p>
        </w:tc>
        <w:tc>
          <w:tcPr>
            <w:tcW w:w="260" w:type="dxa"/>
            <w:vAlign w:val="bottom"/>
          </w:tcPr>
          <w:p>
            <w:pPr>
              <w:spacing w:after="0"/>
              <w:rPr>
                <w:sz w:val="18"/>
                <w:szCs w:val="18"/>
                <w:color w:val="auto"/>
              </w:rPr>
            </w:pPr>
          </w:p>
        </w:tc>
        <w:tc>
          <w:tcPr>
            <w:tcW w:w="1300" w:type="dxa"/>
            <w:vAlign w:val="bottom"/>
            <w:gridSpan w:val="4"/>
          </w:tcPr>
          <w:p>
            <w:pPr>
              <w:jc w:val="right"/>
              <w:ind w:right="280"/>
              <w:spacing w:after="0"/>
              <w:rPr>
                <w:sz w:val="20"/>
                <w:szCs w:val="20"/>
                <w:color w:val="auto"/>
              </w:rPr>
            </w:pPr>
            <w:r>
              <w:rPr>
                <w:rFonts w:ascii="Arial" w:cs="Arial" w:eastAsia="Arial" w:hAnsi="Arial"/>
                <w:sz w:val="18"/>
                <w:szCs w:val="18"/>
                <w:color w:val="auto"/>
              </w:rPr>
              <w:t>1,740</w:t>
            </w:r>
          </w:p>
        </w:tc>
        <w:tc>
          <w:tcPr>
            <w:tcW w:w="1300" w:type="dxa"/>
            <w:vAlign w:val="bottom"/>
            <w:gridSpan w:val="4"/>
          </w:tcPr>
          <w:p>
            <w:pPr>
              <w:jc w:val="right"/>
              <w:ind w:right="280"/>
              <w:spacing w:after="0"/>
              <w:rPr>
                <w:sz w:val="20"/>
                <w:szCs w:val="20"/>
                <w:color w:val="auto"/>
              </w:rPr>
            </w:pPr>
            <w:r>
              <w:rPr>
                <w:rFonts w:ascii="Arial" w:cs="Arial" w:eastAsia="Arial" w:hAnsi="Arial"/>
                <w:sz w:val="18"/>
                <w:szCs w:val="18"/>
                <w:color w:val="auto"/>
              </w:rPr>
              <w:t>1,962</w:t>
            </w:r>
          </w:p>
        </w:tc>
        <w:tc>
          <w:tcPr>
            <w:tcW w:w="1320" w:type="dxa"/>
            <w:vAlign w:val="bottom"/>
            <w:gridSpan w:val="4"/>
          </w:tcPr>
          <w:p>
            <w:pPr>
              <w:jc w:val="right"/>
              <w:ind w:right="280"/>
              <w:spacing w:after="0"/>
              <w:rPr>
                <w:sz w:val="20"/>
                <w:szCs w:val="20"/>
                <w:color w:val="auto"/>
              </w:rPr>
            </w:pPr>
            <w:r>
              <w:rPr>
                <w:rFonts w:ascii="Arial" w:cs="Arial" w:eastAsia="Arial" w:hAnsi="Arial"/>
                <w:sz w:val="18"/>
                <w:szCs w:val="18"/>
                <w:color w:val="auto"/>
              </w:rPr>
              <w:t>223</w:t>
            </w:r>
          </w:p>
        </w:tc>
        <w:tc>
          <w:tcPr>
            <w:tcW w:w="1500" w:type="dxa"/>
            <w:vAlign w:val="bottom"/>
            <w:gridSpan w:val="4"/>
          </w:tcPr>
          <w:p>
            <w:pPr>
              <w:jc w:val="right"/>
              <w:ind w:right="360"/>
              <w:spacing w:after="0"/>
              <w:rPr>
                <w:sz w:val="20"/>
                <w:szCs w:val="20"/>
                <w:color w:val="auto"/>
              </w:rPr>
            </w:pPr>
            <w:r>
              <w:rPr>
                <w:rFonts w:ascii="Arial" w:cs="Arial" w:eastAsia="Arial" w:hAnsi="Arial"/>
                <w:sz w:val="18"/>
                <w:szCs w:val="18"/>
                <w:color w:val="auto"/>
              </w:rPr>
              <w:t>4,290</w:t>
            </w:r>
          </w:p>
        </w:tc>
        <w:tc>
          <w:tcPr>
            <w:tcW w:w="1480" w:type="dxa"/>
            <w:vAlign w:val="bottom"/>
            <w:gridSpan w:val="4"/>
          </w:tcPr>
          <w:p>
            <w:pPr>
              <w:jc w:val="right"/>
              <w:ind w:right="280"/>
              <w:spacing w:after="0"/>
              <w:rPr>
                <w:sz w:val="20"/>
                <w:szCs w:val="20"/>
                <w:color w:val="auto"/>
              </w:rPr>
            </w:pPr>
            <w:r>
              <w:rPr>
                <w:rFonts w:ascii="Arial" w:cs="Arial" w:eastAsia="Arial" w:hAnsi="Arial"/>
                <w:sz w:val="18"/>
                <w:szCs w:val="18"/>
                <w:color w:val="auto"/>
              </w:rPr>
              <w:t>816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76</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Marketing and trading</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4,759</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4,546</w:t>
            </w: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5,607</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4,328</w:t>
            </w:r>
          </w:p>
        </w:tc>
        <w:tc>
          <w:tcPr>
            <w:tcW w:w="150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19,240</w:t>
            </w:r>
          </w:p>
        </w:tc>
        <w:tc>
          <w:tcPr>
            <w:tcW w:w="1480" w:type="dxa"/>
            <w:vAlign w:val="bottom"/>
            <w:gridSpan w:val="4"/>
            <w:shd w:val="clear" w:color="auto" w:fill="CCEEFF"/>
          </w:tcPr>
          <w:p>
            <w:pPr>
              <w:jc w:val="right"/>
              <w:ind w:right="220"/>
              <w:spacing w:after="0"/>
              <w:rPr>
                <w:sz w:val="20"/>
                <w:szCs w:val="20"/>
                <w:color w:val="auto"/>
              </w:rPr>
            </w:pPr>
            <w:r>
              <w:rPr>
                <w:rFonts w:ascii="Arial" w:cs="Arial" w:eastAsia="Arial" w:hAnsi="Arial"/>
                <w:sz w:val="18"/>
                <w:szCs w:val="18"/>
                <w:color w:val="auto"/>
              </w:rPr>
              <w:t>(6,473)</w:t>
            </w:r>
          </w:p>
        </w:tc>
        <w:tc>
          <w:tcPr>
            <w:tcW w:w="0" w:type="dxa"/>
            <w:vAlign w:val="bottom"/>
          </w:tcPr>
          <w:p>
            <w:pPr>
              <w:spacing w:after="0"/>
              <w:rPr>
                <w:sz w:val="1"/>
                <w:szCs w:val="1"/>
                <w:color w:val="auto"/>
              </w:rPr>
            </w:pPr>
          </w:p>
        </w:tc>
      </w:tr>
      <w:tr>
        <w:trPr>
          <w:trHeight w:val="230"/>
        </w:trPr>
        <w:tc>
          <w:tcPr>
            <w:tcW w:w="280" w:type="dxa"/>
            <w:vAlign w:val="bottom"/>
            <w:gridSpan w:val="2"/>
          </w:tcPr>
          <w:p>
            <w:pPr>
              <w:spacing w:after="0"/>
              <w:rPr>
                <w:sz w:val="20"/>
                <w:szCs w:val="20"/>
                <w:color w:val="auto"/>
              </w:rPr>
            </w:pPr>
            <w:r>
              <w:rPr>
                <w:rFonts w:ascii="Arial" w:cs="Arial" w:eastAsia="Arial" w:hAnsi="Arial"/>
                <w:sz w:val="18"/>
                <w:szCs w:val="18"/>
                <w:color w:val="auto"/>
              </w:rPr>
              <w:t>77</w:t>
            </w:r>
          </w:p>
        </w:tc>
        <w:tc>
          <w:tcPr>
            <w:tcW w:w="3240" w:type="dxa"/>
            <w:vAlign w:val="bottom"/>
          </w:tcPr>
          <w:p>
            <w:pPr>
              <w:ind w:left="280"/>
              <w:spacing w:after="0"/>
              <w:rPr>
                <w:sz w:val="20"/>
                <w:szCs w:val="20"/>
                <w:color w:val="auto"/>
              </w:rPr>
            </w:pPr>
            <w:r>
              <w:rPr>
                <w:rFonts w:ascii="Arial" w:cs="Arial" w:eastAsia="Arial" w:hAnsi="Arial"/>
                <w:sz w:val="18"/>
                <w:szCs w:val="18"/>
                <w:color w:val="auto"/>
              </w:rPr>
              <w:t>Total purchased power</w:t>
            </w:r>
          </w:p>
        </w:tc>
        <w:tc>
          <w:tcPr>
            <w:tcW w:w="220" w:type="dxa"/>
            <w:vAlign w:val="bottom"/>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5,124</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2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6,286</w:t>
            </w:r>
          </w:p>
        </w:tc>
        <w:tc>
          <w:tcPr>
            <w:tcW w:w="280" w:type="dxa"/>
            <w:vAlign w:val="bottom"/>
          </w:tcPr>
          <w:p>
            <w:pPr>
              <w:spacing w:after="0"/>
              <w:rPr>
                <w:sz w:val="20"/>
                <w:szCs w:val="20"/>
                <w:color w:val="auto"/>
              </w:rPr>
            </w:pPr>
          </w:p>
        </w:tc>
        <w:tc>
          <w:tcPr>
            <w:tcW w:w="52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7,569</w:t>
            </w:r>
          </w:p>
        </w:tc>
        <w:tc>
          <w:tcPr>
            <w:tcW w:w="280" w:type="dxa"/>
            <w:vAlign w:val="bottom"/>
          </w:tcPr>
          <w:p>
            <w:pPr>
              <w:spacing w:after="0"/>
              <w:rPr>
                <w:sz w:val="20"/>
                <w:szCs w:val="20"/>
                <w:color w:val="auto"/>
              </w:rPr>
            </w:pPr>
          </w:p>
        </w:tc>
        <w:tc>
          <w:tcPr>
            <w:tcW w:w="54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4,551</w:t>
            </w:r>
          </w:p>
        </w:tc>
        <w:tc>
          <w:tcPr>
            <w:tcW w:w="280" w:type="dxa"/>
            <w:vAlign w:val="bottom"/>
          </w:tcPr>
          <w:p>
            <w:pPr>
              <w:spacing w:after="0"/>
              <w:rPr>
                <w:sz w:val="20"/>
                <w:szCs w:val="20"/>
                <w:color w:val="auto"/>
              </w:rPr>
            </w:pPr>
          </w:p>
        </w:tc>
        <w:tc>
          <w:tcPr>
            <w:tcW w:w="64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23,530</w:t>
            </w:r>
          </w:p>
        </w:tc>
        <w:tc>
          <w:tcPr>
            <w:tcW w:w="360" w:type="dxa"/>
            <w:vAlign w:val="bottom"/>
          </w:tcPr>
          <w:p>
            <w:pPr>
              <w:spacing w:after="0"/>
              <w:rPr>
                <w:sz w:val="20"/>
                <w:szCs w:val="20"/>
                <w:color w:val="auto"/>
              </w:rPr>
            </w:pPr>
          </w:p>
        </w:tc>
        <w:tc>
          <w:tcPr>
            <w:tcW w:w="660" w:type="dxa"/>
            <w:vAlign w:val="bottom"/>
            <w:gridSpan w:val="2"/>
          </w:tcPr>
          <w:p>
            <w:pPr>
              <w:spacing w:after="0"/>
              <w:rPr>
                <w:sz w:val="20"/>
                <w:szCs w:val="20"/>
                <w:color w:val="auto"/>
              </w:rPr>
            </w:pP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(5,657</w:t>
            </w:r>
          </w:p>
        </w:tc>
        <w:tc>
          <w:tcPr>
            <w:tcW w:w="360" w:type="dxa"/>
            <w:vAlign w:val="bottom"/>
          </w:tcPr>
          <w:p>
            <w:pPr>
              <w:jc w:val="right"/>
              <w:ind w:right="22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78</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 energy sources</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11,250</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12,666</w:t>
            </w: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15,778</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11,384</w:t>
            </w:r>
          </w:p>
        </w:tc>
        <w:tc>
          <w:tcPr>
            <w:tcW w:w="150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51,078</w:t>
            </w:r>
          </w:p>
        </w:tc>
        <w:tc>
          <w:tcPr>
            <w:tcW w:w="1480" w:type="dxa"/>
            <w:vAlign w:val="bottom"/>
            <w:gridSpan w:val="4"/>
            <w:shd w:val="clear" w:color="auto" w:fill="CCEEFF"/>
          </w:tcPr>
          <w:p>
            <w:pPr>
              <w:jc w:val="right"/>
              <w:ind w:right="220"/>
              <w:spacing w:after="0"/>
              <w:rPr>
                <w:sz w:val="20"/>
                <w:szCs w:val="20"/>
                <w:color w:val="auto"/>
              </w:rPr>
            </w:pPr>
            <w:r>
              <w:rPr>
                <w:rFonts w:ascii="Arial" w:cs="Arial" w:eastAsia="Arial" w:hAnsi="Arial"/>
                <w:sz w:val="18"/>
                <w:szCs w:val="18"/>
                <w:color w:val="auto"/>
              </w:rPr>
              <w:t>(7,113)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40" w:type="dxa"/>
            <w:vAlign w:val="bottom"/>
            <w:vMerge w:val="restart"/>
          </w:tcPr>
          <w:p>
            <w:pPr>
              <w:ind w:left="280"/>
              <w:spacing w:after="0"/>
              <w:rPr>
                <w:sz w:val="20"/>
                <w:szCs w:val="20"/>
                <w:color w:val="auto"/>
              </w:rPr>
            </w:pPr>
            <w:r>
              <w:rPr>
                <w:rFonts w:ascii="Arial" w:cs="Arial" w:eastAsia="Arial" w:hAnsi="Arial"/>
                <w:sz w:val="18"/>
                <w:szCs w:val="18"/>
                <w:b w:val="1"/>
                <w:bCs w:val="1"/>
                <w:color w:val="auto"/>
              </w:rPr>
              <w:t>POWER PLANT</w:t>
            </w:r>
          </w:p>
        </w:tc>
        <w:tc>
          <w:tcPr>
            <w:tcW w:w="2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8"/>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4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240" w:type="dxa"/>
            <w:vAlign w:val="bottom"/>
          </w:tcPr>
          <w:p>
            <w:pPr>
              <w:ind w:left="480"/>
              <w:spacing w:after="0"/>
              <w:rPr>
                <w:sz w:val="20"/>
                <w:szCs w:val="20"/>
                <w:color w:val="auto"/>
              </w:rPr>
            </w:pPr>
            <w:r>
              <w:rPr>
                <w:rFonts w:ascii="Arial" w:cs="Arial" w:eastAsia="Arial" w:hAnsi="Arial"/>
                <w:sz w:val="18"/>
                <w:szCs w:val="18"/>
                <w:b w:val="1"/>
                <w:bCs w:val="1"/>
                <w:color w:val="auto"/>
              </w:rPr>
              <w:t>PERFORMANCE</w:t>
            </w: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b w:val="1"/>
                <w:bCs w:val="1"/>
                <w:color w:val="auto"/>
              </w:rPr>
              <w:t>Capacity Factors</w:t>
            </w: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79</w:t>
            </w:r>
          </w:p>
        </w:tc>
        <w:tc>
          <w:tcPr>
            <w:tcW w:w="3240" w:type="dxa"/>
            <w:vAlign w:val="bottom"/>
          </w:tcPr>
          <w:p>
            <w:pPr>
              <w:ind w:left="280"/>
              <w:spacing w:after="0"/>
              <w:rPr>
                <w:sz w:val="20"/>
                <w:szCs w:val="20"/>
                <w:color w:val="auto"/>
              </w:rPr>
            </w:pPr>
            <w:r>
              <w:rPr>
                <w:rFonts w:ascii="Arial" w:cs="Arial" w:eastAsia="Arial" w:hAnsi="Arial"/>
                <w:sz w:val="18"/>
                <w:szCs w:val="18"/>
                <w:color w:val="auto"/>
              </w:rPr>
              <w:t>Nuclear</w:t>
            </w:r>
          </w:p>
        </w:tc>
        <w:tc>
          <w:tcPr>
            <w:tcW w:w="1000" w:type="dxa"/>
            <w:vAlign w:val="bottom"/>
            <w:gridSpan w:val="4"/>
          </w:tcPr>
          <w:p>
            <w:pPr>
              <w:jc w:val="right"/>
              <w:ind w:right="120"/>
              <w:spacing w:after="0"/>
              <w:rPr>
                <w:sz w:val="20"/>
                <w:szCs w:val="20"/>
                <w:color w:val="auto"/>
              </w:rPr>
            </w:pPr>
            <w:r>
              <w:rPr>
                <w:rFonts w:ascii="Arial" w:cs="Arial" w:eastAsia="Arial" w:hAnsi="Arial"/>
                <w:sz w:val="18"/>
                <w:szCs w:val="18"/>
                <w:color w:val="auto"/>
              </w:rPr>
              <w:t>71%</w:t>
            </w:r>
          </w:p>
        </w:tc>
        <w:tc>
          <w:tcPr>
            <w:tcW w:w="1300" w:type="dxa"/>
            <w:vAlign w:val="bottom"/>
            <w:gridSpan w:val="4"/>
          </w:tcPr>
          <w:p>
            <w:pPr>
              <w:jc w:val="right"/>
              <w:ind w:right="120"/>
              <w:spacing w:after="0"/>
              <w:rPr>
                <w:sz w:val="20"/>
                <w:szCs w:val="20"/>
                <w:color w:val="auto"/>
              </w:rPr>
            </w:pPr>
            <w:r>
              <w:rPr>
                <w:rFonts w:ascii="Arial" w:cs="Arial" w:eastAsia="Arial" w:hAnsi="Arial"/>
                <w:sz w:val="18"/>
                <w:szCs w:val="18"/>
                <w:color w:val="auto"/>
              </w:rPr>
              <w:t>49%</w:t>
            </w:r>
          </w:p>
        </w:tc>
        <w:tc>
          <w:tcPr>
            <w:tcW w:w="1300" w:type="dxa"/>
            <w:vAlign w:val="bottom"/>
            <w:gridSpan w:val="4"/>
          </w:tcPr>
          <w:p>
            <w:pPr>
              <w:jc w:val="right"/>
              <w:ind w:right="120"/>
              <w:spacing w:after="0"/>
              <w:rPr>
                <w:sz w:val="20"/>
                <w:szCs w:val="20"/>
                <w:color w:val="auto"/>
              </w:rPr>
            </w:pPr>
            <w:r>
              <w:rPr>
                <w:rFonts w:ascii="Arial" w:cs="Arial" w:eastAsia="Arial" w:hAnsi="Arial"/>
                <w:sz w:val="18"/>
                <w:szCs w:val="18"/>
                <w:color w:val="auto"/>
              </w:rPr>
              <w:t>88%</w:t>
            </w:r>
          </w:p>
        </w:tc>
        <w:tc>
          <w:tcPr>
            <w:tcW w:w="1320" w:type="dxa"/>
            <w:vAlign w:val="bottom"/>
            <w:gridSpan w:val="4"/>
          </w:tcPr>
          <w:p>
            <w:pPr>
              <w:jc w:val="right"/>
              <w:ind w:right="140"/>
              <w:spacing w:after="0"/>
              <w:rPr>
                <w:sz w:val="20"/>
                <w:szCs w:val="20"/>
                <w:color w:val="auto"/>
              </w:rPr>
            </w:pPr>
            <w:r>
              <w:rPr>
                <w:rFonts w:ascii="Arial" w:cs="Arial" w:eastAsia="Arial" w:hAnsi="Arial"/>
                <w:sz w:val="18"/>
                <w:szCs w:val="18"/>
                <w:color w:val="auto"/>
              </w:rPr>
              <w:t>75%</w:t>
            </w:r>
          </w:p>
        </w:tc>
        <w:tc>
          <w:tcPr>
            <w:tcW w:w="1500" w:type="dxa"/>
            <w:vAlign w:val="bottom"/>
            <w:gridSpan w:val="4"/>
          </w:tcPr>
          <w:p>
            <w:pPr>
              <w:jc w:val="right"/>
              <w:ind w:right="200"/>
              <w:spacing w:after="0"/>
              <w:rPr>
                <w:sz w:val="20"/>
                <w:szCs w:val="20"/>
                <w:color w:val="auto"/>
              </w:rPr>
            </w:pPr>
            <w:r>
              <w:rPr>
                <w:rFonts w:ascii="Arial" w:cs="Arial" w:eastAsia="Arial" w:hAnsi="Arial"/>
                <w:sz w:val="18"/>
                <w:szCs w:val="18"/>
                <w:color w:val="auto"/>
              </w:rPr>
              <w:t>71%</w:t>
            </w:r>
          </w:p>
        </w:tc>
        <w:tc>
          <w:tcPr>
            <w:tcW w:w="1480" w:type="dxa"/>
            <w:vAlign w:val="bottom"/>
            <w:gridSpan w:val="4"/>
          </w:tcPr>
          <w:p>
            <w:pPr>
              <w:jc w:val="right"/>
              <w:ind w:right="6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80</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Coal</w:t>
            </w:r>
          </w:p>
        </w:tc>
        <w:tc>
          <w:tcPr>
            <w:tcW w:w="10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83%</w:t>
            </w:r>
          </w:p>
        </w:tc>
        <w:tc>
          <w:tcPr>
            <w:tcW w:w="13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84%</w:t>
            </w:r>
          </w:p>
        </w:tc>
        <w:tc>
          <w:tcPr>
            <w:tcW w:w="13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94%</w:t>
            </w:r>
          </w:p>
        </w:tc>
        <w:tc>
          <w:tcPr>
            <w:tcW w:w="132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87%</w:t>
            </w:r>
          </w:p>
        </w:tc>
        <w:tc>
          <w:tcPr>
            <w:tcW w:w="150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87%</w:t>
            </w:r>
          </w:p>
        </w:tc>
        <w:tc>
          <w:tcPr>
            <w:tcW w:w="148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81</w:t>
            </w:r>
          </w:p>
        </w:tc>
        <w:tc>
          <w:tcPr>
            <w:tcW w:w="3240" w:type="dxa"/>
            <w:vAlign w:val="bottom"/>
          </w:tcPr>
          <w:p>
            <w:pPr>
              <w:ind w:left="280"/>
              <w:spacing w:after="0"/>
              <w:rPr>
                <w:sz w:val="20"/>
                <w:szCs w:val="20"/>
                <w:color w:val="auto"/>
              </w:rPr>
            </w:pPr>
            <w:r>
              <w:rPr>
                <w:rFonts w:ascii="Arial" w:cs="Arial" w:eastAsia="Arial" w:hAnsi="Arial"/>
                <w:sz w:val="18"/>
                <w:szCs w:val="18"/>
                <w:color w:val="auto"/>
              </w:rPr>
              <w:t>Gas, oil and other</w:t>
            </w:r>
          </w:p>
        </w:tc>
        <w:tc>
          <w:tcPr>
            <w:tcW w:w="1000" w:type="dxa"/>
            <w:vAlign w:val="bottom"/>
            <w:gridSpan w:val="4"/>
          </w:tcPr>
          <w:p>
            <w:pPr>
              <w:jc w:val="right"/>
              <w:ind w:right="120"/>
              <w:spacing w:after="0"/>
              <w:rPr>
                <w:sz w:val="20"/>
                <w:szCs w:val="20"/>
                <w:color w:val="auto"/>
              </w:rPr>
            </w:pPr>
            <w:r>
              <w:rPr>
                <w:rFonts w:ascii="Arial" w:cs="Arial" w:eastAsia="Arial" w:hAnsi="Arial"/>
                <w:sz w:val="18"/>
                <w:szCs w:val="18"/>
                <w:color w:val="auto"/>
              </w:rPr>
              <w:t>18%</w:t>
            </w:r>
          </w:p>
        </w:tc>
        <w:tc>
          <w:tcPr>
            <w:tcW w:w="1300" w:type="dxa"/>
            <w:vAlign w:val="bottom"/>
            <w:gridSpan w:val="4"/>
          </w:tcPr>
          <w:p>
            <w:pPr>
              <w:jc w:val="right"/>
              <w:ind w:right="120"/>
              <w:spacing w:after="0"/>
              <w:rPr>
                <w:sz w:val="20"/>
                <w:szCs w:val="20"/>
                <w:color w:val="auto"/>
              </w:rPr>
            </w:pPr>
            <w:r>
              <w:rPr>
                <w:rFonts w:ascii="Arial" w:cs="Arial" w:eastAsia="Arial" w:hAnsi="Arial"/>
                <w:sz w:val="18"/>
                <w:szCs w:val="18"/>
                <w:color w:val="auto"/>
              </w:rPr>
              <w:t>28%</w:t>
            </w:r>
          </w:p>
        </w:tc>
        <w:tc>
          <w:tcPr>
            <w:tcW w:w="1300" w:type="dxa"/>
            <w:vAlign w:val="bottom"/>
            <w:gridSpan w:val="4"/>
          </w:tcPr>
          <w:p>
            <w:pPr>
              <w:jc w:val="right"/>
              <w:ind w:right="120"/>
              <w:spacing w:after="0"/>
              <w:rPr>
                <w:sz w:val="20"/>
                <w:szCs w:val="20"/>
                <w:color w:val="auto"/>
              </w:rPr>
            </w:pPr>
            <w:r>
              <w:rPr>
                <w:rFonts w:ascii="Arial" w:cs="Arial" w:eastAsia="Arial" w:hAnsi="Arial"/>
                <w:sz w:val="18"/>
                <w:szCs w:val="18"/>
                <w:color w:val="auto"/>
              </w:rPr>
              <w:t>34%</w:t>
            </w:r>
          </w:p>
        </w:tc>
        <w:tc>
          <w:tcPr>
            <w:tcW w:w="1320" w:type="dxa"/>
            <w:vAlign w:val="bottom"/>
            <w:gridSpan w:val="4"/>
          </w:tcPr>
          <w:p>
            <w:pPr>
              <w:jc w:val="right"/>
              <w:ind w:right="140"/>
              <w:spacing w:after="0"/>
              <w:rPr>
                <w:sz w:val="20"/>
                <w:szCs w:val="20"/>
                <w:color w:val="auto"/>
              </w:rPr>
            </w:pPr>
            <w:r>
              <w:rPr>
                <w:rFonts w:ascii="Arial" w:cs="Arial" w:eastAsia="Arial" w:hAnsi="Arial"/>
                <w:sz w:val="18"/>
                <w:szCs w:val="18"/>
                <w:color w:val="auto"/>
              </w:rPr>
              <w:t>22%</w:t>
            </w:r>
          </w:p>
        </w:tc>
        <w:tc>
          <w:tcPr>
            <w:tcW w:w="1500" w:type="dxa"/>
            <w:vAlign w:val="bottom"/>
            <w:gridSpan w:val="4"/>
          </w:tcPr>
          <w:p>
            <w:pPr>
              <w:jc w:val="right"/>
              <w:ind w:right="200"/>
              <w:spacing w:after="0"/>
              <w:rPr>
                <w:sz w:val="20"/>
                <w:szCs w:val="20"/>
                <w:color w:val="auto"/>
              </w:rPr>
            </w:pPr>
            <w:r>
              <w:rPr>
                <w:rFonts w:ascii="Arial" w:cs="Arial" w:eastAsia="Arial" w:hAnsi="Arial"/>
                <w:sz w:val="18"/>
                <w:szCs w:val="18"/>
                <w:color w:val="auto"/>
              </w:rPr>
              <w:t>25%</w:t>
            </w:r>
          </w:p>
        </w:tc>
        <w:tc>
          <w:tcPr>
            <w:tcW w:w="1480" w:type="dxa"/>
            <w:vAlign w:val="bottom"/>
            <w:gridSpan w:val="4"/>
          </w:tcPr>
          <w:p>
            <w:pPr>
              <w:jc w:val="right"/>
              <w:ind w:right="6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82</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System average</w:t>
            </w:r>
          </w:p>
        </w:tc>
        <w:tc>
          <w:tcPr>
            <w:tcW w:w="10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46%</w:t>
            </w:r>
          </w:p>
        </w:tc>
        <w:tc>
          <w:tcPr>
            <w:tcW w:w="13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48%</w:t>
            </w:r>
          </w:p>
        </w:tc>
        <w:tc>
          <w:tcPr>
            <w:tcW w:w="13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61%</w:t>
            </w:r>
          </w:p>
        </w:tc>
        <w:tc>
          <w:tcPr>
            <w:tcW w:w="132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50%</w:t>
            </w:r>
          </w:p>
        </w:tc>
        <w:tc>
          <w:tcPr>
            <w:tcW w:w="150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51%</w:t>
            </w:r>
          </w:p>
        </w:tc>
        <w:tc>
          <w:tcPr>
            <w:tcW w:w="148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40" w:type="dxa"/>
            <w:vAlign w:val="bottom"/>
          </w:tcPr>
          <w:p>
            <w:pPr>
              <w:ind w:left="280"/>
              <w:spacing w:after="0"/>
              <w:rPr>
                <w:sz w:val="20"/>
                <w:szCs w:val="20"/>
                <w:color w:val="auto"/>
              </w:rPr>
            </w:pPr>
            <w:r>
              <w:rPr>
                <w:rFonts w:ascii="Arial" w:cs="Arial" w:eastAsia="Arial" w:hAnsi="Arial"/>
                <w:sz w:val="18"/>
                <w:szCs w:val="18"/>
                <w:b w:val="1"/>
                <w:bCs w:val="1"/>
                <w:color w:val="auto"/>
              </w:rPr>
              <w:t>Generation Capacity Out of</w:t>
            </w: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40" w:type="dxa"/>
            <w:vAlign w:val="bottom"/>
          </w:tcPr>
          <w:p>
            <w:pPr>
              <w:ind w:left="480"/>
              <w:spacing w:after="0"/>
              <w:rPr>
                <w:sz w:val="20"/>
                <w:szCs w:val="20"/>
                <w:color w:val="auto"/>
              </w:rPr>
            </w:pPr>
            <w:r>
              <w:rPr>
                <w:rFonts w:ascii="Arial" w:cs="Arial" w:eastAsia="Arial" w:hAnsi="Arial"/>
                <w:sz w:val="18"/>
                <w:szCs w:val="18"/>
                <w:b w:val="1"/>
                <w:bCs w:val="1"/>
                <w:color w:val="auto"/>
              </w:rPr>
              <w:t>Service and Replaced for</w:t>
            </w: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40" w:type="dxa"/>
            <w:vAlign w:val="bottom"/>
          </w:tcPr>
          <w:p>
            <w:pPr>
              <w:ind w:left="480"/>
              <w:spacing w:after="0"/>
              <w:rPr>
                <w:sz w:val="20"/>
                <w:szCs w:val="20"/>
                <w:color w:val="auto"/>
              </w:rPr>
            </w:pPr>
            <w:r>
              <w:rPr>
                <w:rFonts w:ascii="Arial" w:cs="Arial" w:eastAsia="Arial" w:hAnsi="Arial"/>
                <w:sz w:val="18"/>
                <w:szCs w:val="18"/>
                <w:b w:val="1"/>
                <w:bCs w:val="1"/>
                <w:color w:val="auto"/>
              </w:rPr>
              <w:t>Native Load (average MW/day)</w:t>
            </w: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240" w:type="dxa"/>
            <w:vAlign w:val="bottom"/>
          </w:tcPr>
          <w:p>
            <w:pPr>
              <w:ind w:left="480"/>
              <w:spacing w:after="0"/>
              <w:rPr>
                <w:sz w:val="20"/>
                <w:szCs w:val="20"/>
                <w:color w:val="auto"/>
              </w:rPr>
            </w:pPr>
            <w:r>
              <w:rPr>
                <w:rFonts w:ascii="Arial" w:cs="Arial" w:eastAsia="Arial" w:hAnsi="Arial"/>
                <w:sz w:val="18"/>
                <w:szCs w:val="18"/>
                <w:b w:val="1"/>
                <w:bCs w:val="1"/>
                <w:color w:val="auto"/>
              </w:rPr>
              <w:t>(a)</w:t>
            </w: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83</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Nuclear</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306</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553</w:t>
            </w:r>
          </w:p>
        </w:tc>
        <w:tc>
          <w:tcPr>
            <w:tcW w:w="10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97</w:t>
            </w:r>
          </w:p>
        </w:tc>
        <w:tc>
          <w:tcPr>
            <w:tcW w:w="280" w:type="dxa"/>
            <w:vAlign w:val="bottom"/>
            <w:shd w:val="clear" w:color="auto" w:fill="CCEEFF"/>
          </w:tcPr>
          <w:p>
            <w:pPr>
              <w:spacing w:after="0"/>
              <w:rPr>
                <w:sz w:val="18"/>
                <w:szCs w:val="18"/>
                <w:color w:val="auto"/>
              </w:rPr>
            </w:pP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267</w:t>
            </w:r>
          </w:p>
        </w:tc>
        <w:tc>
          <w:tcPr>
            <w:tcW w:w="150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153</w:t>
            </w:r>
          </w:p>
        </w:tc>
        <w:tc>
          <w:tcPr>
            <w:tcW w:w="11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84</w:t>
            </w:r>
          </w:p>
        </w:tc>
        <w:tc>
          <w:tcPr>
            <w:tcW w:w="3240" w:type="dxa"/>
            <w:vAlign w:val="bottom"/>
          </w:tcPr>
          <w:p>
            <w:pPr>
              <w:ind w:left="280"/>
              <w:spacing w:after="0"/>
              <w:rPr>
                <w:sz w:val="20"/>
                <w:szCs w:val="20"/>
                <w:color w:val="auto"/>
              </w:rPr>
            </w:pPr>
            <w:r>
              <w:rPr>
                <w:rFonts w:ascii="Arial" w:cs="Arial" w:eastAsia="Arial" w:hAnsi="Arial"/>
                <w:sz w:val="18"/>
                <w:szCs w:val="18"/>
                <w:color w:val="auto"/>
              </w:rPr>
              <w:t>Coal</w:t>
            </w:r>
          </w:p>
        </w:tc>
        <w:tc>
          <w:tcPr>
            <w:tcW w:w="740" w:type="dxa"/>
            <w:vAlign w:val="bottom"/>
            <w:gridSpan w:val="3"/>
          </w:tcPr>
          <w:p>
            <w:pPr>
              <w:jc w:val="right"/>
              <w:ind w:right="20"/>
              <w:spacing w:after="0"/>
              <w:rPr>
                <w:sz w:val="20"/>
                <w:szCs w:val="20"/>
                <w:color w:val="auto"/>
              </w:rPr>
            </w:pPr>
            <w:r>
              <w:rPr>
                <w:rFonts w:ascii="Arial" w:cs="Arial" w:eastAsia="Arial" w:hAnsi="Arial"/>
                <w:sz w:val="18"/>
                <w:szCs w:val="18"/>
                <w:color w:val="auto"/>
              </w:rPr>
              <w:t>257</w:t>
            </w:r>
          </w:p>
        </w:tc>
        <w:tc>
          <w:tcPr>
            <w:tcW w:w="260" w:type="dxa"/>
            <w:vAlign w:val="bottom"/>
          </w:tcPr>
          <w:p>
            <w:pPr>
              <w:spacing w:after="0"/>
              <w:rPr>
                <w:sz w:val="18"/>
                <w:szCs w:val="18"/>
                <w:color w:val="auto"/>
              </w:rPr>
            </w:pPr>
          </w:p>
        </w:tc>
        <w:tc>
          <w:tcPr>
            <w:tcW w:w="1300" w:type="dxa"/>
            <w:vAlign w:val="bottom"/>
            <w:gridSpan w:val="4"/>
          </w:tcPr>
          <w:p>
            <w:pPr>
              <w:jc w:val="right"/>
              <w:ind w:right="280"/>
              <w:spacing w:after="0"/>
              <w:rPr>
                <w:sz w:val="20"/>
                <w:szCs w:val="20"/>
                <w:color w:val="auto"/>
              </w:rPr>
            </w:pPr>
            <w:r>
              <w:rPr>
                <w:rFonts w:ascii="Arial" w:cs="Arial" w:eastAsia="Arial" w:hAnsi="Arial"/>
                <w:sz w:val="18"/>
                <w:szCs w:val="18"/>
                <w:color w:val="auto"/>
              </w:rPr>
              <w:t>184</w:t>
            </w:r>
          </w:p>
        </w:tc>
        <w:tc>
          <w:tcPr>
            <w:tcW w:w="1020" w:type="dxa"/>
            <w:vAlign w:val="bottom"/>
            <w:gridSpan w:val="3"/>
          </w:tcPr>
          <w:p>
            <w:pPr>
              <w:jc w:val="right"/>
              <w:spacing w:after="0"/>
              <w:rPr>
                <w:sz w:val="20"/>
                <w:szCs w:val="20"/>
                <w:color w:val="auto"/>
              </w:rPr>
            </w:pPr>
            <w:r>
              <w:rPr>
                <w:rFonts w:ascii="Arial" w:cs="Arial" w:eastAsia="Arial" w:hAnsi="Arial"/>
                <w:sz w:val="18"/>
                <w:szCs w:val="18"/>
                <w:color w:val="auto"/>
              </w:rPr>
              <w:t>62</w:t>
            </w:r>
          </w:p>
        </w:tc>
        <w:tc>
          <w:tcPr>
            <w:tcW w:w="280" w:type="dxa"/>
            <w:vAlign w:val="bottom"/>
          </w:tcPr>
          <w:p>
            <w:pPr>
              <w:spacing w:after="0"/>
              <w:rPr>
                <w:sz w:val="18"/>
                <w:szCs w:val="18"/>
                <w:color w:val="auto"/>
              </w:rPr>
            </w:pPr>
          </w:p>
        </w:tc>
        <w:tc>
          <w:tcPr>
            <w:tcW w:w="1320" w:type="dxa"/>
            <w:vAlign w:val="bottom"/>
            <w:gridSpan w:val="4"/>
          </w:tcPr>
          <w:p>
            <w:pPr>
              <w:jc w:val="right"/>
              <w:ind w:right="280"/>
              <w:spacing w:after="0"/>
              <w:rPr>
                <w:sz w:val="20"/>
                <w:szCs w:val="20"/>
                <w:color w:val="auto"/>
              </w:rPr>
            </w:pPr>
            <w:r>
              <w:rPr>
                <w:rFonts w:ascii="Arial" w:cs="Arial" w:eastAsia="Arial" w:hAnsi="Arial"/>
                <w:sz w:val="18"/>
                <w:szCs w:val="18"/>
                <w:color w:val="auto"/>
              </w:rPr>
              <w:t>155</w:t>
            </w:r>
          </w:p>
        </w:tc>
        <w:tc>
          <w:tcPr>
            <w:tcW w:w="1140" w:type="dxa"/>
            <w:vAlign w:val="bottom"/>
            <w:gridSpan w:val="3"/>
          </w:tcPr>
          <w:p>
            <w:pPr>
              <w:jc w:val="right"/>
              <w:spacing w:after="0"/>
              <w:rPr>
                <w:sz w:val="20"/>
                <w:szCs w:val="20"/>
                <w:color w:val="auto"/>
              </w:rPr>
            </w:pPr>
            <w:r>
              <w:rPr>
                <w:rFonts w:ascii="Arial" w:cs="Arial" w:eastAsia="Arial" w:hAnsi="Arial"/>
                <w:sz w:val="18"/>
                <w:szCs w:val="18"/>
                <w:color w:val="auto"/>
              </w:rPr>
              <w:t>82</w:t>
            </w:r>
          </w:p>
        </w:tc>
        <w:tc>
          <w:tcPr>
            <w:tcW w:w="360" w:type="dxa"/>
            <w:vAlign w:val="bottom"/>
          </w:tcPr>
          <w:p>
            <w:pPr>
              <w:spacing w:after="0"/>
              <w:rPr>
                <w:sz w:val="18"/>
                <w:szCs w:val="18"/>
                <w:color w:val="auto"/>
              </w:rPr>
            </w:pPr>
          </w:p>
        </w:tc>
        <w:tc>
          <w:tcPr>
            <w:tcW w:w="1480" w:type="dxa"/>
            <w:vAlign w:val="bottom"/>
            <w:gridSpan w:val="4"/>
          </w:tcPr>
          <w:p>
            <w:pPr>
              <w:jc w:val="right"/>
              <w:ind w:right="28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85</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Gas</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201</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117</w:t>
            </w: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109</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286</w:t>
            </w:r>
          </w:p>
        </w:tc>
        <w:tc>
          <w:tcPr>
            <w:tcW w:w="11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89</w:t>
            </w:r>
          </w:p>
        </w:tc>
        <w:tc>
          <w:tcPr>
            <w:tcW w:w="360" w:type="dxa"/>
            <w:vAlign w:val="bottom"/>
            <w:shd w:val="clear" w:color="auto" w:fill="CCEEFF"/>
          </w:tcPr>
          <w:p>
            <w:pPr>
              <w:spacing w:after="0"/>
              <w:rPr>
                <w:sz w:val="18"/>
                <w:szCs w:val="18"/>
                <w:color w:val="auto"/>
              </w:rPr>
            </w:pPr>
          </w:p>
        </w:tc>
        <w:tc>
          <w:tcPr>
            <w:tcW w:w="1480" w:type="dxa"/>
            <w:vAlign w:val="bottom"/>
            <w:gridSpan w:val="4"/>
            <w:shd w:val="clear" w:color="auto" w:fill="CCEEFF"/>
          </w:tcPr>
          <w:p>
            <w:pPr>
              <w:jc w:val="right"/>
              <w:ind w:right="22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86</w:t>
            </w:r>
          </w:p>
        </w:tc>
        <w:tc>
          <w:tcPr>
            <w:tcW w:w="3240" w:type="dxa"/>
            <w:vAlign w:val="bottom"/>
          </w:tcPr>
          <w:p>
            <w:pPr>
              <w:ind w:left="280"/>
              <w:spacing w:after="0"/>
              <w:rPr>
                <w:sz w:val="20"/>
                <w:szCs w:val="20"/>
                <w:color w:val="auto"/>
              </w:rPr>
            </w:pPr>
            <w:r>
              <w:rPr>
                <w:rFonts w:ascii="Arial" w:cs="Arial" w:eastAsia="Arial" w:hAnsi="Arial"/>
                <w:sz w:val="18"/>
                <w:szCs w:val="18"/>
                <w:color w:val="auto"/>
              </w:rPr>
              <w:t>Total</w:t>
            </w:r>
          </w:p>
        </w:tc>
        <w:tc>
          <w:tcPr>
            <w:tcW w:w="220" w:type="dxa"/>
            <w:vAlign w:val="bottom"/>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764</w:t>
            </w:r>
          </w:p>
        </w:tc>
        <w:tc>
          <w:tcPr>
            <w:tcW w:w="2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52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854</w:t>
            </w:r>
          </w:p>
        </w:tc>
        <w:tc>
          <w:tcPr>
            <w:tcW w:w="280" w:type="dxa"/>
            <w:vAlign w:val="bottom"/>
          </w:tcPr>
          <w:p>
            <w:pPr>
              <w:spacing w:after="0"/>
              <w:rPr>
                <w:sz w:val="19"/>
                <w:szCs w:val="19"/>
                <w:color w:val="auto"/>
              </w:rPr>
            </w:pPr>
          </w:p>
        </w:tc>
        <w:tc>
          <w:tcPr>
            <w:tcW w:w="52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268</w:t>
            </w:r>
          </w:p>
        </w:tc>
        <w:tc>
          <w:tcPr>
            <w:tcW w:w="280" w:type="dxa"/>
            <w:vAlign w:val="bottom"/>
          </w:tcPr>
          <w:p>
            <w:pPr>
              <w:spacing w:after="0"/>
              <w:rPr>
                <w:sz w:val="19"/>
                <w:szCs w:val="19"/>
                <w:color w:val="auto"/>
              </w:rPr>
            </w:pPr>
          </w:p>
        </w:tc>
        <w:tc>
          <w:tcPr>
            <w:tcW w:w="54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708</w:t>
            </w:r>
          </w:p>
        </w:tc>
        <w:tc>
          <w:tcPr>
            <w:tcW w:w="280" w:type="dxa"/>
            <w:vAlign w:val="bottom"/>
          </w:tcPr>
          <w:p>
            <w:pPr>
              <w:spacing w:after="0"/>
              <w:rPr>
                <w:sz w:val="19"/>
                <w:szCs w:val="19"/>
                <w:color w:val="auto"/>
              </w:rPr>
            </w:pPr>
          </w:p>
        </w:tc>
        <w:tc>
          <w:tcPr>
            <w:tcW w:w="64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324</w:t>
            </w:r>
          </w:p>
        </w:tc>
        <w:tc>
          <w:tcPr>
            <w:tcW w:w="360" w:type="dxa"/>
            <w:vAlign w:val="bottom"/>
          </w:tcPr>
          <w:p>
            <w:pPr>
              <w:spacing w:after="0"/>
              <w:rPr>
                <w:sz w:val="19"/>
                <w:szCs w:val="19"/>
                <w:color w:val="auto"/>
              </w:rPr>
            </w:pPr>
          </w:p>
        </w:tc>
        <w:tc>
          <w:tcPr>
            <w:tcW w:w="660" w:type="dxa"/>
            <w:vAlign w:val="bottom"/>
            <w:gridSpan w:val="2"/>
          </w:tcPr>
          <w:p>
            <w:pPr>
              <w:spacing w:after="0"/>
              <w:rPr>
                <w:sz w:val="19"/>
                <w:szCs w:val="19"/>
                <w:color w:val="auto"/>
              </w:rPr>
            </w:pP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w:t>
            </w:r>
          </w:p>
        </w:tc>
        <w:tc>
          <w:tcPr>
            <w:tcW w:w="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(a)</w:t>
        <w:tab/>
        <w:t>Includes planned and unplanned outages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8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12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4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20" w:type="dxa"/>
            <w:vAlign w:val="bottom"/>
            <w:gridSpan w:val="4"/>
          </w:tcPr>
          <w:p>
            <w:pPr>
              <w:jc w:val="right"/>
              <w:spacing w:after="0"/>
              <w:rPr>
                <w:sz w:val="20"/>
                <w:szCs w:val="20"/>
                <w:color w:val="auto"/>
              </w:rPr>
            </w:pPr>
            <w:r>
              <w:rPr>
                <w:rFonts w:ascii="Arial" w:cs="Arial" w:eastAsia="Arial" w:hAnsi="Arial"/>
                <w:sz w:val="18"/>
                <w:szCs w:val="18"/>
                <w:color w:val="auto"/>
              </w:rPr>
              <w:t>Last Updated</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540"/>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3380" w:type="dxa"/>
            <w:vAlign w:val="bottom"/>
            <w:gridSpan w:val="10"/>
          </w:tcPr>
          <w:p>
            <w:pPr>
              <w:jc w:val="center"/>
              <w:ind w:right="520"/>
              <w:spacing w:after="0"/>
              <w:rPr>
                <w:sz w:val="20"/>
                <w:szCs w:val="20"/>
                <w:color w:val="auto"/>
              </w:rPr>
            </w:pPr>
            <w:r>
              <w:rPr>
                <w:rFonts w:ascii="Arial" w:cs="Arial" w:eastAsia="Arial" w:hAnsi="Arial"/>
                <w:sz w:val="18"/>
                <w:szCs w:val="18"/>
                <w:b w:val="1"/>
                <w:bCs w:val="1"/>
                <w:color w:val="auto"/>
                <w:w w:val="91"/>
              </w:rPr>
              <w:t>Pinnacle West Capital Corporation</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3380" w:type="dxa"/>
            <w:vAlign w:val="bottom"/>
            <w:gridSpan w:val="10"/>
          </w:tcPr>
          <w:p>
            <w:pPr>
              <w:jc w:val="center"/>
              <w:ind w:right="500"/>
              <w:spacing w:after="0"/>
              <w:rPr>
                <w:sz w:val="20"/>
                <w:szCs w:val="20"/>
                <w:color w:val="auto"/>
              </w:rPr>
            </w:pPr>
            <w:r>
              <w:rPr>
                <w:rFonts w:ascii="Arial" w:cs="Arial" w:eastAsia="Arial" w:hAnsi="Arial"/>
                <w:sz w:val="18"/>
                <w:szCs w:val="18"/>
                <w:b w:val="1"/>
                <w:bCs w:val="1"/>
                <w:color w:val="auto"/>
                <w:w w:val="90"/>
              </w:rPr>
              <w:t>Consolidated Statistics By Quarter</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60" w:type="dxa"/>
            <w:vAlign w:val="bottom"/>
            <w:gridSpan w:val="3"/>
          </w:tcPr>
          <w:p>
            <w:pPr>
              <w:jc w:val="center"/>
              <w:spacing w:after="0"/>
              <w:rPr>
                <w:sz w:val="20"/>
                <w:szCs w:val="20"/>
                <w:color w:val="auto"/>
              </w:rPr>
            </w:pPr>
            <w:r>
              <w:rPr>
                <w:rFonts w:ascii="Arial" w:cs="Arial" w:eastAsia="Arial" w:hAnsi="Arial"/>
                <w:sz w:val="18"/>
                <w:szCs w:val="18"/>
                <w:b w:val="1"/>
                <w:bCs w:val="1"/>
                <w:color w:val="auto"/>
                <w:w w:val="89"/>
              </w:rPr>
              <w:t>2006</w:t>
            </w: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80" w:type="dxa"/>
            <w:vAlign w:val="bottom"/>
          </w:tcPr>
          <w:p>
            <w:pPr>
              <w:spacing w:after="0"/>
              <w:rPr>
                <w:sz w:val="12"/>
                <w:szCs w:val="12"/>
                <w:color w:val="auto"/>
              </w:rPr>
            </w:pPr>
          </w:p>
        </w:tc>
        <w:tc>
          <w:tcPr>
            <w:tcW w:w="4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vMerge w:val="restart"/>
          </w:tcPr>
          <w:p>
            <w:pPr>
              <w:jc w:val="right"/>
              <w:ind w:right="440"/>
              <w:spacing w:after="0"/>
              <w:rPr>
                <w:sz w:val="20"/>
                <w:szCs w:val="20"/>
                <w:color w:val="auto"/>
              </w:rPr>
            </w:pPr>
            <w:r>
              <w:rPr>
                <w:rFonts w:ascii="Arial" w:cs="Arial" w:eastAsia="Arial" w:hAnsi="Arial"/>
                <w:sz w:val="14"/>
                <w:szCs w:val="14"/>
                <w:b w:val="1"/>
                <w:bCs w:val="1"/>
                <w:color w:val="auto"/>
                <w:w w:val="92"/>
              </w:rPr>
              <w:t>1st Qtr</w:t>
            </w:r>
          </w:p>
        </w:tc>
        <w:tc>
          <w:tcPr>
            <w:tcW w:w="200" w:type="dxa"/>
            <w:vAlign w:val="bottom"/>
          </w:tcPr>
          <w:p>
            <w:pPr>
              <w:spacing w:after="0"/>
              <w:rPr>
                <w:sz w:val="12"/>
                <w:szCs w:val="12"/>
                <w:color w:val="auto"/>
              </w:rPr>
            </w:pPr>
          </w:p>
        </w:tc>
        <w:tc>
          <w:tcPr>
            <w:tcW w:w="1180" w:type="dxa"/>
            <w:vAlign w:val="bottom"/>
            <w:gridSpan w:val="3"/>
            <w:vMerge w:val="restart"/>
          </w:tcPr>
          <w:p>
            <w:pPr>
              <w:jc w:val="right"/>
              <w:ind w:right="600"/>
              <w:spacing w:after="0"/>
              <w:rPr>
                <w:sz w:val="20"/>
                <w:szCs w:val="20"/>
                <w:color w:val="auto"/>
              </w:rPr>
            </w:pPr>
            <w:r>
              <w:rPr>
                <w:rFonts w:ascii="Arial" w:cs="Arial" w:eastAsia="Arial" w:hAnsi="Arial"/>
                <w:sz w:val="14"/>
                <w:szCs w:val="14"/>
                <w:b w:val="1"/>
                <w:bCs w:val="1"/>
                <w:color w:val="auto"/>
              </w:rPr>
              <w:t>2nd Qtr</w:t>
            </w:r>
          </w:p>
        </w:tc>
        <w:tc>
          <w:tcPr>
            <w:tcW w:w="1000" w:type="dxa"/>
            <w:vAlign w:val="bottom"/>
            <w:gridSpan w:val="3"/>
            <w:vMerge w:val="restart"/>
          </w:tcPr>
          <w:p>
            <w:pPr>
              <w:jc w:val="right"/>
              <w:ind w:right="440"/>
              <w:spacing w:after="0"/>
              <w:rPr>
                <w:sz w:val="20"/>
                <w:szCs w:val="20"/>
                <w:color w:val="auto"/>
              </w:rPr>
            </w:pPr>
            <w:r>
              <w:rPr>
                <w:rFonts w:ascii="Arial" w:cs="Arial" w:eastAsia="Arial" w:hAnsi="Arial"/>
                <w:sz w:val="14"/>
                <w:szCs w:val="14"/>
                <w:b w:val="1"/>
                <w:bCs w:val="1"/>
                <w:color w:val="auto"/>
              </w:rPr>
              <w:t>3rd Qtr</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gridSpan w:val="2"/>
            <w:vMerge w:val="restart"/>
          </w:tcPr>
          <w:p>
            <w:pPr>
              <w:jc w:val="right"/>
              <w:ind w:right="620"/>
              <w:spacing w:after="0"/>
              <w:rPr>
                <w:sz w:val="20"/>
                <w:szCs w:val="20"/>
                <w:color w:val="auto"/>
              </w:rPr>
            </w:pPr>
            <w:r>
              <w:rPr>
                <w:rFonts w:ascii="Arial" w:cs="Arial" w:eastAsia="Arial" w:hAnsi="Arial"/>
                <w:sz w:val="14"/>
                <w:szCs w:val="14"/>
                <w:b w:val="1"/>
                <w:bCs w:val="1"/>
                <w:color w:val="auto"/>
                <w:w w:val="95"/>
              </w:rPr>
              <w:t>4th Qtr</w:t>
            </w:r>
          </w:p>
        </w:tc>
        <w:tc>
          <w:tcPr>
            <w:tcW w:w="11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(Decrease)</w:t>
            </w:r>
          </w:p>
        </w:tc>
        <w:tc>
          <w:tcPr>
            <w:tcW w:w="0" w:type="dxa"/>
            <w:vAlign w:val="bottom"/>
          </w:tcPr>
          <w:p>
            <w:pPr>
              <w:spacing w:after="0"/>
              <w:rPr>
                <w:sz w:val="1"/>
                <w:szCs w:val="1"/>
                <w:color w:val="auto"/>
              </w:rPr>
            </w:pPr>
          </w:p>
        </w:tc>
      </w:tr>
      <w:tr>
        <w:trPr>
          <w:trHeight w:val="171"/>
        </w:trPr>
        <w:tc>
          <w:tcPr>
            <w:tcW w:w="280" w:type="dxa"/>
            <w:vAlign w:val="bottom"/>
          </w:tcPr>
          <w:p>
            <w:pPr>
              <w:ind w:left="20"/>
              <w:spacing w:after="0"/>
              <w:rPr>
                <w:sz w:val="20"/>
                <w:szCs w:val="20"/>
                <w:color w:val="auto"/>
              </w:rPr>
            </w:pPr>
            <w:r>
              <w:rPr>
                <w:rFonts w:ascii="Arial" w:cs="Arial" w:eastAsia="Arial" w:hAnsi="Arial"/>
                <w:sz w:val="14"/>
                <w:szCs w:val="14"/>
                <w:color w:val="auto"/>
                <w:w w:val="90"/>
              </w:rPr>
              <w:t>Line</w:t>
            </w:r>
          </w:p>
        </w:tc>
        <w:tc>
          <w:tcPr>
            <w:tcW w:w="4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1180" w:type="dxa"/>
            <w:vAlign w:val="bottom"/>
            <w:gridSpan w:val="3"/>
            <w:vMerge w:val="continue"/>
          </w:tcPr>
          <w:p>
            <w:pPr>
              <w:spacing w:after="0"/>
              <w:rPr>
                <w:sz w:val="14"/>
                <w:szCs w:val="14"/>
                <w:color w:val="auto"/>
              </w:rPr>
            </w:pPr>
          </w:p>
        </w:tc>
        <w:tc>
          <w:tcPr>
            <w:tcW w:w="100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gridSpan w:val="2"/>
            <w:vMerge w:val="continue"/>
          </w:tcPr>
          <w:p>
            <w:pPr>
              <w:spacing w:after="0"/>
              <w:rPr>
                <w:sz w:val="14"/>
                <w:szCs w:val="14"/>
                <w:color w:val="auto"/>
              </w:rPr>
            </w:pPr>
          </w:p>
        </w:tc>
        <w:tc>
          <w:tcPr>
            <w:tcW w:w="1160" w:type="dxa"/>
            <w:vAlign w:val="bottom"/>
            <w:gridSpan w:val="3"/>
            <w:vMerge w:val="continue"/>
          </w:tcPr>
          <w:p>
            <w:pPr>
              <w:spacing w:after="0"/>
              <w:rPr>
                <w:sz w:val="14"/>
                <w:szCs w:val="14"/>
                <w:color w:val="auto"/>
              </w:rPr>
            </w:pPr>
          </w:p>
        </w:tc>
        <w:tc>
          <w:tcPr>
            <w:tcW w:w="1240" w:type="dxa"/>
            <w:vAlign w:val="bottom"/>
            <w:gridSpan w:val="4"/>
          </w:tcPr>
          <w:p>
            <w:pPr>
              <w:jc w:val="center"/>
              <w:spacing w:after="0"/>
              <w:rPr>
                <w:sz w:val="20"/>
                <w:szCs w:val="20"/>
                <w:color w:val="auto"/>
              </w:rPr>
            </w:pPr>
            <w:r>
              <w:rPr>
                <w:rFonts w:ascii="Arial" w:cs="Arial" w:eastAsia="Arial" w:hAnsi="Arial"/>
                <w:sz w:val="14"/>
                <w:szCs w:val="14"/>
                <w:b w:val="1"/>
                <w:bCs w:val="1"/>
                <w:color w:val="auto"/>
                <w:w w:val="99"/>
              </w:rPr>
              <w:t>vs Prior YTD</w:t>
            </w:r>
          </w:p>
        </w:tc>
        <w:tc>
          <w:tcPr>
            <w:tcW w:w="0" w:type="dxa"/>
            <w:vAlign w:val="bottom"/>
          </w:tcPr>
          <w:p>
            <w:pPr>
              <w:spacing w:after="0"/>
              <w:rPr>
                <w:sz w:val="1"/>
                <w:szCs w:val="1"/>
                <w:color w:val="auto"/>
              </w:rPr>
            </w:pPr>
          </w:p>
        </w:tc>
      </w:tr>
      <w:tr>
        <w:trPr>
          <w:trHeight w:val="210"/>
        </w:trPr>
        <w:tc>
          <w:tcPr>
            <w:tcW w:w="280" w:type="dxa"/>
            <w:vAlign w:val="bottom"/>
            <w:tcBorders>
              <w:top w:val="single" w:sz="8" w:color="auto"/>
            </w:tcBorders>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5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480" w:type="dxa"/>
            <w:vAlign w:val="bottom"/>
            <w:tcBorders>
              <w:top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400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ENERGY MARKET INDICATORS (a)</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14"/>
        </w:trPr>
        <w:tc>
          <w:tcPr>
            <w:tcW w:w="280" w:type="dxa"/>
            <w:vAlign w:val="bottom"/>
          </w:tcPr>
          <w:p>
            <w:pPr>
              <w:spacing w:after="0"/>
              <w:rPr>
                <w:sz w:val="24"/>
                <w:szCs w:val="24"/>
                <w:color w:val="auto"/>
              </w:rPr>
            </w:pPr>
          </w:p>
        </w:tc>
        <w:tc>
          <w:tcPr>
            <w:tcW w:w="4000" w:type="dxa"/>
            <w:vAlign w:val="bottom"/>
          </w:tcPr>
          <w:p>
            <w:pPr>
              <w:ind w:left="340"/>
              <w:spacing w:after="0"/>
              <w:rPr>
                <w:sz w:val="20"/>
                <w:szCs w:val="20"/>
                <w:color w:val="auto"/>
              </w:rPr>
            </w:pPr>
            <w:r>
              <w:rPr>
                <w:rFonts w:ascii="Arial" w:cs="Arial" w:eastAsia="Arial" w:hAnsi="Arial"/>
                <w:sz w:val="18"/>
                <w:szCs w:val="18"/>
                <w:b w:val="1"/>
                <w:bCs w:val="1"/>
                <w:color w:val="auto"/>
              </w:rPr>
              <w:t>Electricity Average Daily Spot Prices</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80" w:type="dxa"/>
            <w:vAlign w:val="bottom"/>
          </w:tcPr>
          <w:p>
            <w:pPr>
              <w:spacing w:after="0"/>
              <w:rPr>
                <w:sz w:val="20"/>
                <w:szCs w:val="20"/>
                <w:color w:val="auto"/>
              </w:rPr>
            </w:pPr>
          </w:p>
        </w:tc>
        <w:tc>
          <w:tcPr>
            <w:tcW w:w="4000" w:type="dxa"/>
            <w:vAlign w:val="bottom"/>
          </w:tcPr>
          <w:p>
            <w:pPr>
              <w:ind w:left="540"/>
              <w:spacing w:after="0"/>
              <w:rPr>
                <w:sz w:val="20"/>
                <w:szCs w:val="20"/>
                <w:color w:val="auto"/>
              </w:rPr>
            </w:pPr>
            <w:r>
              <w:rPr>
                <w:rFonts w:ascii="Arial" w:cs="Arial" w:eastAsia="Arial" w:hAnsi="Arial"/>
                <w:sz w:val="18"/>
                <w:szCs w:val="18"/>
                <w:b w:val="1"/>
                <w:bCs w:val="1"/>
                <w:color w:val="auto"/>
              </w:rPr>
              <w:t>($/MWh)</w:t>
            </w: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400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On-Peak</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87</w:t>
            </w:r>
          </w:p>
        </w:tc>
        <w:tc>
          <w:tcPr>
            <w:tcW w:w="4000" w:type="dxa"/>
            <w:vAlign w:val="bottom"/>
          </w:tcPr>
          <w:p>
            <w:pPr>
              <w:ind w:left="340"/>
              <w:spacing w:after="0"/>
              <w:rPr>
                <w:sz w:val="20"/>
                <w:szCs w:val="20"/>
                <w:color w:val="auto"/>
              </w:rPr>
            </w:pPr>
            <w:r>
              <w:rPr>
                <w:rFonts w:ascii="Arial" w:cs="Arial" w:eastAsia="Arial" w:hAnsi="Arial"/>
                <w:sz w:val="18"/>
                <w:szCs w:val="18"/>
                <w:color w:val="auto"/>
              </w:rPr>
              <w:t>Palo Verde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320"/>
              <w:spacing w:after="0"/>
              <w:rPr>
                <w:sz w:val="20"/>
                <w:szCs w:val="20"/>
                <w:color w:val="auto"/>
              </w:rPr>
            </w:pPr>
            <w:r>
              <w:rPr>
                <w:rFonts w:ascii="Arial" w:cs="Arial" w:eastAsia="Arial" w:hAnsi="Arial"/>
                <w:sz w:val="18"/>
                <w:szCs w:val="18"/>
                <w:color w:val="auto"/>
              </w:rPr>
              <w:t>53.78</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54.63</w:t>
            </w:r>
          </w:p>
        </w:tc>
        <w:tc>
          <w:tcPr>
            <w:tcW w:w="52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gridSpan w:val="2"/>
          </w:tcPr>
          <w:p>
            <w:pPr>
              <w:jc w:val="right"/>
              <w:ind w:right="340"/>
              <w:spacing w:after="0"/>
              <w:rPr>
                <w:sz w:val="20"/>
                <w:szCs w:val="20"/>
                <w:color w:val="auto"/>
              </w:rPr>
            </w:pPr>
            <w:r>
              <w:rPr>
                <w:rFonts w:ascii="Arial" w:cs="Arial" w:eastAsia="Arial" w:hAnsi="Arial"/>
                <w:sz w:val="18"/>
                <w:szCs w:val="18"/>
                <w:color w:val="auto"/>
              </w:rPr>
              <w:t>65.89</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52.72</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56.76</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(9.64)</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88</w:t>
            </w:r>
          </w:p>
        </w:tc>
        <w:tc>
          <w:tcPr>
            <w:tcW w:w="4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SP15</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58.34</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55.39</w:t>
            </w:r>
          </w:p>
        </w:tc>
        <w:tc>
          <w:tcPr>
            <w:tcW w:w="52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71.89</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62.16</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61.95</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(10.99)</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18"/>
                <w:szCs w:val="18"/>
                <w:color w:val="auto"/>
              </w:rPr>
            </w:pPr>
          </w:p>
        </w:tc>
        <w:tc>
          <w:tcPr>
            <w:tcW w:w="4000" w:type="dxa"/>
            <w:vAlign w:val="bottom"/>
          </w:tcPr>
          <w:p>
            <w:pPr>
              <w:ind w:left="340"/>
              <w:spacing w:after="0"/>
              <w:rPr>
                <w:sz w:val="20"/>
                <w:szCs w:val="20"/>
                <w:color w:val="auto"/>
              </w:rPr>
            </w:pPr>
            <w:r>
              <w:rPr>
                <w:rFonts w:ascii="Arial" w:cs="Arial" w:eastAsia="Arial" w:hAnsi="Arial"/>
                <w:sz w:val="18"/>
                <w:szCs w:val="18"/>
                <w:b w:val="1"/>
                <w:bCs w:val="1"/>
                <w:color w:val="auto"/>
              </w:rPr>
              <w:t>Off-Peak</w:t>
            </w: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89</w:t>
            </w:r>
          </w:p>
        </w:tc>
        <w:tc>
          <w:tcPr>
            <w:tcW w:w="4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Palo Verde</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41.92</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28.38</w:t>
            </w:r>
          </w:p>
        </w:tc>
        <w:tc>
          <w:tcPr>
            <w:tcW w:w="52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38.45</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39.62</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37.09</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(10.46)</w:t>
            </w: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r>
              <w:rPr>
                <w:rFonts w:ascii="Arial" w:cs="Arial" w:eastAsia="Arial" w:hAnsi="Arial"/>
                <w:sz w:val="18"/>
                <w:szCs w:val="18"/>
                <w:color w:val="auto"/>
              </w:rPr>
              <w:t>90</w:t>
            </w:r>
          </w:p>
        </w:tc>
        <w:tc>
          <w:tcPr>
            <w:tcW w:w="4000" w:type="dxa"/>
            <w:vAlign w:val="bottom"/>
          </w:tcPr>
          <w:p>
            <w:pPr>
              <w:ind w:left="340"/>
              <w:spacing w:after="0"/>
              <w:rPr>
                <w:sz w:val="20"/>
                <w:szCs w:val="20"/>
                <w:color w:val="auto"/>
              </w:rPr>
            </w:pPr>
            <w:r>
              <w:rPr>
                <w:rFonts w:ascii="Arial" w:cs="Arial" w:eastAsia="Arial" w:hAnsi="Arial"/>
                <w:sz w:val="18"/>
                <w:szCs w:val="18"/>
                <w:color w:val="auto"/>
              </w:rPr>
              <w:t>SP15</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320"/>
              <w:spacing w:after="0"/>
              <w:rPr>
                <w:sz w:val="20"/>
                <w:szCs w:val="20"/>
                <w:color w:val="auto"/>
              </w:rPr>
            </w:pPr>
            <w:r>
              <w:rPr>
                <w:rFonts w:ascii="Arial" w:cs="Arial" w:eastAsia="Arial" w:hAnsi="Arial"/>
                <w:sz w:val="18"/>
                <w:szCs w:val="18"/>
                <w:color w:val="auto"/>
              </w:rPr>
              <w:t>44.79</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27.43</w:t>
            </w:r>
          </w:p>
        </w:tc>
        <w:tc>
          <w:tcPr>
            <w:tcW w:w="52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gridSpan w:val="2"/>
          </w:tcPr>
          <w:p>
            <w:pPr>
              <w:jc w:val="right"/>
              <w:ind w:right="340"/>
              <w:spacing w:after="0"/>
              <w:rPr>
                <w:sz w:val="20"/>
                <w:szCs w:val="20"/>
                <w:color w:val="auto"/>
              </w:rPr>
            </w:pPr>
            <w:r>
              <w:rPr>
                <w:rFonts w:ascii="Arial" w:cs="Arial" w:eastAsia="Arial" w:hAnsi="Arial"/>
                <w:sz w:val="18"/>
                <w:szCs w:val="18"/>
                <w:color w:val="auto"/>
              </w:rPr>
              <w:t>43.94</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46.27</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40.61</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(11.45)</w:t>
            </w:r>
          </w:p>
        </w:tc>
        <w:tc>
          <w:tcPr>
            <w:tcW w:w="0" w:type="dxa"/>
            <w:vAlign w:val="bottom"/>
          </w:tcPr>
          <w:p>
            <w:pPr>
              <w:spacing w:after="0"/>
              <w:rPr>
                <w:sz w:val="1"/>
                <w:szCs w:val="1"/>
                <w:color w:val="auto"/>
              </w:rPr>
            </w:pPr>
          </w:p>
        </w:tc>
      </w:tr>
      <w:tr>
        <w:trPr>
          <w:trHeight w:val="202"/>
        </w:trPr>
        <w:tc>
          <w:tcPr>
            <w:tcW w:w="280" w:type="dxa"/>
            <w:vAlign w:val="bottom"/>
          </w:tcPr>
          <w:p>
            <w:pPr>
              <w:spacing w:after="0"/>
              <w:rPr>
                <w:sz w:val="17"/>
                <w:szCs w:val="17"/>
                <w:color w:val="auto"/>
              </w:rPr>
            </w:pPr>
          </w:p>
        </w:tc>
        <w:tc>
          <w:tcPr>
            <w:tcW w:w="4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400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WEATHER INDICATORS</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4000" w:type="dxa"/>
            <w:vAlign w:val="bottom"/>
          </w:tcPr>
          <w:p>
            <w:pPr>
              <w:ind w:left="340"/>
              <w:spacing w:after="0"/>
              <w:rPr>
                <w:sz w:val="20"/>
                <w:szCs w:val="20"/>
                <w:color w:val="auto"/>
              </w:rPr>
            </w:pPr>
            <w:r>
              <w:rPr>
                <w:rFonts w:ascii="Arial" w:cs="Arial" w:eastAsia="Arial" w:hAnsi="Arial"/>
                <w:sz w:val="18"/>
                <w:szCs w:val="18"/>
                <w:b w:val="1"/>
                <w:bCs w:val="1"/>
                <w:color w:val="auto"/>
              </w:rPr>
              <w:t>Actual</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91</w:t>
            </w:r>
          </w:p>
        </w:tc>
        <w:tc>
          <w:tcPr>
            <w:tcW w:w="4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Cooling degree-days</w:t>
            </w: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43</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1,740</w:t>
            </w:r>
          </w:p>
        </w:tc>
        <w:tc>
          <w:tcPr>
            <w:tcW w:w="5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2,455</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457</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4,695</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92</w:t>
            </w:r>
          </w:p>
        </w:tc>
        <w:tc>
          <w:tcPr>
            <w:tcW w:w="4000" w:type="dxa"/>
            <w:vAlign w:val="bottom"/>
          </w:tcPr>
          <w:p>
            <w:pPr>
              <w:ind w:left="340"/>
              <w:spacing w:after="0"/>
              <w:rPr>
                <w:sz w:val="20"/>
                <w:szCs w:val="20"/>
                <w:color w:val="auto"/>
              </w:rPr>
            </w:pPr>
            <w:r>
              <w:rPr>
                <w:rFonts w:ascii="Arial" w:cs="Arial" w:eastAsia="Arial" w:hAnsi="Arial"/>
                <w:sz w:val="18"/>
                <w:szCs w:val="18"/>
                <w:color w:val="auto"/>
              </w:rPr>
              <w:t>Heating degree-days</w:t>
            </w:r>
          </w:p>
        </w:tc>
        <w:tc>
          <w:tcPr>
            <w:tcW w:w="120" w:type="dxa"/>
            <w:vAlign w:val="bottom"/>
          </w:tcPr>
          <w:p>
            <w:pPr>
              <w:spacing w:after="0"/>
              <w:rPr>
                <w:sz w:val="18"/>
                <w:szCs w:val="18"/>
                <w:color w:val="auto"/>
              </w:rPr>
            </w:pPr>
          </w:p>
        </w:tc>
        <w:tc>
          <w:tcPr>
            <w:tcW w:w="880" w:type="dxa"/>
            <w:vAlign w:val="bottom"/>
            <w:gridSpan w:val="2"/>
          </w:tcPr>
          <w:p>
            <w:pPr>
              <w:jc w:val="right"/>
              <w:ind w:right="320"/>
              <w:spacing w:after="0"/>
              <w:rPr>
                <w:sz w:val="20"/>
                <w:szCs w:val="20"/>
                <w:color w:val="auto"/>
              </w:rPr>
            </w:pPr>
            <w:r>
              <w:rPr>
                <w:rFonts w:ascii="Arial" w:cs="Arial" w:eastAsia="Arial" w:hAnsi="Arial"/>
                <w:sz w:val="18"/>
                <w:szCs w:val="18"/>
                <w:color w:val="auto"/>
              </w:rPr>
              <w:t>464</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520"/>
              <w:spacing w:after="0"/>
              <w:rPr>
                <w:sz w:val="20"/>
                <w:szCs w:val="20"/>
                <w:color w:val="auto"/>
              </w:rPr>
            </w:pPr>
            <w:r>
              <w:rPr>
                <w:rFonts w:ascii="Arial" w:cs="Arial" w:eastAsia="Arial" w:hAnsi="Arial"/>
                <w:sz w:val="18"/>
                <w:szCs w:val="18"/>
                <w:color w:val="auto"/>
              </w:rPr>
              <w:t>4</w:t>
            </w:r>
          </w:p>
        </w:tc>
        <w:tc>
          <w:tcPr>
            <w:tcW w:w="180" w:type="dxa"/>
            <w:vAlign w:val="bottom"/>
          </w:tcPr>
          <w:p>
            <w:pPr>
              <w:spacing w:after="0"/>
              <w:rPr>
                <w:sz w:val="18"/>
                <w:szCs w:val="18"/>
                <w:color w:val="auto"/>
              </w:rPr>
            </w:pPr>
          </w:p>
        </w:tc>
        <w:tc>
          <w:tcPr>
            <w:tcW w:w="82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383</w:t>
            </w:r>
          </w:p>
        </w:tc>
        <w:tc>
          <w:tcPr>
            <w:tcW w:w="220" w:type="dxa"/>
            <w:vAlign w:val="bottom"/>
          </w:tcPr>
          <w:p>
            <w:pPr>
              <w:spacing w:after="0"/>
              <w:rPr>
                <w:sz w:val="18"/>
                <w:szCs w:val="18"/>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851</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85</w:t>
            </w: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93</w:t>
            </w:r>
          </w:p>
        </w:tc>
        <w:tc>
          <w:tcPr>
            <w:tcW w:w="4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Average humidity</w:t>
            </w: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18%</w:t>
            </w: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33%</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28%</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18"/>
                <w:szCs w:val="18"/>
                <w:color w:val="auto"/>
              </w:rPr>
            </w:pPr>
          </w:p>
        </w:tc>
        <w:tc>
          <w:tcPr>
            <w:tcW w:w="4000" w:type="dxa"/>
            <w:vAlign w:val="bottom"/>
          </w:tcPr>
          <w:p>
            <w:pPr>
              <w:ind w:left="340"/>
              <w:spacing w:after="0"/>
              <w:rPr>
                <w:sz w:val="20"/>
                <w:szCs w:val="20"/>
                <w:color w:val="auto"/>
              </w:rPr>
            </w:pPr>
            <w:r>
              <w:rPr>
                <w:rFonts w:ascii="Arial" w:cs="Arial" w:eastAsia="Arial" w:hAnsi="Arial"/>
                <w:sz w:val="18"/>
                <w:szCs w:val="18"/>
                <w:b w:val="1"/>
                <w:bCs w:val="1"/>
                <w:color w:val="auto"/>
              </w:rPr>
              <w:t>10-Year Averages</w:t>
            </w: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94</w:t>
            </w:r>
          </w:p>
        </w:tc>
        <w:tc>
          <w:tcPr>
            <w:tcW w:w="4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Cooling degree-days</w:t>
            </w: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99</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1,547</w:t>
            </w:r>
          </w:p>
        </w:tc>
        <w:tc>
          <w:tcPr>
            <w:tcW w:w="5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2,541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437</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4,624</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95</w:t>
            </w:r>
          </w:p>
        </w:tc>
        <w:tc>
          <w:tcPr>
            <w:tcW w:w="4000" w:type="dxa"/>
            <w:vAlign w:val="bottom"/>
          </w:tcPr>
          <w:p>
            <w:pPr>
              <w:ind w:left="340"/>
              <w:spacing w:after="0"/>
              <w:rPr>
                <w:sz w:val="20"/>
                <w:szCs w:val="20"/>
                <w:color w:val="auto"/>
              </w:rPr>
            </w:pPr>
            <w:r>
              <w:rPr>
                <w:rFonts w:ascii="Arial" w:cs="Arial" w:eastAsia="Arial" w:hAnsi="Arial"/>
                <w:sz w:val="18"/>
                <w:szCs w:val="18"/>
                <w:color w:val="auto"/>
              </w:rPr>
              <w:t>Heating degree-days</w:t>
            </w:r>
          </w:p>
        </w:tc>
        <w:tc>
          <w:tcPr>
            <w:tcW w:w="120" w:type="dxa"/>
            <w:vAlign w:val="bottom"/>
          </w:tcPr>
          <w:p>
            <w:pPr>
              <w:spacing w:after="0"/>
              <w:rPr>
                <w:sz w:val="18"/>
                <w:szCs w:val="18"/>
                <w:color w:val="auto"/>
              </w:rPr>
            </w:pPr>
          </w:p>
        </w:tc>
        <w:tc>
          <w:tcPr>
            <w:tcW w:w="880" w:type="dxa"/>
            <w:vAlign w:val="bottom"/>
            <w:gridSpan w:val="2"/>
          </w:tcPr>
          <w:p>
            <w:pPr>
              <w:jc w:val="right"/>
              <w:ind w:right="320"/>
              <w:spacing w:after="0"/>
              <w:rPr>
                <w:sz w:val="20"/>
                <w:szCs w:val="20"/>
                <w:color w:val="auto"/>
              </w:rPr>
            </w:pPr>
            <w:r>
              <w:rPr>
                <w:rFonts w:ascii="Arial" w:cs="Arial" w:eastAsia="Arial" w:hAnsi="Arial"/>
                <w:sz w:val="18"/>
                <w:szCs w:val="18"/>
                <w:color w:val="auto"/>
              </w:rPr>
              <w:t>514</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31</w:t>
            </w:r>
          </w:p>
        </w:tc>
        <w:tc>
          <w:tcPr>
            <w:tcW w:w="5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386</w:t>
            </w:r>
          </w:p>
        </w:tc>
        <w:tc>
          <w:tcPr>
            <w:tcW w:w="220" w:type="dxa"/>
            <w:vAlign w:val="bottom"/>
          </w:tcPr>
          <w:p>
            <w:pPr>
              <w:spacing w:after="0"/>
              <w:rPr>
                <w:sz w:val="18"/>
                <w:szCs w:val="18"/>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931</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96</w:t>
            </w:r>
          </w:p>
        </w:tc>
        <w:tc>
          <w:tcPr>
            <w:tcW w:w="4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Average humidity</w:t>
            </w: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41%</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23%</w:t>
            </w: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39%</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34%</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4000" w:type="dxa"/>
            <w:vAlign w:val="bottom"/>
          </w:tcPr>
          <w:p>
            <w:pPr>
              <w:ind w:left="340"/>
              <w:spacing w:after="0"/>
              <w:rPr>
                <w:sz w:val="20"/>
                <w:szCs w:val="20"/>
                <w:color w:val="auto"/>
              </w:rPr>
            </w:pPr>
            <w:r>
              <w:rPr>
                <w:rFonts w:ascii="Arial" w:cs="Arial" w:eastAsia="Arial" w:hAnsi="Arial"/>
                <w:sz w:val="18"/>
                <w:szCs w:val="18"/>
                <w:b w:val="1"/>
                <w:bCs w:val="1"/>
                <w:color w:val="auto"/>
              </w:rPr>
              <w:t>ECONOMIC INDICATORS</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400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Building Permits — Metro Phoenix (b) (d)</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97</w:t>
            </w:r>
          </w:p>
        </w:tc>
        <w:tc>
          <w:tcPr>
            <w:tcW w:w="4000" w:type="dxa"/>
            <w:vAlign w:val="bottom"/>
          </w:tcPr>
          <w:p>
            <w:pPr>
              <w:ind w:left="340"/>
              <w:spacing w:after="0"/>
              <w:rPr>
                <w:sz w:val="20"/>
                <w:szCs w:val="20"/>
                <w:color w:val="auto"/>
              </w:rPr>
            </w:pPr>
            <w:r>
              <w:rPr>
                <w:rFonts w:ascii="Arial" w:cs="Arial" w:eastAsia="Arial" w:hAnsi="Arial"/>
                <w:sz w:val="18"/>
                <w:szCs w:val="18"/>
                <w:color w:val="auto"/>
              </w:rPr>
              <w:t>Single-family</w:t>
            </w:r>
          </w:p>
        </w:tc>
        <w:tc>
          <w:tcPr>
            <w:tcW w:w="120" w:type="dxa"/>
            <w:vAlign w:val="bottom"/>
          </w:tcPr>
          <w:p>
            <w:pPr>
              <w:spacing w:after="0"/>
              <w:rPr>
                <w:sz w:val="18"/>
                <w:szCs w:val="18"/>
                <w:color w:val="auto"/>
              </w:rPr>
            </w:pPr>
          </w:p>
        </w:tc>
        <w:tc>
          <w:tcPr>
            <w:tcW w:w="880" w:type="dxa"/>
            <w:vAlign w:val="bottom"/>
            <w:gridSpan w:val="2"/>
          </w:tcPr>
          <w:p>
            <w:pPr>
              <w:jc w:val="right"/>
              <w:ind w:right="320"/>
              <w:spacing w:after="0"/>
              <w:rPr>
                <w:sz w:val="20"/>
                <w:szCs w:val="20"/>
                <w:color w:val="auto"/>
              </w:rPr>
            </w:pPr>
            <w:r>
              <w:rPr>
                <w:rFonts w:ascii="Arial" w:cs="Arial" w:eastAsia="Arial" w:hAnsi="Arial"/>
                <w:sz w:val="18"/>
                <w:szCs w:val="18"/>
                <w:color w:val="auto"/>
              </w:rPr>
              <w:t>8,716</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8,883</w:t>
            </w:r>
          </w:p>
        </w:tc>
        <w:tc>
          <w:tcPr>
            <w:tcW w:w="5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gridSpan w:val="2"/>
          </w:tcPr>
          <w:p>
            <w:pPr>
              <w:jc w:val="right"/>
              <w:ind w:right="340"/>
              <w:spacing w:after="0"/>
              <w:rPr>
                <w:sz w:val="20"/>
                <w:szCs w:val="20"/>
                <w:color w:val="auto"/>
              </w:rPr>
            </w:pPr>
            <w:r>
              <w:rPr>
                <w:rFonts w:ascii="Arial" w:cs="Arial" w:eastAsia="Arial" w:hAnsi="Arial"/>
                <w:sz w:val="18"/>
                <w:szCs w:val="18"/>
                <w:color w:val="auto"/>
              </w:rPr>
              <w:t>5,969</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2,910</w:t>
            </w:r>
          </w:p>
        </w:tc>
        <w:tc>
          <w:tcPr>
            <w:tcW w:w="220" w:type="dxa"/>
            <w:vAlign w:val="bottom"/>
          </w:tcPr>
          <w:p>
            <w:pPr>
              <w:spacing w:after="0"/>
              <w:rPr>
                <w:sz w:val="18"/>
                <w:szCs w:val="18"/>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26,478</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(13,620)</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98</w:t>
            </w:r>
          </w:p>
        </w:tc>
        <w:tc>
          <w:tcPr>
            <w:tcW w:w="4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Multi-family</w:t>
            </w: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2,887</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2,976</w:t>
            </w:r>
          </w:p>
        </w:tc>
        <w:tc>
          <w:tcPr>
            <w:tcW w:w="5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3,215</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783</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9,861</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2,732</w:t>
            </w:r>
          </w:p>
        </w:tc>
        <w:tc>
          <w:tcPr>
            <w:tcW w:w="0" w:type="dxa"/>
            <w:vAlign w:val="bottom"/>
          </w:tcPr>
          <w:p>
            <w:pPr>
              <w:spacing w:after="0"/>
              <w:rPr>
                <w:sz w:val="1"/>
                <w:szCs w:val="1"/>
                <w:color w:val="auto"/>
              </w:rPr>
            </w:pPr>
          </w:p>
        </w:tc>
      </w:tr>
      <w:tr>
        <w:trPr>
          <w:trHeight w:val="223"/>
        </w:trPr>
        <w:tc>
          <w:tcPr>
            <w:tcW w:w="280" w:type="dxa"/>
            <w:vAlign w:val="bottom"/>
          </w:tcPr>
          <w:p>
            <w:pPr>
              <w:spacing w:after="0"/>
              <w:rPr>
                <w:sz w:val="20"/>
                <w:szCs w:val="20"/>
                <w:color w:val="auto"/>
              </w:rPr>
            </w:pPr>
            <w:r>
              <w:rPr>
                <w:rFonts w:ascii="Arial" w:cs="Arial" w:eastAsia="Arial" w:hAnsi="Arial"/>
                <w:sz w:val="18"/>
                <w:szCs w:val="18"/>
                <w:color w:val="auto"/>
              </w:rPr>
              <w:t>99</w:t>
            </w:r>
          </w:p>
        </w:tc>
        <w:tc>
          <w:tcPr>
            <w:tcW w:w="4000" w:type="dxa"/>
            <w:vAlign w:val="bottom"/>
          </w:tcPr>
          <w:p>
            <w:pPr>
              <w:ind w:left="340"/>
              <w:spacing w:after="0"/>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11,603</w:t>
            </w:r>
          </w:p>
        </w:tc>
        <w:tc>
          <w:tcPr>
            <w:tcW w:w="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11,859</w:t>
            </w:r>
          </w:p>
        </w:tc>
        <w:tc>
          <w:tcPr>
            <w:tcW w:w="5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9,184</w:t>
            </w:r>
          </w:p>
        </w:tc>
        <w:tc>
          <w:tcPr>
            <w:tcW w:w="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3,693</w:t>
            </w:r>
          </w:p>
        </w:tc>
        <w:tc>
          <w:tcPr>
            <w:tcW w:w="54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36,339</w:t>
            </w: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(10,888)</w:t>
            </w: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400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Arizona Job Growth (c) (d)</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w w:val="86"/>
              </w:rPr>
              <w:t>100</w:t>
            </w:r>
          </w:p>
        </w:tc>
        <w:tc>
          <w:tcPr>
            <w:tcW w:w="4000" w:type="dxa"/>
            <w:vAlign w:val="bottom"/>
          </w:tcPr>
          <w:p>
            <w:pPr>
              <w:ind w:left="340"/>
              <w:spacing w:after="0"/>
              <w:rPr>
                <w:sz w:val="20"/>
                <w:szCs w:val="20"/>
                <w:color w:val="auto"/>
              </w:rPr>
            </w:pPr>
            <w:r>
              <w:rPr>
                <w:rFonts w:ascii="Arial" w:cs="Arial" w:eastAsia="Arial" w:hAnsi="Arial"/>
                <w:sz w:val="18"/>
                <w:szCs w:val="18"/>
                <w:color w:val="auto"/>
              </w:rPr>
              <w:t>Payroll job growth (% over prior year)</w:t>
            </w:r>
          </w:p>
        </w:tc>
        <w:tc>
          <w:tcPr>
            <w:tcW w:w="120" w:type="dxa"/>
            <w:vAlign w:val="bottom"/>
          </w:tcPr>
          <w:p>
            <w:pPr>
              <w:spacing w:after="0"/>
              <w:rPr>
                <w:sz w:val="18"/>
                <w:szCs w:val="18"/>
                <w:color w:val="auto"/>
              </w:rPr>
            </w:pPr>
          </w:p>
        </w:tc>
        <w:tc>
          <w:tcPr>
            <w:tcW w:w="880" w:type="dxa"/>
            <w:vAlign w:val="bottom"/>
            <w:gridSpan w:val="2"/>
          </w:tcPr>
          <w:p>
            <w:pPr>
              <w:jc w:val="right"/>
              <w:ind w:right="180"/>
              <w:spacing w:after="0"/>
              <w:rPr>
                <w:sz w:val="20"/>
                <w:szCs w:val="20"/>
                <w:color w:val="auto"/>
              </w:rPr>
            </w:pPr>
            <w:r>
              <w:rPr>
                <w:rFonts w:ascii="Arial" w:cs="Arial" w:eastAsia="Arial" w:hAnsi="Arial"/>
                <w:sz w:val="18"/>
                <w:szCs w:val="18"/>
                <w:color w:val="auto"/>
              </w:rPr>
              <w:t>5.6%</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gridSpan w:val="2"/>
          </w:tcPr>
          <w:p>
            <w:pPr>
              <w:jc w:val="right"/>
              <w:ind w:right="380"/>
              <w:spacing w:after="0"/>
              <w:rPr>
                <w:sz w:val="20"/>
                <w:szCs w:val="20"/>
                <w:color w:val="auto"/>
              </w:rPr>
            </w:pPr>
            <w:r>
              <w:rPr>
                <w:rFonts w:ascii="Arial" w:cs="Arial" w:eastAsia="Arial" w:hAnsi="Arial"/>
                <w:sz w:val="18"/>
                <w:szCs w:val="18"/>
                <w:color w:val="auto"/>
              </w:rPr>
              <w:t>4.8%</w:t>
            </w:r>
          </w:p>
        </w:tc>
        <w:tc>
          <w:tcPr>
            <w:tcW w:w="180" w:type="dxa"/>
            <w:vAlign w:val="bottom"/>
          </w:tcPr>
          <w:p>
            <w:pPr>
              <w:spacing w:after="0"/>
              <w:rPr>
                <w:sz w:val="18"/>
                <w:szCs w:val="18"/>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4.8%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380"/>
              <w:spacing w:after="0"/>
              <w:rPr>
                <w:sz w:val="20"/>
                <w:szCs w:val="20"/>
                <w:color w:val="auto"/>
              </w:rPr>
            </w:pPr>
            <w:r>
              <w:rPr>
                <w:rFonts w:ascii="Arial" w:cs="Arial" w:eastAsia="Arial" w:hAnsi="Arial"/>
                <w:sz w:val="18"/>
                <w:szCs w:val="18"/>
                <w:color w:val="auto"/>
              </w:rPr>
              <w:t>4.6%</w:t>
            </w:r>
          </w:p>
        </w:tc>
        <w:tc>
          <w:tcPr>
            <w:tcW w:w="2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5.0%</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w w:val="86"/>
              </w:rPr>
              <w:t>101</w:t>
            </w:r>
          </w:p>
        </w:tc>
        <w:tc>
          <w:tcPr>
            <w:tcW w:w="40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Unemployment rate (%, seasonally adjusted)</w:t>
            </w: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4.4%</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4.3%</w:t>
            </w:r>
          </w:p>
        </w:tc>
        <w:tc>
          <w:tcPr>
            <w:tcW w:w="1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4.0%</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4.2%</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188595</wp:posOffset>
            </wp:positionV>
            <wp:extent cx="1303655"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color w:val="auto"/>
        </w:rPr>
        <w:t>Sources:</w:t>
      </w:r>
    </w:p>
    <w:p>
      <w:pPr>
        <w:spacing w:after="0" w:line="77" w:lineRule="exact"/>
        <w:rPr>
          <w:sz w:val="20"/>
          <w:szCs w:val="20"/>
          <w:color w:val="auto"/>
        </w:rPr>
      </w:pPr>
    </w:p>
    <w:p>
      <w:pPr>
        <w:ind w:left="460" w:hanging="452"/>
        <w:spacing w:after="0"/>
        <w:tabs>
          <w:tab w:leader="none" w:pos="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Average of daily prices obtained and used with permission from Dow Jones &amp; Company, Inc.</w:t>
      </w:r>
    </w:p>
    <w:p>
      <w:pPr>
        <w:spacing w:after="0" w:line="76" w:lineRule="exact"/>
        <w:rPr>
          <w:rFonts w:ascii="Arial" w:cs="Arial" w:eastAsia="Arial" w:hAnsi="Arial"/>
          <w:sz w:val="18"/>
          <w:szCs w:val="18"/>
          <w:color w:val="auto"/>
        </w:rPr>
      </w:pPr>
    </w:p>
    <w:p>
      <w:pPr>
        <w:ind w:left="460" w:hanging="452"/>
        <w:spacing w:after="0"/>
        <w:tabs>
          <w:tab w:leader="none" w:pos="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Arizona Real Estate Center, Arizona State University W.P. Carey College of Business</w:t>
      </w:r>
    </w:p>
    <w:p>
      <w:pPr>
        <w:spacing w:after="0" w:line="76" w:lineRule="exact"/>
        <w:rPr>
          <w:rFonts w:ascii="Arial" w:cs="Arial" w:eastAsia="Arial" w:hAnsi="Arial"/>
          <w:sz w:val="18"/>
          <w:szCs w:val="18"/>
          <w:color w:val="auto"/>
        </w:rPr>
      </w:pPr>
    </w:p>
    <w:p>
      <w:pPr>
        <w:ind w:left="460" w:hanging="452"/>
        <w:spacing w:after="0"/>
        <w:tabs>
          <w:tab w:leader="none" w:pos="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Arizona Department of Economic Security</w:t>
      </w:r>
    </w:p>
    <w:p>
      <w:pPr>
        <w:spacing w:after="0" w:line="76" w:lineRule="exact"/>
        <w:rPr>
          <w:rFonts w:ascii="Arial" w:cs="Arial" w:eastAsia="Arial" w:hAnsi="Arial"/>
          <w:sz w:val="18"/>
          <w:szCs w:val="18"/>
          <w:color w:val="auto"/>
        </w:rPr>
      </w:pPr>
    </w:p>
    <w:p>
      <w:pPr>
        <w:ind w:left="460" w:hanging="452"/>
        <w:spacing w:after="0"/>
        <w:tabs>
          <w:tab w:leader="none" w:pos="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Economic indicators reflect latest available data through periods ended November 30, 2006.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8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13 of 31</w:t>
      </w:r>
    </w:p>
    <w:p>
      <w:pPr>
        <w:sectPr>
          <w:pgSz w:w="11900" w:h="16838" w:orient="portrait"/>
          <w:cols w:equalWidth="0" w:num="1">
            <w:col w:w="11420"/>
          </w:cols>
          <w:pgMar w:left="240" w:top="935" w:right="239" w:bottom="1440" w:gutter="0" w:footer="0" w:header="0"/>
        </w:sectPr>
      </w:pPr>
    </w:p>
    <w:bookmarkStart w:id="22" w:name="page23"/>
    <w:bookmarkEnd w:id="22"/>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4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40" w:type="dxa"/>
            <w:vAlign w:val="bottom"/>
            <w:gridSpan w:val="3"/>
          </w:tcPr>
          <w:p>
            <w:pPr>
              <w:jc w:val="right"/>
              <w:spacing w:after="0"/>
              <w:rPr>
                <w:sz w:val="20"/>
                <w:szCs w:val="20"/>
                <w:color w:val="auto"/>
              </w:rPr>
            </w:pPr>
            <w:r>
              <w:rPr>
                <w:rFonts w:ascii="Arial" w:cs="Arial" w:eastAsia="Arial" w:hAnsi="Arial"/>
                <w:sz w:val="18"/>
                <w:szCs w:val="18"/>
                <w:color w:val="auto"/>
                <w:w w:val="97"/>
              </w:rPr>
              <w:t>Exhibit 99.4</w:t>
            </w: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Last Updated</w:t>
            </w:r>
          </w:p>
        </w:tc>
        <w:tc>
          <w:tcPr>
            <w:tcW w:w="100" w:type="dxa"/>
            <w:vAlign w:val="bottom"/>
          </w:tcPr>
          <w:p>
            <w:pPr>
              <w:spacing w:after="0"/>
              <w:rPr>
                <w:sz w:val="24"/>
                <w:szCs w:val="24"/>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540"/>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820" w:type="dxa"/>
            <w:vAlign w:val="bottom"/>
            <w:gridSpan w:val="8"/>
          </w:tcPr>
          <w:p>
            <w:pPr>
              <w:jc w:val="center"/>
              <w:spacing w:after="0"/>
              <w:rPr>
                <w:sz w:val="20"/>
                <w:szCs w:val="20"/>
                <w:color w:val="auto"/>
              </w:rPr>
            </w:pPr>
            <w:r>
              <w:rPr>
                <w:rFonts w:ascii="Arial" w:cs="Arial" w:eastAsia="Arial" w:hAnsi="Arial"/>
                <w:sz w:val="18"/>
                <w:szCs w:val="18"/>
                <w:b w:val="1"/>
                <w:bCs w:val="1"/>
                <w:color w:val="auto"/>
                <w:w w:val="91"/>
              </w:rPr>
              <w:t>Pinnacle West Capital Corporation</w:t>
            </w:r>
          </w:p>
        </w:tc>
        <w:tc>
          <w:tcPr>
            <w:tcW w:w="2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820" w:type="dxa"/>
            <w:vAlign w:val="bottom"/>
            <w:gridSpan w:val="8"/>
          </w:tcPr>
          <w:p>
            <w:pPr>
              <w:jc w:val="center"/>
              <w:spacing w:after="0"/>
              <w:rPr>
                <w:sz w:val="20"/>
                <w:szCs w:val="20"/>
                <w:color w:val="auto"/>
              </w:rPr>
            </w:pPr>
            <w:r>
              <w:rPr>
                <w:rFonts w:ascii="Arial" w:cs="Arial" w:eastAsia="Arial" w:hAnsi="Arial"/>
                <w:sz w:val="18"/>
                <w:szCs w:val="18"/>
                <w:b w:val="1"/>
                <w:bCs w:val="1"/>
                <w:color w:val="auto"/>
                <w:w w:val="90"/>
              </w:rPr>
              <w:t>Consolidated Statistics By Quarter</w:t>
            </w:r>
          </w:p>
        </w:tc>
        <w:tc>
          <w:tcPr>
            <w:tcW w:w="2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60" w:type="dxa"/>
            <w:vAlign w:val="bottom"/>
            <w:gridSpan w:val="2"/>
          </w:tcPr>
          <w:p>
            <w:pPr>
              <w:jc w:val="center"/>
              <w:ind w:right="132"/>
              <w:spacing w:after="0"/>
              <w:rPr>
                <w:sz w:val="20"/>
                <w:szCs w:val="20"/>
                <w:color w:val="auto"/>
              </w:rPr>
            </w:pPr>
            <w:r>
              <w:rPr>
                <w:rFonts w:ascii="Arial" w:cs="Arial" w:eastAsia="Arial" w:hAnsi="Arial"/>
                <w:sz w:val="18"/>
                <w:szCs w:val="18"/>
                <w:b w:val="1"/>
                <w:bCs w:val="1"/>
                <w:color w:val="auto"/>
                <w:w w:val="89"/>
              </w:rPr>
              <w:t>2005</w:t>
            </w: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80" w:type="dxa"/>
            <w:vAlign w:val="bottom"/>
          </w:tcPr>
          <w:p>
            <w:pPr>
              <w:spacing w:after="0"/>
              <w:rPr>
                <w:sz w:val="12"/>
                <w:szCs w:val="12"/>
                <w:color w:val="auto"/>
              </w:rPr>
            </w:pPr>
          </w:p>
        </w:tc>
        <w:tc>
          <w:tcPr>
            <w:tcW w:w="4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w w:val="92"/>
              </w:rPr>
              <w:t>1st Qtr</w:t>
            </w:r>
          </w:p>
        </w:tc>
        <w:tc>
          <w:tcPr>
            <w:tcW w:w="80" w:type="dxa"/>
            <w:vAlign w:val="bottom"/>
          </w:tcPr>
          <w:p>
            <w:pPr>
              <w:spacing w:after="0"/>
              <w:rPr>
                <w:sz w:val="12"/>
                <w:szCs w:val="12"/>
                <w:color w:val="auto"/>
              </w:rPr>
            </w:pPr>
          </w:p>
        </w:tc>
        <w:tc>
          <w:tcPr>
            <w:tcW w:w="88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w w:val="96"/>
              </w:rPr>
              <w:t>2nd Qtr</w:t>
            </w:r>
          </w:p>
        </w:tc>
        <w:tc>
          <w:tcPr>
            <w:tcW w:w="240" w:type="dxa"/>
            <w:vAlign w:val="bottom"/>
          </w:tcPr>
          <w:p>
            <w:pPr>
              <w:spacing w:after="0"/>
              <w:rPr>
                <w:sz w:val="12"/>
                <w:szCs w:val="12"/>
                <w:color w:val="auto"/>
              </w:rPr>
            </w:pPr>
          </w:p>
        </w:tc>
        <w:tc>
          <w:tcPr>
            <w:tcW w:w="1220" w:type="dxa"/>
            <w:vAlign w:val="bottom"/>
            <w:gridSpan w:val="3"/>
            <w:vMerge w:val="restart"/>
          </w:tcPr>
          <w:p>
            <w:pPr>
              <w:jc w:val="right"/>
              <w:ind w:right="640"/>
              <w:spacing w:after="0"/>
              <w:rPr>
                <w:sz w:val="20"/>
                <w:szCs w:val="20"/>
                <w:color w:val="auto"/>
              </w:rPr>
            </w:pPr>
            <w:r>
              <w:rPr>
                <w:rFonts w:ascii="Arial" w:cs="Arial" w:eastAsia="Arial" w:hAnsi="Arial"/>
                <w:sz w:val="14"/>
                <w:szCs w:val="14"/>
                <w:b w:val="1"/>
                <w:bCs w:val="1"/>
                <w:color w:val="auto"/>
              </w:rPr>
              <w:t>3rd Qtr</w:t>
            </w:r>
          </w:p>
        </w:tc>
        <w:tc>
          <w:tcPr>
            <w:tcW w:w="100" w:type="dxa"/>
            <w:vAlign w:val="bottom"/>
          </w:tcPr>
          <w:p>
            <w:pPr>
              <w:spacing w:after="0"/>
              <w:rPr>
                <w:sz w:val="12"/>
                <w:szCs w:val="12"/>
                <w:color w:val="auto"/>
              </w:rPr>
            </w:pPr>
          </w:p>
        </w:tc>
        <w:tc>
          <w:tcPr>
            <w:tcW w:w="112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w w:val="95"/>
              </w:rPr>
              <w:t>4th Qtr</w:t>
            </w:r>
          </w:p>
        </w:tc>
        <w:tc>
          <w:tcPr>
            <w:tcW w:w="13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100" w:type="dxa"/>
            <w:vAlign w:val="bottom"/>
          </w:tcPr>
          <w:p>
            <w:pPr>
              <w:spacing w:after="0"/>
              <w:rPr>
                <w:sz w:val="12"/>
                <w:szCs w:val="12"/>
                <w:color w:val="auto"/>
              </w:rPr>
            </w:pPr>
          </w:p>
        </w:tc>
        <w:tc>
          <w:tcPr>
            <w:tcW w:w="8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(Decrease)</w:t>
            </w:r>
          </w:p>
        </w:tc>
        <w:tc>
          <w:tcPr>
            <w:tcW w:w="0" w:type="dxa"/>
            <w:vAlign w:val="bottom"/>
          </w:tcPr>
          <w:p>
            <w:pPr>
              <w:spacing w:after="0"/>
              <w:rPr>
                <w:sz w:val="1"/>
                <w:szCs w:val="1"/>
                <w:color w:val="auto"/>
              </w:rPr>
            </w:pPr>
          </w:p>
        </w:tc>
      </w:tr>
      <w:tr>
        <w:trPr>
          <w:trHeight w:val="171"/>
        </w:trPr>
        <w:tc>
          <w:tcPr>
            <w:tcW w:w="280" w:type="dxa"/>
            <w:vAlign w:val="bottom"/>
          </w:tcPr>
          <w:p>
            <w:pPr>
              <w:ind w:left="20"/>
              <w:spacing w:after="0"/>
              <w:rPr>
                <w:sz w:val="20"/>
                <w:szCs w:val="20"/>
                <w:color w:val="auto"/>
              </w:rPr>
            </w:pPr>
            <w:r>
              <w:rPr>
                <w:rFonts w:ascii="Arial" w:cs="Arial" w:eastAsia="Arial" w:hAnsi="Arial"/>
                <w:sz w:val="14"/>
                <w:szCs w:val="14"/>
                <w:color w:val="auto"/>
                <w:w w:val="90"/>
              </w:rPr>
              <w:t>Line</w:t>
            </w:r>
          </w:p>
        </w:tc>
        <w:tc>
          <w:tcPr>
            <w:tcW w:w="4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122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94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9"/>
              </w:rPr>
              <w:t>vs Prior YTD</w:t>
            </w:r>
          </w:p>
        </w:tc>
        <w:tc>
          <w:tcPr>
            <w:tcW w:w="0" w:type="dxa"/>
            <w:vAlign w:val="bottom"/>
          </w:tcPr>
          <w:p>
            <w:pPr>
              <w:spacing w:after="0"/>
              <w:rPr>
                <w:sz w:val="1"/>
                <w:szCs w:val="1"/>
                <w:color w:val="auto"/>
              </w:rPr>
            </w:pPr>
          </w:p>
        </w:tc>
      </w:tr>
      <w:tr>
        <w:trPr>
          <w:trHeight w:val="210"/>
        </w:trPr>
        <w:tc>
          <w:tcPr>
            <w:tcW w:w="280" w:type="dxa"/>
            <w:vAlign w:val="bottom"/>
            <w:tcBorders>
              <w:top w:val="single" w:sz="8" w:color="auto"/>
            </w:tcBorders>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80" w:type="dxa"/>
            <w:vAlign w:val="bottom"/>
            <w:shd w:val="clear" w:color="auto" w:fill="CCEEFF"/>
          </w:tcPr>
          <w:p>
            <w:pPr>
              <w:spacing w:after="0"/>
              <w:rPr>
                <w:sz w:val="17"/>
                <w:szCs w:val="17"/>
                <w:color w:val="auto"/>
              </w:rPr>
            </w:pPr>
          </w:p>
        </w:tc>
        <w:tc>
          <w:tcPr>
            <w:tcW w:w="400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EARNINGS CONTRIBUTION BY</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SUBSIDIARY ($ Millions)</w:t>
            </w:r>
          </w:p>
        </w:tc>
        <w:tc>
          <w:tcPr>
            <w:tcW w:w="12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4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tcPr>
          <w:p>
            <w:pPr>
              <w:spacing w:after="0"/>
              <w:rPr>
                <w:sz w:val="20"/>
                <w:szCs w:val="20"/>
                <w:color w:val="auto"/>
              </w:rPr>
            </w:pPr>
            <w:r>
              <w:rPr>
                <w:rFonts w:ascii="Arial" w:cs="Arial" w:eastAsia="Arial" w:hAnsi="Arial"/>
                <w:sz w:val="18"/>
                <w:szCs w:val="18"/>
                <w:color w:val="auto"/>
              </w:rPr>
              <w:t>1</w:t>
            </w:r>
          </w:p>
        </w:tc>
        <w:tc>
          <w:tcPr>
            <w:tcW w:w="4000" w:type="dxa"/>
            <w:vAlign w:val="bottom"/>
          </w:tcPr>
          <w:p>
            <w:pPr>
              <w:ind w:left="400"/>
              <w:spacing w:after="0"/>
              <w:rPr>
                <w:sz w:val="20"/>
                <w:szCs w:val="20"/>
                <w:color w:val="auto"/>
              </w:rPr>
            </w:pPr>
            <w:r>
              <w:rPr>
                <w:rFonts w:ascii="Arial" w:cs="Arial" w:eastAsia="Arial" w:hAnsi="Arial"/>
                <w:sz w:val="18"/>
                <w:szCs w:val="18"/>
                <w:color w:val="auto"/>
              </w:rPr>
              <w:t>Arizona Public Service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27</w:t>
            </w:r>
          </w:p>
        </w:tc>
        <w:tc>
          <w:tcPr>
            <w:tcW w:w="540" w:type="dxa"/>
            <w:vAlign w:val="bottom"/>
          </w:tcPr>
          <w:p>
            <w:pPr>
              <w:spacing w:after="0"/>
              <w:rPr>
                <w:sz w:val="24"/>
                <w:szCs w:val="24"/>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64</w:t>
            </w:r>
          </w:p>
        </w:tc>
        <w:tc>
          <w:tcPr>
            <w:tcW w:w="300" w:type="dxa"/>
            <w:vAlign w:val="bottom"/>
          </w:tcPr>
          <w:p>
            <w:pPr>
              <w:spacing w:after="0"/>
              <w:rPr>
                <w:sz w:val="24"/>
                <w:szCs w:val="24"/>
                <w:color w:val="auto"/>
              </w:rPr>
            </w:pPr>
          </w:p>
        </w:tc>
        <w:tc>
          <w:tcPr>
            <w:tcW w:w="640" w:type="dxa"/>
            <w:vAlign w:val="bottom"/>
            <w:gridSpan w:val="2"/>
          </w:tcPr>
          <w:p>
            <w:pPr>
              <w:jc w:val="right"/>
              <w:ind w:right="228"/>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540"/>
              <w:spacing w:after="0"/>
              <w:rPr>
                <w:sz w:val="20"/>
                <w:szCs w:val="20"/>
                <w:color w:val="auto"/>
              </w:rPr>
            </w:pPr>
            <w:r>
              <w:rPr>
                <w:rFonts w:ascii="Arial" w:cs="Arial" w:eastAsia="Arial" w:hAnsi="Arial"/>
                <w:sz w:val="18"/>
                <w:szCs w:val="18"/>
                <w:color w:val="auto"/>
              </w:rPr>
              <w:t>61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18</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170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2</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Pinnacle West Energy</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(21)</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w w:val="99"/>
              </w:rPr>
              <w:t>(71)</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(6)</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(85)</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3</w:t>
            </w:r>
          </w:p>
        </w:tc>
        <w:tc>
          <w:tcPr>
            <w:tcW w:w="4000" w:type="dxa"/>
            <w:vAlign w:val="bottom"/>
          </w:tcPr>
          <w:p>
            <w:pPr>
              <w:ind w:left="400"/>
              <w:spacing w:after="0"/>
              <w:rPr>
                <w:sz w:val="20"/>
                <w:szCs w:val="20"/>
                <w:color w:val="auto"/>
              </w:rPr>
            </w:pPr>
            <w:r>
              <w:rPr>
                <w:rFonts w:ascii="Arial" w:cs="Arial" w:eastAsia="Arial" w:hAnsi="Arial"/>
                <w:sz w:val="18"/>
                <w:szCs w:val="18"/>
                <w:color w:val="auto"/>
              </w:rPr>
              <w:t>APS Energy Services</w:t>
            </w:r>
          </w:p>
        </w:tc>
        <w:tc>
          <w:tcPr>
            <w:tcW w:w="120" w:type="dxa"/>
            <w:vAlign w:val="bottom"/>
          </w:tcPr>
          <w:p>
            <w:pPr>
              <w:spacing w:after="0"/>
              <w:rPr>
                <w:sz w:val="18"/>
                <w:szCs w:val="18"/>
                <w:color w:val="auto"/>
              </w:rPr>
            </w:pPr>
          </w:p>
        </w:tc>
        <w:tc>
          <w:tcPr>
            <w:tcW w:w="1100" w:type="dxa"/>
            <w:vAlign w:val="bottom"/>
            <w:gridSpan w:val="2"/>
          </w:tcPr>
          <w:p>
            <w:pPr>
              <w:jc w:val="right"/>
              <w:ind w:right="48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1</w:t>
            </w:r>
          </w:p>
        </w:tc>
        <w:tc>
          <w:tcPr>
            <w:tcW w:w="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(3)</w:t>
            </w:r>
          </w:p>
        </w:tc>
        <w:tc>
          <w:tcPr>
            <w:tcW w:w="220" w:type="dxa"/>
            <w:vAlign w:val="bottom"/>
          </w:tcPr>
          <w:p>
            <w:pPr>
              <w:spacing w:after="0"/>
              <w:rPr>
                <w:sz w:val="18"/>
                <w:szCs w:val="18"/>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4</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SunCor</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9</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11</w:t>
            </w:r>
          </w:p>
        </w:tc>
        <w:tc>
          <w:tcPr>
            <w:tcW w:w="2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13</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39</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5</w:t>
            </w:r>
          </w:p>
        </w:tc>
        <w:tc>
          <w:tcPr>
            <w:tcW w:w="4000" w:type="dxa"/>
            <w:vAlign w:val="bottom"/>
          </w:tcPr>
          <w:p>
            <w:pPr>
              <w:ind w:left="400"/>
              <w:spacing w:after="0"/>
              <w:rPr>
                <w:sz w:val="20"/>
                <w:szCs w:val="20"/>
                <w:color w:val="auto"/>
              </w:rPr>
            </w:pPr>
            <w:r>
              <w:rPr>
                <w:rFonts w:ascii="Arial" w:cs="Arial" w:eastAsia="Arial" w:hAnsi="Arial"/>
                <w:sz w:val="18"/>
                <w:szCs w:val="18"/>
                <w:color w:val="auto"/>
              </w:rPr>
              <w:t>El Dorado</w:t>
            </w:r>
          </w:p>
        </w:tc>
        <w:tc>
          <w:tcPr>
            <w:tcW w:w="120" w:type="dxa"/>
            <w:vAlign w:val="bottom"/>
          </w:tcPr>
          <w:p>
            <w:pPr>
              <w:spacing w:after="0"/>
              <w:rPr>
                <w:sz w:val="18"/>
                <w:szCs w:val="18"/>
                <w:color w:val="auto"/>
              </w:rPr>
            </w:pPr>
          </w:p>
        </w:tc>
        <w:tc>
          <w:tcPr>
            <w:tcW w:w="1100" w:type="dxa"/>
            <w:vAlign w:val="bottom"/>
            <w:gridSpan w:val="2"/>
          </w:tcPr>
          <w:p>
            <w:pPr>
              <w:jc w:val="right"/>
              <w:ind w:right="480"/>
              <w:spacing w:after="0"/>
              <w:rPr>
                <w:sz w:val="20"/>
                <w:szCs w:val="20"/>
                <w:color w:val="auto"/>
              </w:rPr>
            </w:pPr>
            <w:r>
              <w:rPr>
                <w:rFonts w:ascii="Arial" w:cs="Arial" w:eastAsia="Arial" w:hAnsi="Arial"/>
                <w:sz w:val="18"/>
                <w:szCs w:val="18"/>
                <w:color w:val="auto"/>
              </w:rPr>
              <w:t>(1)</w:t>
            </w:r>
          </w:p>
        </w:tc>
        <w:tc>
          <w:tcPr>
            <w:tcW w:w="8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6</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Parent Company</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w:t>
            </w:r>
          </w:p>
        </w:tc>
        <w:tc>
          <w:tcPr>
            <w:tcW w:w="2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88</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107</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280" w:type="dxa"/>
            <w:vAlign w:val="bottom"/>
          </w:tcPr>
          <w:p>
            <w:pPr>
              <w:spacing w:after="0"/>
              <w:rPr>
                <w:sz w:val="20"/>
                <w:szCs w:val="20"/>
                <w:color w:val="auto"/>
              </w:rPr>
            </w:pPr>
            <w:r>
              <w:rPr>
                <w:rFonts w:ascii="Arial" w:cs="Arial" w:eastAsia="Arial" w:hAnsi="Arial"/>
                <w:sz w:val="18"/>
                <w:szCs w:val="18"/>
                <w:color w:val="auto"/>
              </w:rPr>
              <w:t>7</w:t>
            </w:r>
          </w:p>
        </w:tc>
        <w:tc>
          <w:tcPr>
            <w:tcW w:w="4000" w:type="dxa"/>
            <w:vAlign w:val="bottom"/>
          </w:tcPr>
          <w:p>
            <w:pPr>
              <w:ind w:left="400"/>
              <w:spacing w:after="0"/>
              <w:rPr>
                <w:sz w:val="20"/>
                <w:szCs w:val="20"/>
                <w:color w:val="auto"/>
              </w:rPr>
            </w:pPr>
            <w:r>
              <w:rPr>
                <w:rFonts w:ascii="Arial" w:cs="Arial" w:eastAsia="Arial" w:hAnsi="Arial"/>
                <w:sz w:val="18"/>
                <w:szCs w:val="18"/>
                <w:color w:val="auto"/>
              </w:rPr>
              <w:t>Income From Continuing Operations</w:t>
            </w:r>
          </w:p>
        </w:tc>
        <w:tc>
          <w:tcPr>
            <w:tcW w:w="12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30</w:t>
            </w: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85</w:t>
            </w: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20" w:type="dxa"/>
            <w:vAlign w:val="bottom"/>
            <w:gridSpan w:val="2"/>
          </w:tcPr>
          <w:p>
            <w:pPr>
              <w:jc w:val="right"/>
              <w:ind w:right="540"/>
              <w:spacing w:after="0"/>
              <w:rPr>
                <w:sz w:val="20"/>
                <w:szCs w:val="20"/>
                <w:color w:val="auto"/>
              </w:rPr>
            </w:pPr>
            <w:r>
              <w:rPr>
                <w:rFonts w:ascii="Arial" w:cs="Arial" w:eastAsia="Arial" w:hAnsi="Arial"/>
                <w:sz w:val="18"/>
                <w:szCs w:val="18"/>
                <w:color w:val="auto"/>
              </w:rPr>
              <w:t>85</w:t>
            </w:r>
          </w:p>
        </w:tc>
        <w:tc>
          <w:tcPr>
            <w:tcW w:w="100" w:type="dxa"/>
            <w:vAlign w:val="bottom"/>
          </w:tcPr>
          <w:p>
            <w:pPr>
              <w:spacing w:after="0"/>
              <w:rPr>
                <w:sz w:val="24"/>
                <w:szCs w:val="24"/>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24</w:t>
            </w:r>
          </w:p>
        </w:tc>
        <w:tc>
          <w:tcPr>
            <w:tcW w:w="220" w:type="dxa"/>
            <w:vAlign w:val="bottom"/>
          </w:tcPr>
          <w:p>
            <w:pPr>
              <w:spacing w:after="0"/>
              <w:rPr>
                <w:sz w:val="24"/>
                <w:szCs w:val="24"/>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223</w:t>
            </w:r>
          </w:p>
        </w:tc>
        <w:tc>
          <w:tcPr>
            <w:tcW w:w="100" w:type="dxa"/>
            <w:vAlign w:val="bottom"/>
          </w:tcPr>
          <w:p>
            <w:pPr>
              <w:spacing w:after="0"/>
              <w:rPr>
                <w:sz w:val="24"/>
                <w:szCs w:val="24"/>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80" w:hanging="672"/>
        <w:spacing w:after="0"/>
        <w:tabs>
          <w:tab w:leader="none" w:pos="6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Income (Loss) From Discontinued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2743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p>
      <w:pPr>
        <w:spacing w:after="0" w:line="3" w:lineRule="exact"/>
        <w:rPr>
          <w:sz w:val="20"/>
          <w:szCs w:val="20"/>
          <w:color w:val="auto"/>
        </w:rPr>
      </w:pPr>
    </w:p>
    <w:tbl>
      <w:tblPr>
        <w:tblLayout w:type="fixed"/>
        <w:tblInd w:w="880" w:type="dxa"/>
        <w:tblCellMar>
          <w:top w:w="0" w:type="dxa"/>
          <w:left w:w="0" w:type="dxa"/>
          <w:bottom w:w="0" w:type="dxa"/>
          <w:right w:w="0" w:type="dxa"/>
        </w:tblCellMar>
      </w:tblPr>
      <w:tr>
        <w:trPr>
          <w:trHeight w:val="218"/>
        </w:trPr>
        <w:tc>
          <w:tcPr>
            <w:tcW w:w="2880" w:type="dxa"/>
            <w:vAlign w:val="bottom"/>
          </w:tcPr>
          <w:p>
            <w:pPr>
              <w:spacing w:after="0"/>
              <w:rPr>
                <w:sz w:val="20"/>
                <w:szCs w:val="20"/>
                <w:color w:val="auto"/>
              </w:rPr>
            </w:pPr>
            <w:r>
              <w:rPr>
                <w:rFonts w:ascii="Arial" w:cs="Arial" w:eastAsia="Arial" w:hAnsi="Arial"/>
                <w:sz w:val="18"/>
                <w:szCs w:val="18"/>
                <w:color w:val="auto"/>
              </w:rPr>
              <w:t>Operations — Net of Tax</w:t>
            </w:r>
          </w:p>
        </w:tc>
        <w:tc>
          <w:tcPr>
            <w:tcW w:w="1720" w:type="dxa"/>
            <w:vAlign w:val="bottom"/>
          </w:tcPr>
          <w:p>
            <w:pPr>
              <w:jc w:val="right"/>
              <w:ind w:right="370"/>
              <w:spacing w:after="0"/>
              <w:rPr>
                <w:sz w:val="20"/>
                <w:szCs w:val="20"/>
                <w:color w:val="auto"/>
              </w:rPr>
            </w:pPr>
            <w:r>
              <w:rPr>
                <w:rFonts w:ascii="Arial" w:cs="Arial" w:eastAsia="Arial" w:hAnsi="Arial"/>
                <w:sz w:val="18"/>
                <w:szCs w:val="18"/>
                <w:color w:val="auto"/>
              </w:rPr>
              <w:t>(6)</w:t>
            </w:r>
          </w:p>
        </w:tc>
        <w:tc>
          <w:tcPr>
            <w:tcW w:w="1240" w:type="dxa"/>
            <w:vAlign w:val="bottom"/>
          </w:tcPr>
          <w:p>
            <w:pPr>
              <w:jc w:val="right"/>
              <w:ind w:right="410"/>
              <w:spacing w:after="0"/>
              <w:rPr>
                <w:sz w:val="20"/>
                <w:szCs w:val="20"/>
                <w:color w:val="auto"/>
              </w:rPr>
            </w:pPr>
            <w:r>
              <w:rPr>
                <w:rFonts w:ascii="Arial" w:cs="Arial" w:eastAsia="Arial" w:hAnsi="Arial"/>
                <w:sz w:val="18"/>
                <w:szCs w:val="18"/>
                <w:color w:val="auto"/>
              </w:rPr>
              <w:t>(58)</w:t>
            </w:r>
          </w:p>
        </w:tc>
        <w:tc>
          <w:tcPr>
            <w:tcW w:w="1200" w:type="dxa"/>
            <w:vAlign w:val="bottom"/>
          </w:tcPr>
          <w:p>
            <w:pPr>
              <w:jc w:val="right"/>
              <w:ind w:right="450"/>
              <w:spacing w:after="0"/>
              <w:rPr>
                <w:sz w:val="20"/>
                <w:szCs w:val="20"/>
                <w:color w:val="auto"/>
              </w:rPr>
            </w:pPr>
            <w:r>
              <w:rPr>
                <w:rFonts w:ascii="Arial" w:cs="Arial" w:eastAsia="Arial" w:hAnsi="Arial"/>
                <w:sz w:val="18"/>
                <w:szCs w:val="18"/>
                <w:color w:val="auto"/>
              </w:rPr>
              <w:t>19</w:t>
            </w:r>
          </w:p>
        </w:tc>
        <w:tc>
          <w:tcPr>
            <w:tcW w:w="1260" w:type="dxa"/>
            <w:vAlign w:val="bottom"/>
          </w:tcPr>
          <w:p>
            <w:pPr>
              <w:jc w:val="right"/>
              <w:ind w:right="430"/>
              <w:spacing w:after="0"/>
              <w:rPr>
                <w:sz w:val="20"/>
                <w:szCs w:val="20"/>
                <w:color w:val="auto"/>
              </w:rPr>
            </w:pPr>
            <w:r>
              <w:rPr>
                <w:rFonts w:ascii="Arial" w:cs="Arial" w:eastAsia="Arial" w:hAnsi="Arial"/>
                <w:sz w:val="18"/>
                <w:szCs w:val="18"/>
                <w:color w:val="auto"/>
              </w:rPr>
              <w:t>(3)</w:t>
            </w:r>
          </w:p>
        </w:tc>
        <w:tc>
          <w:tcPr>
            <w:tcW w:w="1360" w:type="dxa"/>
            <w:vAlign w:val="bottom"/>
          </w:tcPr>
          <w:p>
            <w:pPr>
              <w:jc w:val="right"/>
              <w:ind w:right="450"/>
              <w:spacing w:after="0"/>
              <w:rPr>
                <w:sz w:val="20"/>
                <w:szCs w:val="20"/>
                <w:color w:val="auto"/>
              </w:rPr>
            </w:pPr>
            <w:r>
              <w:rPr>
                <w:rFonts w:ascii="Arial" w:cs="Arial" w:eastAsia="Arial" w:hAnsi="Arial"/>
                <w:sz w:val="18"/>
                <w:szCs w:val="18"/>
                <w:color w:val="auto"/>
              </w:rPr>
              <w:t>(47)</w:t>
            </w:r>
          </w:p>
        </w:tc>
        <w:tc>
          <w:tcPr>
            <w:tcW w:w="840" w:type="dxa"/>
            <w:vAlign w:val="bottom"/>
          </w:tcPr>
          <w:p>
            <w:pPr>
              <w:jc w:val="right"/>
              <w:spacing w:after="0"/>
              <w:rPr>
                <w:sz w:val="20"/>
                <w:szCs w:val="20"/>
                <w:color w:val="auto"/>
              </w:rPr>
            </w:pPr>
            <w:r>
              <w:rPr>
                <w:rFonts w:ascii="Arial" w:cs="Arial" w:eastAsia="Arial" w:hAnsi="Arial"/>
                <w:sz w:val="18"/>
                <w:szCs w:val="18"/>
                <w:color w:val="auto"/>
              </w:rPr>
              <w:t>(43)</w:t>
            </w:r>
          </w:p>
        </w:tc>
      </w:tr>
    </w:tbl>
    <w:p>
      <w:pPr>
        <w:ind w:left="680" w:hanging="672"/>
        <w:spacing w:after="0"/>
        <w:tabs>
          <w:tab w:leader="none" w:pos="6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Cumulative Effect of Change in Accounting</w:t>
      </w:r>
    </w:p>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840" w:type="dxa"/>
            <w:vAlign w:val="bottom"/>
          </w:tcPr>
          <w:p>
            <w:pPr>
              <w:ind w:left="440"/>
              <w:spacing w:after="0"/>
              <w:rPr>
                <w:sz w:val="20"/>
                <w:szCs w:val="20"/>
                <w:color w:val="auto"/>
              </w:rPr>
            </w:pPr>
            <w:r>
              <w:rPr>
                <w:rFonts w:ascii="Arial" w:cs="Arial" w:eastAsia="Arial" w:hAnsi="Arial"/>
                <w:sz w:val="18"/>
                <w:szCs w:val="18"/>
                <w:color w:val="auto"/>
              </w:rPr>
              <w:t>— Net of Tax</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20" w:type="dxa"/>
            <w:vAlign w:val="bottom"/>
          </w:tcPr>
          <w:p>
            <w:pPr>
              <w:spacing w:after="0"/>
              <w:rPr>
                <w:sz w:val="2"/>
                <w:szCs w:val="2"/>
                <w:color w:val="auto"/>
              </w:rPr>
            </w:pPr>
          </w:p>
        </w:tc>
        <w:tc>
          <w:tcPr>
            <w:tcW w:w="38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10</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Net Income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104</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21</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176</w:t>
            </w:r>
          </w:p>
        </w:tc>
        <w:tc>
          <w:tcPr>
            <w:tcW w:w="50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40" w:type="dxa"/>
            <w:vAlign w:val="bottom"/>
            <w:vMerge w:val="restart"/>
          </w:tcPr>
          <w:p>
            <w:pPr>
              <w:ind w:left="240"/>
              <w:spacing w:after="0"/>
              <w:rPr>
                <w:sz w:val="20"/>
                <w:szCs w:val="20"/>
                <w:color w:val="auto"/>
              </w:rPr>
            </w:pPr>
            <w:r>
              <w:rPr>
                <w:rFonts w:ascii="Arial" w:cs="Arial" w:eastAsia="Arial" w:hAnsi="Arial"/>
                <w:sz w:val="18"/>
                <w:szCs w:val="18"/>
                <w:b w:val="1"/>
                <w:bCs w:val="1"/>
                <w:color w:val="auto"/>
              </w:rPr>
              <w:t>EARNINGS PER SHARE BY</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8"/>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84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840" w:type="dxa"/>
            <w:vAlign w:val="bottom"/>
          </w:tcPr>
          <w:p>
            <w:pPr>
              <w:ind w:left="440"/>
              <w:spacing w:after="0"/>
              <w:rPr>
                <w:sz w:val="20"/>
                <w:szCs w:val="20"/>
                <w:color w:val="auto"/>
              </w:rPr>
            </w:pPr>
            <w:r>
              <w:rPr>
                <w:rFonts w:ascii="Arial" w:cs="Arial" w:eastAsia="Arial" w:hAnsi="Arial"/>
                <w:sz w:val="18"/>
                <w:szCs w:val="18"/>
                <w:b w:val="1"/>
                <w:bCs w:val="1"/>
                <w:color w:val="auto"/>
              </w:rPr>
              <w:t>SUBSIDIARY — DILUTED</w:t>
            </w: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20" w:type="dxa"/>
            <w:vAlign w:val="bottom"/>
          </w:tcPr>
          <w:p>
            <w:pPr>
              <w:spacing w:after="0"/>
              <w:rPr>
                <w:sz w:val="18"/>
                <w:szCs w:val="18"/>
                <w:color w:val="auto"/>
              </w:rPr>
            </w:pPr>
          </w:p>
        </w:tc>
        <w:tc>
          <w:tcPr>
            <w:tcW w:w="3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11</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Arizona Public Service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0.30</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0.66</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0.62</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0.19</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1.77</w:t>
            </w:r>
          </w:p>
        </w:tc>
        <w:tc>
          <w:tcPr>
            <w:tcW w:w="50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12</w:t>
            </w:r>
          </w:p>
        </w:tc>
        <w:tc>
          <w:tcPr>
            <w:tcW w:w="3840" w:type="dxa"/>
            <w:vAlign w:val="bottom"/>
          </w:tcPr>
          <w:p>
            <w:pPr>
              <w:ind w:left="240"/>
              <w:spacing w:after="0"/>
              <w:rPr>
                <w:sz w:val="20"/>
                <w:szCs w:val="20"/>
                <w:color w:val="auto"/>
              </w:rPr>
            </w:pPr>
            <w:r>
              <w:rPr>
                <w:rFonts w:ascii="Arial" w:cs="Arial" w:eastAsia="Arial" w:hAnsi="Arial"/>
                <w:sz w:val="18"/>
                <w:szCs w:val="18"/>
                <w:color w:val="auto"/>
              </w:rPr>
              <w:t>Pinnacle West Energy</w:t>
            </w:r>
          </w:p>
        </w:tc>
        <w:tc>
          <w:tcPr>
            <w:tcW w:w="140" w:type="dxa"/>
            <w:vAlign w:val="bottom"/>
          </w:tcPr>
          <w:p>
            <w:pPr>
              <w:spacing w:after="0"/>
              <w:rPr>
                <w:sz w:val="18"/>
                <w:szCs w:val="18"/>
                <w:color w:val="auto"/>
              </w:rPr>
            </w:pPr>
          </w:p>
        </w:tc>
        <w:tc>
          <w:tcPr>
            <w:tcW w:w="1080" w:type="dxa"/>
            <w:vAlign w:val="bottom"/>
            <w:gridSpan w:val="2"/>
          </w:tcPr>
          <w:p>
            <w:pPr>
              <w:jc w:val="right"/>
              <w:ind w:right="480"/>
              <w:spacing w:after="0"/>
              <w:rPr>
                <w:sz w:val="20"/>
                <w:szCs w:val="20"/>
                <w:color w:val="auto"/>
              </w:rPr>
            </w:pPr>
            <w:r>
              <w:rPr>
                <w:rFonts w:ascii="Arial" w:cs="Arial" w:eastAsia="Arial" w:hAnsi="Arial"/>
                <w:sz w:val="18"/>
                <w:szCs w:val="18"/>
                <w:color w:val="auto"/>
              </w:rPr>
              <w:t>(0.23)</w:t>
            </w:r>
          </w:p>
        </w:tc>
        <w:tc>
          <w:tcPr>
            <w:tcW w:w="120" w:type="dxa"/>
            <w:vAlign w:val="bottom"/>
          </w:tcPr>
          <w:p>
            <w:pPr>
              <w:spacing w:after="0"/>
              <w:rPr>
                <w:sz w:val="18"/>
                <w:szCs w:val="18"/>
                <w:color w:val="auto"/>
              </w:rPr>
            </w:pP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rPr>
              <w:t>0.13</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480"/>
              <w:spacing w:after="0"/>
              <w:rPr>
                <w:sz w:val="20"/>
                <w:szCs w:val="20"/>
                <w:color w:val="auto"/>
              </w:rPr>
            </w:pPr>
            <w:r>
              <w:rPr>
                <w:rFonts w:ascii="Arial" w:cs="Arial" w:eastAsia="Arial" w:hAnsi="Arial"/>
                <w:sz w:val="18"/>
                <w:szCs w:val="18"/>
                <w:color w:val="auto"/>
              </w:rPr>
              <w:t>(0.72)</w:t>
            </w:r>
          </w:p>
        </w:tc>
        <w:tc>
          <w:tcPr>
            <w:tcW w:w="140" w:type="dxa"/>
            <w:vAlign w:val="bottom"/>
          </w:tcPr>
          <w:p>
            <w:pPr>
              <w:spacing w:after="0"/>
              <w:rPr>
                <w:sz w:val="18"/>
                <w:szCs w:val="18"/>
                <w:color w:val="auto"/>
              </w:rPr>
            </w:pPr>
          </w:p>
        </w:tc>
        <w:tc>
          <w:tcPr>
            <w:tcW w:w="1080" w:type="dxa"/>
            <w:vAlign w:val="bottom"/>
            <w:gridSpan w:val="2"/>
          </w:tcPr>
          <w:p>
            <w:pPr>
              <w:jc w:val="right"/>
              <w:ind w:right="480"/>
              <w:spacing w:after="0"/>
              <w:rPr>
                <w:sz w:val="20"/>
                <w:szCs w:val="20"/>
                <w:color w:val="auto"/>
              </w:rPr>
            </w:pPr>
            <w:r>
              <w:rPr>
                <w:rFonts w:ascii="Arial" w:cs="Arial" w:eastAsia="Arial" w:hAnsi="Arial"/>
                <w:sz w:val="18"/>
                <w:szCs w:val="18"/>
                <w:color w:val="auto"/>
              </w:rPr>
              <w:t>(0.06)</w:t>
            </w:r>
          </w:p>
        </w:tc>
        <w:tc>
          <w:tcPr>
            <w:tcW w:w="20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(0.89)</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(0.26)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13</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APS Energy Services</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(0.04)</w:t>
            </w: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0.01</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(0.04)</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(0.06)</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14</w:t>
            </w:r>
          </w:p>
        </w:tc>
        <w:tc>
          <w:tcPr>
            <w:tcW w:w="3840" w:type="dxa"/>
            <w:vAlign w:val="bottom"/>
          </w:tcPr>
          <w:p>
            <w:pPr>
              <w:ind w:left="240"/>
              <w:spacing w:after="0"/>
              <w:rPr>
                <w:sz w:val="20"/>
                <w:szCs w:val="20"/>
                <w:color w:val="auto"/>
              </w:rPr>
            </w:pPr>
            <w:r>
              <w:rPr>
                <w:rFonts w:ascii="Arial" w:cs="Arial" w:eastAsia="Arial" w:hAnsi="Arial"/>
                <w:sz w:val="18"/>
                <w:szCs w:val="18"/>
                <w:color w:val="auto"/>
              </w:rPr>
              <w:t>SunCor</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0.09</w:t>
            </w:r>
          </w:p>
        </w:tc>
        <w:tc>
          <w:tcPr>
            <w:tcW w:w="1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0.11</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0.07</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0.13</w:t>
            </w:r>
          </w:p>
        </w:tc>
        <w:tc>
          <w:tcPr>
            <w:tcW w:w="2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0.40</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(0.05)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15</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El Dorado</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(0.01)</w:t>
            </w: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(0.01)</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(0.01)</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(0.02)</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(0.38)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16</w:t>
            </w:r>
          </w:p>
        </w:tc>
        <w:tc>
          <w:tcPr>
            <w:tcW w:w="3840" w:type="dxa"/>
            <w:vAlign w:val="bottom"/>
          </w:tcPr>
          <w:p>
            <w:pPr>
              <w:ind w:left="240"/>
              <w:spacing w:after="0"/>
              <w:rPr>
                <w:sz w:val="20"/>
                <w:szCs w:val="20"/>
                <w:color w:val="auto"/>
              </w:rPr>
            </w:pPr>
            <w:r>
              <w:rPr>
                <w:rFonts w:ascii="Arial" w:cs="Arial" w:eastAsia="Arial" w:hAnsi="Arial"/>
                <w:sz w:val="18"/>
                <w:szCs w:val="18"/>
                <w:color w:val="auto"/>
              </w:rPr>
              <w:t>Parent Company</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0.21</w:t>
            </w:r>
          </w:p>
        </w:tc>
        <w:tc>
          <w:tcPr>
            <w:tcW w:w="120" w:type="dxa"/>
            <w:vAlign w:val="bottom"/>
          </w:tcPr>
          <w:p>
            <w:pPr>
              <w:spacing w:after="0"/>
              <w:rPr>
                <w:sz w:val="18"/>
                <w:szCs w:val="18"/>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8"/>
                <w:szCs w:val="18"/>
                <w:color w:val="auto"/>
              </w:rPr>
              <w:t>(0.03)</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0.90</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0.03</w:t>
            </w:r>
          </w:p>
        </w:tc>
        <w:tc>
          <w:tcPr>
            <w:tcW w:w="2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1.11</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0.81</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420" w:type="dxa"/>
            <w:vAlign w:val="bottom"/>
          </w:tcPr>
          <w:p>
            <w:pPr>
              <w:spacing w:after="0"/>
              <w:rPr>
                <w:sz w:val="19"/>
                <w:szCs w:val="19"/>
                <w:color w:val="auto"/>
              </w:rPr>
            </w:pPr>
          </w:p>
        </w:tc>
        <w:tc>
          <w:tcPr>
            <w:tcW w:w="38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17</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Income From Continuing Operations</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0.32</w:t>
            </w: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0.88</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0.86</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0.24</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2.31</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(0.38)</w:t>
            </w:r>
          </w:p>
        </w:tc>
        <w:tc>
          <w:tcPr>
            <w:tcW w:w="0" w:type="dxa"/>
            <w:vAlign w:val="bottom"/>
          </w:tcPr>
          <w:p>
            <w:pPr>
              <w:spacing w:after="0"/>
              <w:rPr>
                <w:sz w:val="1"/>
                <w:szCs w:val="1"/>
                <w:color w:val="auto"/>
              </w:rPr>
            </w:pPr>
          </w:p>
        </w:tc>
      </w:tr>
      <w:tr>
        <w:trPr>
          <w:trHeight w:val="418"/>
        </w:trPr>
        <w:tc>
          <w:tcPr>
            <w:tcW w:w="440" w:type="dxa"/>
            <w:vAlign w:val="bottom"/>
            <w:gridSpan w:val="2"/>
          </w:tcPr>
          <w:p>
            <w:pPr>
              <w:jc w:val="right"/>
              <w:ind w:right="175"/>
              <w:spacing w:after="0"/>
              <w:rPr>
                <w:sz w:val="20"/>
                <w:szCs w:val="20"/>
                <w:color w:val="auto"/>
              </w:rPr>
            </w:pPr>
            <w:r>
              <w:rPr>
                <w:rFonts w:ascii="Arial" w:cs="Arial" w:eastAsia="Arial" w:hAnsi="Arial"/>
                <w:sz w:val="18"/>
                <w:szCs w:val="18"/>
                <w:color w:val="auto"/>
                <w:w w:val="79"/>
              </w:rPr>
              <w:t>18</w:t>
            </w:r>
          </w:p>
        </w:tc>
        <w:tc>
          <w:tcPr>
            <w:tcW w:w="3840" w:type="dxa"/>
            <w:vAlign w:val="bottom"/>
          </w:tcPr>
          <w:p>
            <w:pPr>
              <w:ind w:left="240"/>
              <w:spacing w:after="0"/>
              <w:rPr>
                <w:sz w:val="20"/>
                <w:szCs w:val="20"/>
                <w:color w:val="auto"/>
              </w:rPr>
            </w:pPr>
            <w:r>
              <w:rPr>
                <w:rFonts w:ascii="Arial" w:cs="Arial" w:eastAsia="Arial" w:hAnsi="Arial"/>
                <w:sz w:val="18"/>
                <w:szCs w:val="18"/>
                <w:color w:val="auto"/>
              </w:rPr>
              <w:t>Income (Loss) From Discontinued</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840" w:type="dxa"/>
            <w:vAlign w:val="bottom"/>
          </w:tcPr>
          <w:p>
            <w:pPr>
              <w:ind w:left="440"/>
              <w:spacing w:after="0"/>
              <w:rPr>
                <w:sz w:val="20"/>
                <w:szCs w:val="20"/>
                <w:color w:val="auto"/>
              </w:rPr>
            </w:pPr>
            <w:r>
              <w:rPr>
                <w:rFonts w:ascii="Arial" w:cs="Arial" w:eastAsia="Arial" w:hAnsi="Arial"/>
                <w:sz w:val="18"/>
                <w:szCs w:val="18"/>
                <w:color w:val="auto"/>
              </w:rPr>
              <w:t>Operations — Net of Tax</w:t>
            </w:r>
          </w:p>
        </w:tc>
        <w:tc>
          <w:tcPr>
            <w:tcW w:w="140" w:type="dxa"/>
            <w:vAlign w:val="bottom"/>
          </w:tcPr>
          <w:p>
            <w:pPr>
              <w:spacing w:after="0"/>
              <w:rPr>
                <w:sz w:val="20"/>
                <w:szCs w:val="20"/>
                <w:color w:val="auto"/>
              </w:rPr>
            </w:pPr>
          </w:p>
        </w:tc>
        <w:tc>
          <w:tcPr>
            <w:tcW w:w="1080" w:type="dxa"/>
            <w:vAlign w:val="bottom"/>
            <w:gridSpan w:val="2"/>
          </w:tcPr>
          <w:p>
            <w:pPr>
              <w:jc w:val="right"/>
              <w:ind w:right="480"/>
              <w:spacing w:after="0"/>
              <w:rPr>
                <w:sz w:val="20"/>
                <w:szCs w:val="20"/>
                <w:color w:val="auto"/>
              </w:rPr>
            </w:pPr>
            <w:r>
              <w:rPr>
                <w:rFonts w:ascii="Arial" w:cs="Arial" w:eastAsia="Arial" w:hAnsi="Arial"/>
                <w:sz w:val="18"/>
                <w:szCs w:val="18"/>
                <w:color w:val="auto"/>
              </w:rPr>
              <w:t>(0.05)</w:t>
            </w:r>
          </w:p>
        </w:tc>
        <w:tc>
          <w:tcPr>
            <w:tcW w:w="120" w:type="dxa"/>
            <w:vAlign w:val="bottom"/>
          </w:tcPr>
          <w:p>
            <w:pPr>
              <w:spacing w:after="0"/>
              <w:rPr>
                <w:sz w:val="20"/>
                <w:szCs w:val="20"/>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8"/>
                <w:szCs w:val="18"/>
                <w:color w:val="auto"/>
              </w:rPr>
              <w:t>(0.60)</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0.19</w:t>
            </w:r>
          </w:p>
        </w:tc>
        <w:tc>
          <w:tcPr>
            <w:tcW w:w="140" w:type="dxa"/>
            <w:vAlign w:val="bottom"/>
          </w:tcPr>
          <w:p>
            <w:pPr>
              <w:spacing w:after="0"/>
              <w:rPr>
                <w:sz w:val="20"/>
                <w:szCs w:val="20"/>
                <w:color w:val="auto"/>
              </w:rPr>
            </w:pPr>
          </w:p>
        </w:tc>
        <w:tc>
          <w:tcPr>
            <w:tcW w:w="1080" w:type="dxa"/>
            <w:vAlign w:val="bottom"/>
            <w:gridSpan w:val="2"/>
          </w:tcPr>
          <w:p>
            <w:pPr>
              <w:jc w:val="right"/>
              <w:ind w:right="480"/>
              <w:spacing w:after="0"/>
              <w:rPr>
                <w:sz w:val="20"/>
                <w:szCs w:val="20"/>
                <w:color w:val="auto"/>
              </w:rPr>
            </w:pPr>
            <w:r>
              <w:rPr>
                <w:rFonts w:ascii="Arial" w:cs="Arial" w:eastAsia="Arial" w:hAnsi="Arial"/>
                <w:sz w:val="18"/>
                <w:szCs w:val="18"/>
                <w:color w:val="auto"/>
              </w:rPr>
              <w:t>(0.02)</w:t>
            </w:r>
          </w:p>
        </w:tc>
        <w:tc>
          <w:tcPr>
            <w:tcW w:w="200" w:type="dxa"/>
            <w:vAlign w:val="bottom"/>
          </w:tcPr>
          <w:p>
            <w:pPr>
              <w:spacing w:after="0"/>
              <w:rPr>
                <w:sz w:val="20"/>
                <w:szCs w:val="20"/>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(0.49)</w:t>
            </w: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(0.46)</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19</w:t>
            </w:r>
          </w:p>
        </w:tc>
        <w:tc>
          <w:tcPr>
            <w:tcW w:w="3840" w:type="dxa"/>
            <w:vAlign w:val="bottom"/>
            <w:shd w:val="clear" w:color="auto" w:fill="CCEEFF"/>
          </w:tcPr>
          <w:p>
            <w:pPr>
              <w:ind w:left="240"/>
              <w:spacing w:after="0" w:line="201" w:lineRule="exact"/>
              <w:rPr>
                <w:sz w:val="20"/>
                <w:szCs w:val="20"/>
                <w:color w:val="auto"/>
              </w:rPr>
            </w:pPr>
            <w:r>
              <w:rPr>
                <w:rFonts w:ascii="Arial" w:cs="Arial" w:eastAsia="Arial" w:hAnsi="Arial"/>
                <w:sz w:val="18"/>
                <w:szCs w:val="18"/>
                <w:color w:val="auto"/>
              </w:rPr>
              <w:t>Cumulative Effect of Change in Accounting</w:t>
            </w: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shd w:val="clear" w:color="auto" w:fill="CCEEFF"/>
          </w:tcPr>
          <w:p>
            <w:pPr>
              <w:spacing w:after="0"/>
              <w:rPr>
                <w:sz w:val="20"/>
                <w:szCs w:val="20"/>
                <w:color w:val="auto"/>
              </w:rPr>
            </w:pPr>
          </w:p>
        </w:tc>
        <w:tc>
          <w:tcPr>
            <w:tcW w:w="38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 Net of Tax</w:t>
            </w:r>
          </w:p>
        </w:tc>
        <w:tc>
          <w:tcPr>
            <w:tcW w:w="1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40" w:type="dxa"/>
            <w:vAlign w:val="bottom"/>
            <w:gridSpan w:val="2"/>
          </w:tcPr>
          <w:p>
            <w:pPr>
              <w:jc w:val="right"/>
              <w:ind w:right="175"/>
              <w:spacing w:after="0"/>
              <w:rPr>
                <w:sz w:val="20"/>
                <w:szCs w:val="20"/>
                <w:color w:val="auto"/>
              </w:rPr>
            </w:pPr>
            <w:r>
              <w:rPr>
                <w:rFonts w:ascii="Arial" w:cs="Arial" w:eastAsia="Arial" w:hAnsi="Arial"/>
                <w:sz w:val="18"/>
                <w:szCs w:val="18"/>
                <w:color w:val="auto"/>
                <w:w w:val="79"/>
              </w:rPr>
              <w:t>20</w:t>
            </w:r>
          </w:p>
        </w:tc>
        <w:tc>
          <w:tcPr>
            <w:tcW w:w="3840" w:type="dxa"/>
            <w:vAlign w:val="bottom"/>
          </w:tcPr>
          <w:p>
            <w:pPr>
              <w:ind w:left="240"/>
              <w:spacing w:after="0"/>
              <w:rPr>
                <w:sz w:val="20"/>
                <w:szCs w:val="20"/>
                <w:color w:val="auto"/>
              </w:rPr>
            </w:pPr>
            <w:r>
              <w:rPr>
                <w:rFonts w:ascii="Arial" w:cs="Arial" w:eastAsia="Arial" w:hAnsi="Arial"/>
                <w:sz w:val="18"/>
                <w:szCs w:val="18"/>
                <w:color w:val="auto"/>
              </w:rPr>
              <w:t>Net Income</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w:t>
            </w:r>
            <w:r>
              <w:rPr>
                <w:rFonts w:ascii="Arial" w:cs="Arial" w:eastAsia="Arial" w:hAnsi="Arial"/>
                <w:sz w:val="18"/>
                <w:szCs w:val="18"/>
                <w:u w:val="single" w:color="auto"/>
                <w:color w:val="auto"/>
              </w:rPr>
              <w:t>27</w:t>
            </w:r>
          </w:p>
        </w:tc>
        <w:tc>
          <w:tcPr>
            <w:tcW w:w="54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w:t>
            </w:r>
            <w:r>
              <w:rPr>
                <w:rFonts w:ascii="Arial" w:cs="Arial" w:eastAsia="Arial" w:hAnsi="Arial"/>
                <w:sz w:val="18"/>
                <w:szCs w:val="18"/>
                <w:u w:val="single" w:color="auto"/>
                <w:color w:val="auto"/>
              </w:rPr>
              <w:t>28</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w:t>
            </w:r>
            <w:r>
              <w:rPr>
                <w:rFonts w:ascii="Arial" w:cs="Arial" w:eastAsia="Arial" w:hAnsi="Arial"/>
                <w:sz w:val="18"/>
                <w:szCs w:val="18"/>
                <w:u w:val="single" w:color="auto"/>
                <w:color w:val="auto"/>
              </w:rPr>
              <w:t>05</w:t>
            </w:r>
          </w:p>
        </w:tc>
        <w:tc>
          <w:tcPr>
            <w:tcW w:w="5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w:t>
            </w:r>
            <w:r>
              <w:rPr>
                <w:rFonts w:ascii="Arial" w:cs="Arial" w:eastAsia="Arial" w:hAnsi="Arial"/>
                <w:sz w:val="18"/>
                <w:szCs w:val="18"/>
                <w:u w:val="single" w:color="auto"/>
                <w:color w:val="auto"/>
              </w:rPr>
              <w:t>22</w:t>
            </w:r>
          </w:p>
        </w:tc>
        <w:tc>
          <w:tcPr>
            <w:tcW w:w="54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1.82</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(0.84)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420" w:type="dxa"/>
            <w:vAlign w:val="bottom"/>
          </w:tcPr>
          <w:p>
            <w:pPr>
              <w:spacing w:after="0"/>
              <w:rPr>
                <w:sz w:val="18"/>
                <w:szCs w:val="18"/>
                <w:color w:val="auto"/>
              </w:rPr>
            </w:pPr>
          </w:p>
        </w:tc>
        <w:tc>
          <w:tcPr>
            <w:tcW w:w="3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21</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b w:val="1"/>
                <w:bCs w:val="1"/>
                <w:color w:val="auto"/>
              </w:rPr>
              <w:t>BOOK VALUE PER SHARE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32.50</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32.89</w:t>
            </w:r>
          </w:p>
        </w:tc>
        <w:tc>
          <w:tcPr>
            <w:tcW w:w="30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35.81</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34.58</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34.58</w:t>
            </w:r>
          </w:p>
        </w:tc>
        <w:tc>
          <w:tcPr>
            <w:tcW w:w="50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2.44</w:t>
            </w: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840" w:type="dxa"/>
            <w:vAlign w:val="bottom"/>
          </w:tcPr>
          <w:p>
            <w:pPr>
              <w:ind w:left="240"/>
              <w:spacing w:after="0"/>
              <w:rPr>
                <w:sz w:val="20"/>
                <w:szCs w:val="20"/>
                <w:color w:val="auto"/>
              </w:rPr>
            </w:pPr>
            <w:r>
              <w:rPr>
                <w:rFonts w:ascii="Arial" w:cs="Arial" w:eastAsia="Arial" w:hAnsi="Arial"/>
                <w:sz w:val="18"/>
                <w:szCs w:val="18"/>
                <w:b w:val="1"/>
                <w:bCs w:val="1"/>
                <w:color w:val="auto"/>
              </w:rPr>
              <w:t>COMMON SHARES OUTSTANDING</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840" w:type="dxa"/>
            <w:vAlign w:val="bottom"/>
          </w:tcPr>
          <w:p>
            <w:pPr>
              <w:ind w:left="440"/>
              <w:spacing w:after="0"/>
              <w:rPr>
                <w:sz w:val="20"/>
                <w:szCs w:val="20"/>
                <w:color w:val="auto"/>
              </w:rPr>
            </w:pPr>
            <w:r>
              <w:rPr>
                <w:rFonts w:ascii="Arial" w:cs="Arial" w:eastAsia="Arial" w:hAnsi="Arial"/>
                <w:sz w:val="18"/>
                <w:szCs w:val="18"/>
                <w:b w:val="1"/>
                <w:bCs w:val="1"/>
                <w:color w:val="auto"/>
              </w:rPr>
              <w:t>(Thousands)</w:t>
            </w: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22</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Average — Diluted</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94"/>
              </w:rPr>
              <w:t>92,045</w:t>
            </w: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4"/>
              </w:rPr>
              <w:t>96,299</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94"/>
              </w:rPr>
              <w:t>98,816</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94"/>
              </w:rPr>
              <w:t>99,050</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96,590</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5,058</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23</w:t>
            </w:r>
          </w:p>
        </w:tc>
        <w:tc>
          <w:tcPr>
            <w:tcW w:w="3840" w:type="dxa"/>
            <w:vAlign w:val="bottom"/>
          </w:tcPr>
          <w:p>
            <w:pPr>
              <w:ind w:left="240"/>
              <w:spacing w:after="0"/>
              <w:rPr>
                <w:sz w:val="20"/>
                <w:szCs w:val="20"/>
                <w:color w:val="auto"/>
              </w:rPr>
            </w:pPr>
            <w:r>
              <w:rPr>
                <w:rFonts w:ascii="Arial" w:cs="Arial" w:eastAsia="Arial" w:hAnsi="Arial"/>
                <w:sz w:val="18"/>
                <w:szCs w:val="18"/>
                <w:color w:val="auto"/>
              </w:rPr>
              <w:t>End of Period</w:t>
            </w: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w w:val="94"/>
              </w:rPr>
              <w:t>92,103</w:t>
            </w:r>
          </w:p>
        </w:tc>
        <w:tc>
          <w:tcPr>
            <w:tcW w:w="120" w:type="dxa"/>
            <w:vAlign w:val="bottom"/>
          </w:tcPr>
          <w:p>
            <w:pPr>
              <w:spacing w:after="0"/>
              <w:rPr>
                <w:sz w:val="20"/>
                <w:szCs w:val="20"/>
                <w:color w:val="auto"/>
              </w:rPr>
            </w:pP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w w:val="94"/>
              </w:rPr>
              <w:t>98,442</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w w:val="94"/>
              </w:rPr>
              <w:t>98,881</w:t>
            </w: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w w:val="94"/>
              </w:rPr>
              <w:t>99,057</w:t>
            </w:r>
          </w:p>
        </w:tc>
        <w:tc>
          <w:tcPr>
            <w:tcW w:w="200" w:type="dxa"/>
            <w:vAlign w:val="bottom"/>
          </w:tcPr>
          <w:p>
            <w:pPr>
              <w:spacing w:after="0"/>
              <w:rPr>
                <w:sz w:val="20"/>
                <w:szCs w:val="20"/>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99,057</w:t>
            </w: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7,264</w:t>
            </w:r>
          </w:p>
        </w:tc>
        <w:tc>
          <w:tcPr>
            <w:tcW w:w="0" w:type="dxa"/>
            <w:vAlign w:val="bottom"/>
          </w:tcPr>
          <w:p>
            <w:pPr>
              <w:spacing w:after="0"/>
              <w:rPr>
                <w:sz w:val="1"/>
                <w:szCs w:val="1"/>
                <w:color w:val="auto"/>
              </w:rPr>
            </w:pPr>
          </w:p>
        </w:tc>
      </w:tr>
    </w:tbl>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9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14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23" w:name="page24"/>
    <w:bookmarkEnd w:id="23"/>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Last Updated</w:t>
            </w:r>
          </w:p>
        </w:tc>
        <w:tc>
          <w:tcPr>
            <w:tcW w:w="100" w:type="dxa"/>
            <w:vAlign w:val="bottom"/>
          </w:tcPr>
          <w:p>
            <w:pPr>
              <w:spacing w:after="0"/>
              <w:rPr>
                <w:sz w:val="20"/>
                <w:szCs w:val="20"/>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378"/>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640" w:type="dxa"/>
            <w:vAlign w:val="bottom"/>
            <w:gridSpan w:val="10"/>
          </w:tcPr>
          <w:p>
            <w:pPr>
              <w:jc w:val="center"/>
              <w:ind w:right="780"/>
              <w:spacing w:after="0"/>
              <w:rPr>
                <w:sz w:val="20"/>
                <w:szCs w:val="20"/>
                <w:color w:val="auto"/>
              </w:rPr>
            </w:pPr>
            <w:r>
              <w:rPr>
                <w:rFonts w:ascii="Arial" w:cs="Arial" w:eastAsia="Arial" w:hAnsi="Arial"/>
                <w:sz w:val="18"/>
                <w:szCs w:val="18"/>
                <w:b w:val="1"/>
                <w:bCs w:val="1"/>
                <w:color w:val="auto"/>
                <w:w w:val="91"/>
              </w:rPr>
              <w:t>Pinnacle West Capital Corporation</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540" w:type="dxa"/>
            <w:vAlign w:val="bottom"/>
            <w:gridSpan w:val="9"/>
          </w:tcPr>
          <w:p>
            <w:pPr>
              <w:jc w:val="center"/>
              <w:ind w:right="860"/>
              <w:spacing w:after="0"/>
              <w:rPr>
                <w:sz w:val="20"/>
                <w:szCs w:val="20"/>
                <w:color w:val="auto"/>
              </w:rPr>
            </w:pPr>
            <w:r>
              <w:rPr>
                <w:rFonts w:ascii="Arial" w:cs="Arial" w:eastAsia="Arial" w:hAnsi="Arial"/>
                <w:sz w:val="18"/>
                <w:szCs w:val="18"/>
                <w:b w:val="1"/>
                <w:bCs w:val="1"/>
                <w:color w:val="auto"/>
                <w:w w:val="90"/>
              </w:rPr>
              <w:t>Consolidated Statistics By Quarter</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60" w:type="dxa"/>
            <w:vAlign w:val="bottom"/>
            <w:gridSpan w:val="2"/>
          </w:tcPr>
          <w:p>
            <w:pPr>
              <w:jc w:val="center"/>
              <w:ind w:right="131"/>
              <w:spacing w:after="0"/>
              <w:rPr>
                <w:sz w:val="20"/>
                <w:szCs w:val="20"/>
                <w:color w:val="auto"/>
              </w:rPr>
            </w:pPr>
            <w:r>
              <w:rPr>
                <w:rFonts w:ascii="Arial" w:cs="Arial" w:eastAsia="Arial" w:hAnsi="Arial"/>
                <w:sz w:val="18"/>
                <w:szCs w:val="18"/>
                <w:b w:val="1"/>
                <w:bCs w:val="1"/>
                <w:color w:val="auto"/>
                <w:w w:val="89"/>
              </w:rPr>
              <w:t>2005</w:t>
            </w: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8"/>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1st Qtr</w:t>
            </w:r>
          </w:p>
        </w:tc>
        <w:tc>
          <w:tcPr>
            <w:tcW w:w="80" w:type="dxa"/>
            <w:vAlign w:val="bottom"/>
          </w:tcPr>
          <w:p>
            <w:pPr>
              <w:spacing w:after="0"/>
              <w:rPr>
                <w:sz w:val="12"/>
                <w:szCs w:val="12"/>
                <w:color w:val="auto"/>
              </w:rPr>
            </w:pPr>
          </w:p>
        </w:tc>
        <w:tc>
          <w:tcPr>
            <w:tcW w:w="86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96"/>
              </w:rPr>
              <w:t>2nd Qtr</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w w:val="98"/>
              </w:rPr>
              <w:t>3rd Qtr</w:t>
            </w:r>
          </w:p>
        </w:tc>
        <w:tc>
          <w:tcPr>
            <w:tcW w:w="100" w:type="dxa"/>
            <w:vAlign w:val="bottom"/>
          </w:tcPr>
          <w:p>
            <w:pPr>
              <w:spacing w:after="0"/>
              <w:rPr>
                <w:sz w:val="12"/>
                <w:szCs w:val="12"/>
                <w:color w:val="auto"/>
              </w:rPr>
            </w:pPr>
          </w:p>
        </w:tc>
        <w:tc>
          <w:tcPr>
            <w:tcW w:w="11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4th Qtr</w:t>
            </w:r>
          </w:p>
        </w:tc>
        <w:tc>
          <w:tcPr>
            <w:tcW w:w="13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100" w:type="dxa"/>
            <w:vAlign w:val="bottom"/>
          </w:tcPr>
          <w:p>
            <w:pPr>
              <w:spacing w:after="0"/>
              <w:rPr>
                <w:sz w:val="12"/>
                <w:szCs w:val="12"/>
                <w:color w:val="auto"/>
              </w:rPr>
            </w:pPr>
          </w:p>
        </w:tc>
        <w:tc>
          <w:tcPr>
            <w:tcW w:w="8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w w:val="86"/>
              </w:rPr>
              <w:t>(Decrease)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 w:type="dxa"/>
            <w:vAlign w:val="bottom"/>
          </w:tcPr>
          <w:p>
            <w:pPr>
              <w:spacing w:after="0"/>
              <w:rPr>
                <w:sz w:val="20"/>
                <w:szCs w:val="20"/>
                <w:color w:val="auto"/>
              </w:rPr>
            </w:pPr>
            <w:r>
              <w:rPr>
                <w:rFonts w:ascii="Arial" w:cs="Arial" w:eastAsia="Arial" w:hAnsi="Arial"/>
                <w:sz w:val="14"/>
                <w:szCs w:val="14"/>
                <w:color w:val="auto"/>
                <w:w w:val="90"/>
              </w:rPr>
              <w:t>Line</w:t>
            </w:r>
          </w:p>
        </w:tc>
        <w:tc>
          <w:tcPr>
            <w:tcW w:w="3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vs Prior YTD</w:t>
            </w: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260" w:type="dxa"/>
            <w:vAlign w:val="bottom"/>
            <w:tcBorders>
              <w:top w:val="single" w:sz="8" w:color="auto"/>
            </w:tcBorders>
            <w:shd w:val="clear" w:color="auto" w:fill="CCEEFF"/>
          </w:tcPr>
          <w:p>
            <w:pPr>
              <w:spacing w:after="0"/>
              <w:rPr>
                <w:sz w:val="16"/>
                <w:szCs w:val="16"/>
                <w:color w:val="auto"/>
              </w:rPr>
            </w:pPr>
          </w:p>
        </w:tc>
        <w:tc>
          <w:tcPr>
            <w:tcW w:w="3740" w:type="dxa"/>
            <w:vAlign w:val="bottom"/>
            <w:shd w:val="clear" w:color="auto" w:fill="CCEEFF"/>
          </w:tcPr>
          <w:p>
            <w:pPr>
              <w:ind w:left="400"/>
              <w:spacing w:after="0" w:line="191" w:lineRule="exact"/>
              <w:rPr>
                <w:sz w:val="20"/>
                <w:szCs w:val="20"/>
                <w:color w:val="auto"/>
              </w:rPr>
            </w:pPr>
            <w:r>
              <w:rPr>
                <w:rFonts w:ascii="Arial" w:cs="Arial" w:eastAsia="Arial" w:hAnsi="Arial"/>
                <w:sz w:val="18"/>
                <w:szCs w:val="18"/>
                <w:b w:val="1"/>
                <w:bCs w:val="1"/>
                <w:color w:val="auto"/>
              </w:rPr>
              <w:t>ELECTRIC OPERATING REVENUES</w:t>
            </w:r>
          </w:p>
        </w:tc>
        <w:tc>
          <w:tcPr>
            <w:tcW w:w="26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600" w:type="dxa"/>
            <w:vAlign w:val="bottom"/>
            <w:tcBorders>
              <w:top w:val="single" w:sz="8" w:color="auto"/>
            </w:tcBorders>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74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(Dollars in Millions)</w:t>
            </w: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ind w:left="400"/>
              <w:spacing w:after="0"/>
              <w:rPr>
                <w:sz w:val="20"/>
                <w:szCs w:val="20"/>
                <w:color w:val="auto"/>
              </w:rPr>
            </w:pPr>
            <w:r>
              <w:rPr>
                <w:rFonts w:ascii="Arial" w:cs="Arial" w:eastAsia="Arial" w:hAnsi="Arial"/>
                <w:sz w:val="18"/>
                <w:szCs w:val="18"/>
                <w:b w:val="1"/>
                <w:bCs w:val="1"/>
                <w:color w:val="auto"/>
              </w:rPr>
              <w:t>REGULATED ELECTRICITY</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40" w:type="dxa"/>
            <w:vAlign w:val="bottom"/>
          </w:tcPr>
          <w:p>
            <w:pPr>
              <w:ind w:left="600"/>
              <w:spacing w:after="0"/>
              <w:rPr>
                <w:sz w:val="20"/>
                <w:szCs w:val="20"/>
                <w:color w:val="auto"/>
              </w:rPr>
            </w:pPr>
            <w:r>
              <w:rPr>
                <w:rFonts w:ascii="Arial" w:cs="Arial" w:eastAsia="Arial" w:hAnsi="Arial"/>
                <w:sz w:val="18"/>
                <w:szCs w:val="18"/>
                <w:b w:val="1"/>
                <w:bCs w:val="1"/>
                <w:color w:val="auto"/>
              </w:rPr>
              <w:t>SEGMENT</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Retail</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24</w:t>
            </w:r>
          </w:p>
        </w:tc>
        <w:tc>
          <w:tcPr>
            <w:tcW w:w="3740" w:type="dxa"/>
            <w:vAlign w:val="bottom"/>
          </w:tcPr>
          <w:p>
            <w:pPr>
              <w:ind w:left="400"/>
              <w:spacing w:after="0"/>
              <w:rPr>
                <w:sz w:val="20"/>
                <w:szCs w:val="20"/>
                <w:color w:val="auto"/>
              </w:rPr>
            </w:pPr>
            <w:r>
              <w:rPr>
                <w:rFonts w:ascii="Arial" w:cs="Arial" w:eastAsia="Arial" w:hAnsi="Arial"/>
                <w:sz w:val="18"/>
                <w:szCs w:val="18"/>
                <w:color w:val="auto"/>
              </w:rPr>
              <w:t>Residential</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190</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268</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414</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207</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1,079</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25</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Business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209</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281</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308</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243</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1,041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26</w:t>
            </w:r>
          </w:p>
        </w:tc>
        <w:tc>
          <w:tcPr>
            <w:tcW w:w="3740" w:type="dxa"/>
            <w:vAlign w:val="bottom"/>
          </w:tcPr>
          <w:p>
            <w:pPr>
              <w:ind w:left="400"/>
              <w:spacing w:after="0"/>
              <w:rPr>
                <w:sz w:val="20"/>
                <w:szCs w:val="20"/>
                <w:color w:val="auto"/>
              </w:rPr>
            </w:pPr>
            <w:r>
              <w:rPr>
                <w:rFonts w:ascii="Arial" w:cs="Arial" w:eastAsia="Arial" w:hAnsi="Arial"/>
                <w:sz w:val="18"/>
                <w:szCs w:val="18"/>
                <w:color w:val="auto"/>
              </w:rPr>
              <w:t>Total retail</w:t>
            </w: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399</w:t>
            </w:r>
          </w:p>
        </w:tc>
        <w:tc>
          <w:tcPr>
            <w:tcW w:w="5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549</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722</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450</w:t>
            </w:r>
          </w:p>
        </w:tc>
        <w:tc>
          <w:tcPr>
            <w:tcW w:w="54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2,120</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74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Wholesale revenue on delivered</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74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electricity</w:t>
            </w: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27</w:t>
            </w:r>
          </w:p>
        </w:tc>
        <w:tc>
          <w:tcPr>
            <w:tcW w:w="3740" w:type="dxa"/>
            <w:vAlign w:val="bottom"/>
          </w:tcPr>
          <w:p>
            <w:pPr>
              <w:ind w:left="620"/>
              <w:spacing w:after="0"/>
              <w:rPr>
                <w:sz w:val="20"/>
                <w:szCs w:val="20"/>
                <w:color w:val="auto"/>
              </w:rPr>
            </w:pPr>
            <w:r>
              <w:rPr>
                <w:rFonts w:ascii="Arial" w:cs="Arial" w:eastAsia="Arial" w:hAnsi="Arial"/>
                <w:sz w:val="18"/>
                <w:szCs w:val="18"/>
                <w:color w:val="auto"/>
              </w:rPr>
              <w:t>Traditional contracts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5</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6</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28</w:t>
            </w:r>
          </w:p>
        </w:tc>
        <w:tc>
          <w:tcPr>
            <w:tcW w:w="3740" w:type="dxa"/>
            <w:vAlign w:val="bottom"/>
            <w:shd w:val="clear" w:color="auto" w:fill="CCEEFF"/>
          </w:tcPr>
          <w:p>
            <w:pPr>
              <w:ind w:left="620"/>
              <w:spacing w:after="0"/>
              <w:rPr>
                <w:sz w:val="20"/>
                <w:szCs w:val="20"/>
                <w:color w:val="auto"/>
              </w:rPr>
            </w:pPr>
            <w:r>
              <w:rPr>
                <w:rFonts w:ascii="Arial" w:cs="Arial" w:eastAsia="Arial" w:hAnsi="Arial"/>
                <w:sz w:val="18"/>
                <w:szCs w:val="18"/>
                <w:color w:val="auto"/>
              </w:rPr>
              <w:t>Off-system sales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20</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29</w:t>
            </w:r>
          </w:p>
        </w:tc>
        <w:tc>
          <w:tcPr>
            <w:tcW w:w="3740" w:type="dxa"/>
            <w:vAlign w:val="bottom"/>
          </w:tcPr>
          <w:p>
            <w:pPr>
              <w:ind w:left="400"/>
              <w:spacing w:after="0"/>
              <w:rPr>
                <w:sz w:val="20"/>
                <w:szCs w:val="20"/>
                <w:color w:val="auto"/>
              </w:rPr>
            </w:pPr>
            <w:r>
              <w:rPr>
                <w:rFonts w:ascii="Arial" w:cs="Arial" w:eastAsia="Arial" w:hAnsi="Arial"/>
                <w:sz w:val="18"/>
                <w:szCs w:val="18"/>
                <w:color w:val="auto"/>
              </w:rPr>
              <w:t>Transmission for others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7</w:t>
            </w: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7</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5</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30</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Other miscellaneous services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28</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9"/>
        </w:trPr>
        <w:tc>
          <w:tcPr>
            <w:tcW w:w="280" w:type="dxa"/>
            <w:vAlign w:val="bottom"/>
            <w:gridSpan w:val="2"/>
          </w:tcPr>
          <w:p>
            <w:pPr>
              <w:spacing w:after="0"/>
              <w:rPr>
                <w:sz w:val="20"/>
                <w:szCs w:val="20"/>
                <w:color w:val="auto"/>
              </w:rPr>
            </w:pPr>
            <w:r>
              <w:rPr>
                <w:rFonts w:ascii="Arial" w:cs="Arial" w:eastAsia="Arial" w:hAnsi="Arial"/>
                <w:sz w:val="18"/>
                <w:szCs w:val="18"/>
                <w:color w:val="auto"/>
              </w:rPr>
              <w:t>31</w:t>
            </w:r>
          </w:p>
        </w:tc>
        <w:tc>
          <w:tcPr>
            <w:tcW w:w="3740" w:type="dxa"/>
            <w:vAlign w:val="bottom"/>
          </w:tcPr>
          <w:p>
            <w:pPr>
              <w:ind w:left="400"/>
              <w:spacing w:after="0"/>
              <w:rPr>
                <w:sz w:val="20"/>
                <w:szCs w:val="20"/>
                <w:color w:val="auto"/>
              </w:rPr>
            </w:pPr>
            <w:r>
              <w:rPr>
                <w:rFonts w:ascii="Arial" w:cs="Arial" w:eastAsia="Arial" w:hAnsi="Arial"/>
                <w:sz w:val="18"/>
                <w:szCs w:val="18"/>
                <w:color w:val="auto"/>
              </w:rPr>
              <w:t>Total regulated operating electricity</w:t>
            </w: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40" w:type="dxa"/>
            <w:vAlign w:val="bottom"/>
          </w:tcPr>
          <w:p>
            <w:pPr>
              <w:ind w:left="600"/>
              <w:spacing w:after="0"/>
              <w:rPr>
                <w:sz w:val="20"/>
                <w:szCs w:val="20"/>
                <w:color w:val="auto"/>
              </w:rPr>
            </w:pPr>
            <w:r>
              <w:rPr>
                <w:rFonts w:ascii="Arial" w:cs="Arial" w:eastAsia="Arial" w:hAnsi="Arial"/>
                <w:sz w:val="18"/>
                <w:szCs w:val="18"/>
                <w:color w:val="auto"/>
              </w:rPr>
              <w:t>revenues</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416</w:t>
            </w:r>
          </w:p>
        </w:tc>
        <w:tc>
          <w:tcPr>
            <w:tcW w:w="80" w:type="dxa"/>
            <w:vAlign w:val="bottom"/>
          </w:tcPr>
          <w:p>
            <w:pPr>
              <w:spacing w:after="0"/>
              <w:rPr>
                <w:sz w:val="20"/>
                <w:szCs w:val="20"/>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580</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753</w:t>
            </w:r>
          </w:p>
        </w:tc>
        <w:tc>
          <w:tcPr>
            <w:tcW w:w="100" w:type="dxa"/>
            <w:vAlign w:val="bottom"/>
          </w:tcPr>
          <w:p>
            <w:pPr>
              <w:spacing w:after="0"/>
              <w:rPr>
                <w:sz w:val="20"/>
                <w:szCs w:val="20"/>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488</w:t>
            </w:r>
          </w:p>
        </w:tc>
        <w:tc>
          <w:tcPr>
            <w:tcW w:w="200" w:type="dxa"/>
            <w:vAlign w:val="bottom"/>
          </w:tcPr>
          <w:p>
            <w:pPr>
              <w:spacing w:after="0"/>
              <w:rPr>
                <w:sz w:val="20"/>
                <w:szCs w:val="20"/>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2,237</w:t>
            </w:r>
          </w:p>
        </w:tc>
        <w:tc>
          <w:tcPr>
            <w:tcW w:w="100" w:type="dxa"/>
            <w:vAlign w:val="bottom"/>
          </w:tcPr>
          <w:p>
            <w:pPr>
              <w:spacing w:after="0"/>
              <w:rPr>
                <w:sz w:val="20"/>
                <w:szCs w:val="20"/>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MARKETING AND TRADING</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32</w:t>
            </w:r>
          </w:p>
        </w:tc>
        <w:tc>
          <w:tcPr>
            <w:tcW w:w="3740" w:type="dxa"/>
            <w:vAlign w:val="bottom"/>
          </w:tcPr>
          <w:p>
            <w:pPr>
              <w:ind w:left="400"/>
              <w:spacing w:after="0"/>
              <w:rPr>
                <w:sz w:val="20"/>
                <w:szCs w:val="20"/>
                <w:color w:val="auto"/>
              </w:rPr>
            </w:pPr>
            <w:r>
              <w:rPr>
                <w:rFonts w:ascii="Arial" w:cs="Arial" w:eastAsia="Arial" w:hAnsi="Arial"/>
                <w:sz w:val="18"/>
                <w:szCs w:val="18"/>
                <w:color w:val="auto"/>
              </w:rPr>
              <w:t>Electricity and other commodity sales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89</w:t>
            </w: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71</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107</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84</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352</w:t>
            </w: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(49)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33</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operating electric revenues</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505</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651</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860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572</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2,589</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740" w:type="dxa"/>
            <w:vAlign w:val="bottom"/>
            <w:vMerge w:val="restart"/>
          </w:tcPr>
          <w:p>
            <w:pPr>
              <w:ind w:left="400"/>
              <w:spacing w:after="0"/>
              <w:rPr>
                <w:sz w:val="20"/>
                <w:szCs w:val="20"/>
                <w:color w:val="auto"/>
              </w:rPr>
            </w:pPr>
            <w:r>
              <w:rPr>
                <w:rFonts w:ascii="Arial" w:cs="Arial" w:eastAsia="Arial" w:hAnsi="Arial"/>
                <w:sz w:val="18"/>
                <w:szCs w:val="18"/>
                <w:b w:val="1"/>
                <w:bCs w:val="1"/>
                <w:color w:val="auto"/>
              </w:rPr>
              <w:t>ELECTRIC SALES (GWH)</w:t>
            </w: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vMerge w:val="continue"/>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74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REGULATED ELECTRICITY</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74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SEGMENT</w:t>
            </w: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ind w:left="400"/>
              <w:spacing w:after="0"/>
              <w:rPr>
                <w:sz w:val="20"/>
                <w:szCs w:val="20"/>
                <w:color w:val="auto"/>
              </w:rPr>
            </w:pPr>
            <w:r>
              <w:rPr>
                <w:rFonts w:ascii="Arial" w:cs="Arial" w:eastAsia="Arial" w:hAnsi="Arial"/>
                <w:sz w:val="18"/>
                <w:szCs w:val="18"/>
                <w:b w:val="1"/>
                <w:bCs w:val="1"/>
                <w:color w:val="auto"/>
              </w:rPr>
              <w:t>Retail sales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34</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Residential</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2,367</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2,889</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4,449</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2,518</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12,223</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35</w:t>
            </w:r>
          </w:p>
        </w:tc>
        <w:tc>
          <w:tcPr>
            <w:tcW w:w="3740" w:type="dxa"/>
            <w:vAlign w:val="bottom"/>
          </w:tcPr>
          <w:p>
            <w:pPr>
              <w:ind w:left="400"/>
              <w:spacing w:after="0"/>
              <w:rPr>
                <w:sz w:val="20"/>
                <w:szCs w:val="20"/>
                <w:color w:val="auto"/>
              </w:rPr>
            </w:pPr>
            <w:r>
              <w:rPr>
                <w:rFonts w:ascii="Arial" w:cs="Arial" w:eastAsia="Arial" w:hAnsi="Arial"/>
                <w:sz w:val="18"/>
                <w:szCs w:val="18"/>
                <w:color w:val="auto"/>
              </w:rPr>
              <w:t>Business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3,042</w:t>
            </w: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3,684</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4,100</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3,427</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14,254</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428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36</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retail</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5,409</w:t>
            </w: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6,573</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8,549</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5,945</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26,477</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ind w:left="400"/>
              <w:spacing w:after="0"/>
              <w:rPr>
                <w:sz w:val="20"/>
                <w:szCs w:val="20"/>
                <w:color w:val="auto"/>
              </w:rPr>
            </w:pPr>
            <w:r>
              <w:rPr>
                <w:rFonts w:ascii="Arial" w:cs="Arial" w:eastAsia="Arial" w:hAnsi="Arial"/>
                <w:sz w:val="18"/>
                <w:szCs w:val="18"/>
                <w:b w:val="1"/>
                <w:bCs w:val="1"/>
                <w:color w:val="auto"/>
              </w:rPr>
              <w:t>Wholesale electricity delivered</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37</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Traditional contracts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155</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200</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269</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227</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850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38</w:t>
            </w:r>
          </w:p>
        </w:tc>
        <w:tc>
          <w:tcPr>
            <w:tcW w:w="3740" w:type="dxa"/>
            <w:vAlign w:val="bottom"/>
          </w:tcPr>
          <w:p>
            <w:pPr>
              <w:ind w:left="400"/>
              <w:spacing w:after="0"/>
              <w:rPr>
                <w:sz w:val="20"/>
                <w:szCs w:val="20"/>
                <w:color w:val="auto"/>
              </w:rPr>
            </w:pPr>
            <w:r>
              <w:rPr>
                <w:rFonts w:ascii="Arial" w:cs="Arial" w:eastAsia="Arial" w:hAnsi="Arial"/>
                <w:sz w:val="18"/>
                <w:szCs w:val="18"/>
                <w:color w:val="auto"/>
              </w:rPr>
              <w:t>Off-system sales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598</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212</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526</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1,336</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1,336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39</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Retail load hedge management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750</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702</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1,026</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532</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3,010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278</w:t>
            </w:r>
          </w:p>
        </w:tc>
        <w:tc>
          <w:tcPr>
            <w:tcW w:w="0" w:type="dxa"/>
            <w:vAlign w:val="bottom"/>
          </w:tcPr>
          <w:p>
            <w:pPr>
              <w:spacing w:after="0"/>
              <w:rPr>
                <w:sz w:val="1"/>
                <w:szCs w:val="1"/>
                <w:color w:val="auto"/>
              </w:rPr>
            </w:pPr>
          </w:p>
        </w:tc>
      </w:tr>
      <w:tr>
        <w:trPr>
          <w:trHeight w:val="224"/>
        </w:trPr>
        <w:tc>
          <w:tcPr>
            <w:tcW w:w="280" w:type="dxa"/>
            <w:vAlign w:val="bottom"/>
            <w:gridSpan w:val="2"/>
          </w:tcPr>
          <w:p>
            <w:pPr>
              <w:spacing w:after="0"/>
              <w:rPr>
                <w:sz w:val="20"/>
                <w:szCs w:val="20"/>
                <w:color w:val="auto"/>
              </w:rPr>
            </w:pPr>
            <w:r>
              <w:rPr>
                <w:rFonts w:ascii="Arial" w:cs="Arial" w:eastAsia="Arial" w:hAnsi="Arial"/>
                <w:sz w:val="18"/>
                <w:szCs w:val="18"/>
                <w:color w:val="auto"/>
              </w:rPr>
              <w:t>40</w:t>
            </w:r>
          </w:p>
        </w:tc>
        <w:tc>
          <w:tcPr>
            <w:tcW w:w="3740" w:type="dxa"/>
            <w:vAlign w:val="bottom"/>
          </w:tcPr>
          <w:p>
            <w:pPr>
              <w:ind w:left="400"/>
              <w:spacing w:after="0"/>
              <w:rPr>
                <w:sz w:val="20"/>
                <w:szCs w:val="20"/>
                <w:color w:val="auto"/>
              </w:rPr>
            </w:pPr>
            <w:r>
              <w:rPr>
                <w:rFonts w:ascii="Arial" w:cs="Arial" w:eastAsia="Arial" w:hAnsi="Arial"/>
                <w:sz w:val="18"/>
                <w:szCs w:val="18"/>
                <w:color w:val="auto"/>
              </w:rPr>
              <w:t>Total regulated electricity</w:t>
            </w: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6,314</w:t>
            </w:r>
          </w:p>
        </w:tc>
        <w:tc>
          <w:tcPr>
            <w:tcW w:w="5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8,073</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10,056</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7,230</w:t>
            </w:r>
          </w:p>
        </w:tc>
        <w:tc>
          <w:tcPr>
            <w:tcW w:w="54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31,673</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2,879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MARKETING AND TRADING</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41</w:t>
            </w:r>
          </w:p>
        </w:tc>
        <w:tc>
          <w:tcPr>
            <w:tcW w:w="3740" w:type="dxa"/>
            <w:vAlign w:val="bottom"/>
          </w:tcPr>
          <w:p>
            <w:pPr>
              <w:ind w:left="400"/>
              <w:spacing w:after="0"/>
              <w:rPr>
                <w:sz w:val="20"/>
                <w:szCs w:val="20"/>
                <w:color w:val="auto"/>
              </w:rPr>
            </w:pPr>
            <w:r>
              <w:rPr>
                <w:rFonts w:ascii="Arial" w:cs="Arial" w:eastAsia="Arial" w:hAnsi="Arial"/>
                <w:sz w:val="18"/>
                <w:szCs w:val="18"/>
                <w:color w:val="auto"/>
              </w:rPr>
              <w:t>Wholesale sales of electricity</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6,060</w:t>
            </w: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5,009</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7,263</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5,240</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23,572</w:t>
            </w: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(6,606)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42</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electric sales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12,374</w:t>
            </w: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13,082</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17,319</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12,470</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55,245</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(3,727)</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9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15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24" w:name="page25"/>
    <w:bookmarkEnd w:id="24"/>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4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Last Updated</w:t>
            </w:r>
          </w:p>
        </w:tc>
        <w:tc>
          <w:tcPr>
            <w:tcW w:w="100" w:type="dxa"/>
            <w:vAlign w:val="bottom"/>
          </w:tcPr>
          <w:p>
            <w:pPr>
              <w:spacing w:after="0"/>
              <w:rPr>
                <w:sz w:val="20"/>
                <w:szCs w:val="20"/>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378"/>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800" w:type="dxa"/>
            <w:vAlign w:val="bottom"/>
            <w:gridSpan w:val="9"/>
          </w:tcPr>
          <w:p>
            <w:pPr>
              <w:jc w:val="center"/>
              <w:spacing w:after="0"/>
              <w:rPr>
                <w:sz w:val="20"/>
                <w:szCs w:val="20"/>
                <w:color w:val="auto"/>
              </w:rPr>
            </w:pPr>
            <w:r>
              <w:rPr>
                <w:rFonts w:ascii="Arial" w:cs="Arial" w:eastAsia="Arial" w:hAnsi="Arial"/>
                <w:sz w:val="18"/>
                <w:szCs w:val="18"/>
                <w:b w:val="1"/>
                <w:bCs w:val="1"/>
                <w:color w:val="auto"/>
                <w:w w:val="91"/>
              </w:rPr>
              <w:t>Pinnacle West Capital Corporation</w:t>
            </w: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800" w:type="dxa"/>
            <w:vAlign w:val="bottom"/>
            <w:gridSpan w:val="9"/>
          </w:tcPr>
          <w:p>
            <w:pPr>
              <w:jc w:val="center"/>
              <w:spacing w:after="0"/>
              <w:rPr>
                <w:sz w:val="20"/>
                <w:szCs w:val="20"/>
                <w:color w:val="auto"/>
              </w:rPr>
            </w:pPr>
            <w:r>
              <w:rPr>
                <w:rFonts w:ascii="Arial" w:cs="Arial" w:eastAsia="Arial" w:hAnsi="Arial"/>
                <w:sz w:val="18"/>
                <w:szCs w:val="18"/>
                <w:b w:val="1"/>
                <w:bCs w:val="1"/>
                <w:color w:val="auto"/>
                <w:w w:val="90"/>
              </w:rPr>
              <w:t>Consolidated Statistics By Quarter</w:t>
            </w: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gridSpan w:val="2"/>
          </w:tcPr>
          <w:p>
            <w:pPr>
              <w:jc w:val="center"/>
              <w:ind w:right="131"/>
              <w:spacing w:after="0"/>
              <w:rPr>
                <w:sz w:val="20"/>
                <w:szCs w:val="20"/>
                <w:color w:val="auto"/>
              </w:rPr>
            </w:pPr>
            <w:r>
              <w:rPr>
                <w:rFonts w:ascii="Arial" w:cs="Arial" w:eastAsia="Arial" w:hAnsi="Arial"/>
                <w:sz w:val="18"/>
                <w:szCs w:val="18"/>
                <w:b w:val="1"/>
                <w:bCs w:val="1"/>
                <w:color w:val="auto"/>
                <w:w w:val="89"/>
              </w:rPr>
              <w:t>2005</w:t>
            </w: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8"/>
              </w:rPr>
              <w:t>Increase</w:t>
            </w:r>
          </w:p>
        </w:tc>
        <w:tc>
          <w:tcPr>
            <w:tcW w:w="0" w:type="dxa"/>
            <w:vAlign w:val="bottom"/>
          </w:tcPr>
          <w:p>
            <w:pPr>
              <w:spacing w:after="0"/>
              <w:rPr>
                <w:sz w:val="1"/>
                <w:szCs w:val="1"/>
                <w:color w:val="auto"/>
              </w:rPr>
            </w:pPr>
          </w:p>
        </w:tc>
      </w:tr>
      <w:tr>
        <w:trPr>
          <w:trHeight w:val="149"/>
        </w:trPr>
        <w:tc>
          <w:tcPr>
            <w:tcW w:w="280" w:type="dxa"/>
            <w:vAlign w:val="bottom"/>
          </w:tcPr>
          <w:p>
            <w:pPr>
              <w:spacing w:after="0"/>
              <w:rPr>
                <w:sz w:val="12"/>
                <w:szCs w:val="12"/>
                <w:color w:val="auto"/>
              </w:rPr>
            </w:pPr>
          </w:p>
        </w:tc>
        <w:tc>
          <w:tcPr>
            <w:tcW w:w="4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3"/>
            <w:vMerge w:val="restart"/>
          </w:tcPr>
          <w:p>
            <w:pPr>
              <w:jc w:val="right"/>
              <w:ind w:right="660"/>
              <w:spacing w:after="0"/>
              <w:rPr>
                <w:sz w:val="20"/>
                <w:szCs w:val="20"/>
                <w:color w:val="auto"/>
              </w:rPr>
            </w:pPr>
            <w:r>
              <w:rPr>
                <w:rFonts w:ascii="Arial" w:cs="Arial" w:eastAsia="Arial" w:hAnsi="Arial"/>
                <w:sz w:val="14"/>
                <w:szCs w:val="14"/>
                <w:b w:val="1"/>
                <w:bCs w:val="1"/>
                <w:color w:val="auto"/>
                <w:w w:val="92"/>
              </w:rPr>
              <w:t>1st Qtr</w:t>
            </w:r>
          </w:p>
        </w:tc>
        <w:tc>
          <w:tcPr>
            <w:tcW w:w="80" w:type="dxa"/>
            <w:vAlign w:val="bottom"/>
          </w:tcPr>
          <w:p>
            <w:pPr>
              <w:spacing w:after="0"/>
              <w:rPr>
                <w:sz w:val="12"/>
                <w:szCs w:val="12"/>
                <w:color w:val="auto"/>
              </w:rPr>
            </w:pPr>
          </w:p>
        </w:tc>
        <w:tc>
          <w:tcPr>
            <w:tcW w:w="88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w w:val="96"/>
              </w:rPr>
              <w:t>2nd Qtr</w:t>
            </w:r>
          </w:p>
        </w:tc>
        <w:tc>
          <w:tcPr>
            <w:tcW w:w="240" w:type="dxa"/>
            <w:vAlign w:val="bottom"/>
          </w:tcPr>
          <w:p>
            <w:pPr>
              <w:spacing w:after="0"/>
              <w:rPr>
                <w:sz w:val="12"/>
                <w:szCs w:val="12"/>
                <w:color w:val="auto"/>
              </w:rPr>
            </w:pPr>
          </w:p>
        </w:tc>
        <w:tc>
          <w:tcPr>
            <w:tcW w:w="1220" w:type="dxa"/>
            <w:vAlign w:val="bottom"/>
            <w:gridSpan w:val="3"/>
            <w:vMerge w:val="restart"/>
          </w:tcPr>
          <w:p>
            <w:pPr>
              <w:jc w:val="right"/>
              <w:ind w:right="640"/>
              <w:spacing w:after="0"/>
              <w:rPr>
                <w:sz w:val="20"/>
                <w:szCs w:val="20"/>
                <w:color w:val="auto"/>
              </w:rPr>
            </w:pPr>
            <w:r>
              <w:rPr>
                <w:rFonts w:ascii="Arial" w:cs="Arial" w:eastAsia="Arial" w:hAnsi="Arial"/>
                <w:sz w:val="14"/>
                <w:szCs w:val="14"/>
                <w:b w:val="1"/>
                <w:bCs w:val="1"/>
                <w:color w:val="auto"/>
              </w:rPr>
              <w:t>3rd Qtr</w:t>
            </w:r>
          </w:p>
        </w:tc>
        <w:tc>
          <w:tcPr>
            <w:tcW w:w="100" w:type="dxa"/>
            <w:vAlign w:val="bottom"/>
          </w:tcPr>
          <w:p>
            <w:pPr>
              <w:spacing w:after="0"/>
              <w:rPr>
                <w:sz w:val="12"/>
                <w:szCs w:val="12"/>
                <w:color w:val="auto"/>
              </w:rPr>
            </w:pPr>
          </w:p>
        </w:tc>
        <w:tc>
          <w:tcPr>
            <w:tcW w:w="112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w w:val="95"/>
              </w:rPr>
              <w:t>4th Qtr</w:t>
            </w:r>
          </w:p>
        </w:tc>
        <w:tc>
          <w:tcPr>
            <w:tcW w:w="13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100" w:type="dxa"/>
            <w:vAlign w:val="bottom"/>
          </w:tcPr>
          <w:p>
            <w:pPr>
              <w:spacing w:after="0"/>
              <w:rPr>
                <w:sz w:val="12"/>
                <w:szCs w:val="12"/>
                <w:color w:val="auto"/>
              </w:rPr>
            </w:pPr>
          </w:p>
        </w:tc>
        <w:tc>
          <w:tcPr>
            <w:tcW w:w="8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w w:val="86"/>
              </w:rPr>
              <w:t>(Decrease)</w:t>
            </w:r>
          </w:p>
        </w:tc>
        <w:tc>
          <w:tcPr>
            <w:tcW w:w="0" w:type="dxa"/>
            <w:vAlign w:val="bottom"/>
          </w:tcPr>
          <w:p>
            <w:pPr>
              <w:spacing w:after="0"/>
              <w:rPr>
                <w:sz w:val="1"/>
                <w:szCs w:val="1"/>
                <w:color w:val="auto"/>
              </w:rPr>
            </w:pPr>
          </w:p>
        </w:tc>
      </w:tr>
      <w:tr>
        <w:trPr>
          <w:trHeight w:val="171"/>
        </w:trPr>
        <w:tc>
          <w:tcPr>
            <w:tcW w:w="280" w:type="dxa"/>
            <w:vAlign w:val="bottom"/>
          </w:tcPr>
          <w:p>
            <w:pPr>
              <w:ind w:left="20"/>
              <w:spacing w:after="0"/>
              <w:rPr>
                <w:sz w:val="20"/>
                <w:szCs w:val="20"/>
                <w:color w:val="auto"/>
              </w:rPr>
            </w:pPr>
            <w:r>
              <w:rPr>
                <w:rFonts w:ascii="Arial" w:cs="Arial" w:eastAsia="Arial" w:hAnsi="Arial"/>
                <w:sz w:val="14"/>
                <w:szCs w:val="14"/>
                <w:color w:val="auto"/>
                <w:w w:val="90"/>
              </w:rPr>
              <w:t>Line</w:t>
            </w:r>
          </w:p>
        </w:tc>
        <w:tc>
          <w:tcPr>
            <w:tcW w:w="4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122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vs Prior YTD</w:t>
            </w:r>
          </w:p>
        </w:tc>
        <w:tc>
          <w:tcPr>
            <w:tcW w:w="0" w:type="dxa"/>
            <w:vAlign w:val="bottom"/>
          </w:tcPr>
          <w:p>
            <w:pPr>
              <w:spacing w:after="0"/>
              <w:rPr>
                <w:sz w:val="1"/>
                <w:szCs w:val="1"/>
                <w:color w:val="auto"/>
              </w:rPr>
            </w:pPr>
          </w:p>
        </w:tc>
      </w:tr>
      <w:tr>
        <w:trPr>
          <w:trHeight w:val="210"/>
        </w:trPr>
        <w:tc>
          <w:tcPr>
            <w:tcW w:w="280" w:type="dxa"/>
            <w:vAlign w:val="bottom"/>
            <w:tcBorders>
              <w:top w:val="single" w:sz="8" w:color="auto"/>
            </w:tcBorders>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80" w:type="dxa"/>
            <w:vAlign w:val="bottom"/>
            <w:shd w:val="clear" w:color="auto" w:fill="CCEEFF"/>
          </w:tcPr>
          <w:p>
            <w:pPr>
              <w:spacing w:after="0"/>
              <w:rPr>
                <w:sz w:val="17"/>
                <w:szCs w:val="17"/>
                <w:color w:val="auto"/>
              </w:rPr>
            </w:pPr>
          </w:p>
        </w:tc>
        <w:tc>
          <w:tcPr>
            <w:tcW w:w="400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POWER SUPPLY ADJUSTOR (“PSA”)</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 - REGULATED ELECTRICITY</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SEGMENT (Dollars in Millions)</w:t>
            </w:r>
          </w:p>
        </w:tc>
        <w:tc>
          <w:tcPr>
            <w:tcW w:w="12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280" w:type="dxa"/>
            <w:vAlign w:val="bottom"/>
          </w:tcPr>
          <w:p>
            <w:pPr>
              <w:spacing w:after="0"/>
              <w:rPr>
                <w:sz w:val="20"/>
                <w:szCs w:val="20"/>
                <w:color w:val="auto"/>
              </w:rPr>
            </w:pPr>
            <w:r>
              <w:rPr>
                <w:rFonts w:ascii="Arial" w:cs="Arial" w:eastAsia="Arial" w:hAnsi="Arial"/>
                <w:sz w:val="18"/>
                <w:szCs w:val="18"/>
                <w:color w:val="auto"/>
              </w:rPr>
              <w:t>43</w:t>
            </w:r>
          </w:p>
        </w:tc>
        <w:tc>
          <w:tcPr>
            <w:tcW w:w="4000" w:type="dxa"/>
            <w:vAlign w:val="bottom"/>
          </w:tcPr>
          <w:p>
            <w:pPr>
              <w:ind w:left="400"/>
              <w:spacing w:after="0"/>
              <w:rPr>
                <w:sz w:val="20"/>
                <w:szCs w:val="20"/>
                <w:color w:val="auto"/>
              </w:rPr>
            </w:pPr>
            <w:r>
              <w:rPr>
                <w:rFonts w:ascii="Arial" w:cs="Arial" w:eastAsia="Arial" w:hAnsi="Arial"/>
                <w:sz w:val="18"/>
                <w:szCs w:val="18"/>
                <w:color w:val="auto"/>
              </w:rPr>
              <w:t>Deferred fuel and purchased power</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regulatory asset — beginning balance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3"/>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196"/>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540"/>
              <w:spacing w:after="0"/>
              <w:rPr>
                <w:sz w:val="20"/>
                <w:szCs w:val="20"/>
                <w:color w:val="auto"/>
              </w:rPr>
            </w:pPr>
            <w:r>
              <w:rPr>
                <w:rFonts w:ascii="Arial" w:cs="Arial" w:eastAsia="Arial" w:hAnsi="Arial"/>
                <w:sz w:val="18"/>
                <w:szCs w:val="18"/>
                <w:color w:val="auto"/>
              </w:rPr>
              <w:t>38</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143</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44</w:t>
            </w:r>
          </w:p>
        </w:tc>
        <w:tc>
          <w:tcPr>
            <w:tcW w:w="40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Deferred fuel and purchased power costs —</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current period</w:t>
            </w:r>
          </w:p>
        </w:tc>
        <w:tc>
          <w:tcPr>
            <w:tcW w:w="120" w:type="dxa"/>
            <w:vAlign w:val="bottom"/>
            <w:shd w:val="clear" w:color="auto" w:fill="CCEEFF"/>
          </w:tcPr>
          <w:p>
            <w:pPr>
              <w:spacing w:after="0"/>
              <w:rPr>
                <w:sz w:val="20"/>
                <w:szCs w:val="20"/>
                <w:color w:val="auto"/>
              </w:rPr>
            </w:pPr>
          </w:p>
        </w:tc>
        <w:tc>
          <w:tcPr>
            <w:tcW w:w="110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3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93"/>
              </w:rPr>
              <w:t>104</w:t>
            </w: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29</w:t>
            </w:r>
          </w:p>
        </w:tc>
        <w:tc>
          <w:tcPr>
            <w:tcW w:w="2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171</w:t>
            </w:r>
          </w:p>
        </w:tc>
        <w:tc>
          <w:tcPr>
            <w:tcW w:w="10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171</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45</w:t>
            </w:r>
          </w:p>
        </w:tc>
        <w:tc>
          <w:tcPr>
            <w:tcW w:w="4000" w:type="dxa"/>
            <w:vAlign w:val="bottom"/>
          </w:tcPr>
          <w:p>
            <w:pPr>
              <w:ind w:left="400"/>
              <w:spacing w:after="0"/>
              <w:rPr>
                <w:sz w:val="20"/>
                <w:szCs w:val="20"/>
                <w:color w:val="auto"/>
              </w:rPr>
            </w:pPr>
            <w:r>
              <w:rPr>
                <w:rFonts w:ascii="Arial" w:cs="Arial" w:eastAsia="Arial" w:hAnsi="Arial"/>
                <w:sz w:val="18"/>
                <w:szCs w:val="18"/>
                <w:color w:val="auto"/>
              </w:rPr>
              <w:t>Interest on deferred fuel</w:t>
            </w:r>
          </w:p>
        </w:tc>
        <w:tc>
          <w:tcPr>
            <w:tcW w:w="120" w:type="dxa"/>
            <w:vAlign w:val="bottom"/>
          </w:tcPr>
          <w:p>
            <w:pPr>
              <w:spacing w:after="0"/>
              <w:rPr>
                <w:sz w:val="18"/>
                <w:szCs w:val="18"/>
                <w:color w:val="auto"/>
              </w:rPr>
            </w:pPr>
          </w:p>
        </w:tc>
        <w:tc>
          <w:tcPr>
            <w:tcW w:w="1100" w:type="dxa"/>
            <w:vAlign w:val="bottom"/>
            <w:gridSpan w:val="3"/>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40" w:type="dxa"/>
            <w:vAlign w:val="bottom"/>
            <w:gridSpan w:val="2"/>
          </w:tcPr>
          <w:p>
            <w:pPr>
              <w:jc w:val="right"/>
              <w:ind w:right="54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46</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Amounts recovered through revenues</w:t>
            </w:r>
          </w:p>
        </w:tc>
        <w:tc>
          <w:tcPr>
            <w:tcW w:w="12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280" w:type="dxa"/>
            <w:vAlign w:val="bottom"/>
          </w:tcPr>
          <w:p>
            <w:pPr>
              <w:spacing w:after="0"/>
              <w:rPr>
                <w:sz w:val="20"/>
                <w:szCs w:val="20"/>
                <w:color w:val="auto"/>
              </w:rPr>
            </w:pPr>
            <w:r>
              <w:rPr>
                <w:rFonts w:ascii="Arial" w:cs="Arial" w:eastAsia="Arial" w:hAnsi="Arial"/>
                <w:sz w:val="18"/>
                <w:szCs w:val="18"/>
                <w:color w:val="auto"/>
              </w:rPr>
              <w:t>47</w:t>
            </w:r>
          </w:p>
        </w:tc>
        <w:tc>
          <w:tcPr>
            <w:tcW w:w="4000" w:type="dxa"/>
            <w:vAlign w:val="bottom"/>
          </w:tcPr>
          <w:p>
            <w:pPr>
              <w:ind w:left="400"/>
              <w:spacing w:after="0"/>
              <w:rPr>
                <w:sz w:val="20"/>
                <w:szCs w:val="20"/>
                <w:color w:val="auto"/>
              </w:rPr>
            </w:pPr>
            <w:r>
              <w:rPr>
                <w:rFonts w:ascii="Arial" w:cs="Arial" w:eastAsia="Arial" w:hAnsi="Arial"/>
                <w:sz w:val="18"/>
                <w:szCs w:val="18"/>
                <w:color w:val="auto"/>
              </w:rPr>
              <w:t>Deferred fuel and purchased power</w:t>
            </w:r>
          </w:p>
        </w:tc>
        <w:tc>
          <w:tcPr>
            <w:tcW w:w="1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regulatory asset — ending balance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3"/>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38</w:t>
            </w:r>
          </w:p>
        </w:tc>
        <w:tc>
          <w:tcPr>
            <w:tcW w:w="300" w:type="dxa"/>
            <w:vAlign w:val="bottom"/>
          </w:tcPr>
          <w:p>
            <w:pPr>
              <w:spacing w:after="0"/>
              <w:rPr>
                <w:sz w:val="20"/>
                <w:szCs w:val="20"/>
                <w:color w:val="auto"/>
              </w:rPr>
            </w:pPr>
          </w:p>
        </w:tc>
        <w:tc>
          <w:tcPr>
            <w:tcW w:w="620" w:type="dxa"/>
            <w:vAlign w:val="bottom"/>
            <w:gridSpan w:val="2"/>
          </w:tcPr>
          <w:p>
            <w:pPr>
              <w:jc w:val="right"/>
              <w:ind w:right="196"/>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540"/>
              <w:spacing w:after="0"/>
              <w:rPr>
                <w:sz w:val="20"/>
                <w:szCs w:val="20"/>
                <w:color w:val="auto"/>
              </w:rPr>
            </w:pPr>
            <w:r>
              <w:rPr>
                <w:rFonts w:ascii="Arial" w:cs="Arial" w:eastAsia="Arial" w:hAnsi="Arial"/>
                <w:sz w:val="18"/>
                <w:szCs w:val="18"/>
                <w:color w:val="auto"/>
                <w:w w:val="93"/>
              </w:rPr>
              <w:t>143</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173</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173</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173</w:t>
            </w: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80" w:type="dxa"/>
            <w:vAlign w:val="bottom"/>
            <w:shd w:val="clear" w:color="auto" w:fill="CCEEFF"/>
          </w:tcPr>
          <w:p>
            <w:pPr>
              <w:spacing w:after="0"/>
              <w:rPr>
                <w:sz w:val="17"/>
                <w:szCs w:val="17"/>
                <w:color w:val="auto"/>
              </w:rPr>
            </w:pPr>
          </w:p>
        </w:tc>
        <w:tc>
          <w:tcPr>
            <w:tcW w:w="400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MARKETING AND TRADING</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PRETAX GROSS MARGIN</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ANALYSIS (Dollars in Millions)</w:t>
            </w:r>
          </w:p>
        </w:tc>
        <w:tc>
          <w:tcPr>
            <w:tcW w:w="12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80" w:type="dxa"/>
            <w:vAlign w:val="bottom"/>
          </w:tcPr>
          <w:p>
            <w:pPr>
              <w:spacing w:after="0"/>
              <w:rPr>
                <w:sz w:val="24"/>
                <w:szCs w:val="24"/>
                <w:color w:val="auto"/>
              </w:rPr>
            </w:pPr>
          </w:p>
        </w:tc>
        <w:tc>
          <w:tcPr>
            <w:tcW w:w="4000" w:type="dxa"/>
            <w:vAlign w:val="bottom"/>
          </w:tcPr>
          <w:p>
            <w:pPr>
              <w:ind w:left="400"/>
              <w:spacing w:after="0"/>
              <w:rPr>
                <w:sz w:val="20"/>
                <w:szCs w:val="20"/>
                <w:color w:val="auto"/>
              </w:rPr>
            </w:pPr>
            <w:r>
              <w:rPr>
                <w:rFonts w:ascii="Arial" w:cs="Arial" w:eastAsia="Arial" w:hAnsi="Arial"/>
                <w:sz w:val="18"/>
                <w:szCs w:val="18"/>
                <w:b w:val="1"/>
                <w:bCs w:val="1"/>
                <w:color w:val="auto"/>
              </w:rPr>
              <w:t>Realized and Mark-To-Market</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b w:val="1"/>
                <w:bCs w:val="1"/>
                <w:color w:val="auto"/>
              </w:rPr>
              <w:t>Components</w:t>
            </w: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48</w:t>
            </w:r>
          </w:p>
        </w:tc>
        <w:tc>
          <w:tcPr>
            <w:tcW w:w="40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Electricity and other commodity sales,</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realized (a)</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w:t>
            </w:r>
          </w:p>
        </w:tc>
        <w:tc>
          <w:tcPr>
            <w:tcW w:w="520" w:type="dxa"/>
            <w:vAlign w:val="bottom"/>
            <w:shd w:val="clear" w:color="auto" w:fill="CCEEFF"/>
          </w:tcPr>
          <w:p>
            <w:pPr>
              <w:spacing w:after="0"/>
              <w:rPr>
                <w:sz w:val="20"/>
                <w:szCs w:val="20"/>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300" w:type="dxa"/>
            <w:vAlign w:val="bottom"/>
            <w:shd w:val="clear" w:color="auto" w:fill="CCEEFF"/>
          </w:tcPr>
          <w:p>
            <w:pPr>
              <w:spacing w:after="0"/>
              <w:rPr>
                <w:sz w:val="20"/>
                <w:szCs w:val="20"/>
                <w:color w:val="auto"/>
              </w:rPr>
            </w:pPr>
          </w:p>
        </w:tc>
        <w:tc>
          <w:tcPr>
            <w:tcW w:w="620" w:type="dxa"/>
            <w:vAlign w:val="bottom"/>
            <w:gridSpan w:val="2"/>
            <w:shd w:val="clear" w:color="auto" w:fill="CCEEFF"/>
          </w:tcPr>
          <w:p>
            <w:pPr>
              <w:jc w:val="right"/>
              <w:ind w:right="196"/>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23</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55</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02"/>
        </w:trPr>
        <w:tc>
          <w:tcPr>
            <w:tcW w:w="280" w:type="dxa"/>
            <w:vAlign w:val="bottom"/>
          </w:tcPr>
          <w:p>
            <w:pPr>
              <w:spacing w:after="0" w:line="201" w:lineRule="exact"/>
              <w:rPr>
                <w:sz w:val="20"/>
                <w:szCs w:val="20"/>
                <w:color w:val="auto"/>
              </w:rPr>
            </w:pPr>
            <w:r>
              <w:rPr>
                <w:rFonts w:ascii="Arial" w:cs="Arial" w:eastAsia="Arial" w:hAnsi="Arial"/>
                <w:sz w:val="18"/>
                <w:szCs w:val="18"/>
                <w:color w:val="auto"/>
              </w:rPr>
              <w:t>49</w:t>
            </w:r>
          </w:p>
        </w:tc>
        <w:tc>
          <w:tcPr>
            <w:tcW w:w="4000" w:type="dxa"/>
            <w:vAlign w:val="bottom"/>
          </w:tcPr>
          <w:p>
            <w:pPr>
              <w:ind w:left="400"/>
              <w:spacing w:after="0" w:line="201" w:lineRule="exact"/>
              <w:rPr>
                <w:sz w:val="20"/>
                <w:szCs w:val="20"/>
                <w:color w:val="auto"/>
              </w:rPr>
            </w:pPr>
            <w:r>
              <w:rPr>
                <w:rFonts w:ascii="Arial" w:cs="Arial" w:eastAsia="Arial" w:hAnsi="Arial"/>
                <w:sz w:val="18"/>
                <w:szCs w:val="18"/>
                <w:color w:val="auto"/>
              </w:rPr>
              <w:t>Mark-to-market reversals on realized sales</w:t>
            </w: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(a) (b)</w:t>
            </w:r>
          </w:p>
        </w:tc>
        <w:tc>
          <w:tcPr>
            <w:tcW w:w="120" w:type="dxa"/>
            <w:vAlign w:val="bottom"/>
          </w:tcPr>
          <w:p>
            <w:pPr>
              <w:spacing w:after="0"/>
              <w:rPr>
                <w:sz w:val="20"/>
                <w:szCs w:val="20"/>
                <w:color w:val="auto"/>
              </w:rPr>
            </w:pPr>
          </w:p>
        </w:tc>
        <w:tc>
          <w:tcPr>
            <w:tcW w:w="1100" w:type="dxa"/>
            <w:vAlign w:val="bottom"/>
            <w:gridSpan w:val="3"/>
          </w:tcPr>
          <w:p>
            <w:pPr>
              <w:jc w:val="right"/>
              <w:ind w:right="48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20"/>
                <w:szCs w:val="20"/>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(8)</w:t>
            </w:r>
          </w:p>
        </w:tc>
        <w:tc>
          <w:tcPr>
            <w:tcW w:w="2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40" w:type="dxa"/>
            <w:vAlign w:val="bottom"/>
            <w:gridSpan w:val="2"/>
          </w:tcPr>
          <w:p>
            <w:pPr>
              <w:jc w:val="right"/>
              <w:ind w:right="54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20"/>
                <w:szCs w:val="20"/>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(17)</w:t>
            </w:r>
          </w:p>
        </w:tc>
        <w:tc>
          <w:tcPr>
            <w:tcW w:w="220" w:type="dxa"/>
            <w:vAlign w:val="bottom"/>
          </w:tcPr>
          <w:p>
            <w:pPr>
              <w:spacing w:after="0"/>
              <w:rPr>
                <w:sz w:val="20"/>
                <w:szCs w:val="20"/>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20"/>
                <w:szCs w:val="20"/>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02"/>
        </w:trPr>
        <w:tc>
          <w:tcPr>
            <w:tcW w:w="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50</w:t>
            </w:r>
          </w:p>
        </w:tc>
        <w:tc>
          <w:tcPr>
            <w:tcW w:w="40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Change in mark-to-market value of forward</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sales</w:t>
            </w:r>
          </w:p>
        </w:tc>
        <w:tc>
          <w:tcPr>
            <w:tcW w:w="120" w:type="dxa"/>
            <w:vAlign w:val="bottom"/>
            <w:shd w:val="clear" w:color="auto" w:fill="CCEEFF"/>
          </w:tcPr>
          <w:p>
            <w:pPr>
              <w:spacing w:after="0"/>
              <w:rPr>
                <w:sz w:val="20"/>
                <w:szCs w:val="20"/>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w:t>
            </w:r>
          </w:p>
        </w:tc>
        <w:tc>
          <w:tcPr>
            <w:tcW w:w="5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w:t>
            </w:r>
          </w:p>
        </w:tc>
        <w:tc>
          <w:tcPr>
            <w:tcW w:w="24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14</w:t>
            </w: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w:t>
            </w:r>
          </w:p>
        </w:tc>
        <w:tc>
          <w:tcPr>
            <w:tcW w:w="2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20</w:t>
            </w:r>
          </w:p>
        </w:tc>
        <w:tc>
          <w:tcPr>
            <w:tcW w:w="10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23"/>
        </w:trPr>
        <w:tc>
          <w:tcPr>
            <w:tcW w:w="280" w:type="dxa"/>
            <w:vAlign w:val="bottom"/>
          </w:tcPr>
          <w:p>
            <w:pPr>
              <w:spacing w:after="0"/>
              <w:rPr>
                <w:sz w:val="20"/>
                <w:szCs w:val="20"/>
                <w:color w:val="auto"/>
              </w:rPr>
            </w:pPr>
            <w:r>
              <w:rPr>
                <w:rFonts w:ascii="Arial" w:cs="Arial" w:eastAsia="Arial" w:hAnsi="Arial"/>
                <w:sz w:val="18"/>
                <w:szCs w:val="18"/>
                <w:color w:val="auto"/>
              </w:rPr>
              <w:t>51</w:t>
            </w:r>
          </w:p>
        </w:tc>
        <w:tc>
          <w:tcPr>
            <w:tcW w:w="4000" w:type="dxa"/>
            <w:vAlign w:val="bottom"/>
          </w:tcPr>
          <w:p>
            <w:pPr>
              <w:ind w:left="400"/>
              <w:spacing w:after="0"/>
              <w:rPr>
                <w:sz w:val="20"/>
                <w:szCs w:val="20"/>
                <w:color w:val="auto"/>
              </w:rPr>
            </w:pPr>
            <w:r>
              <w:rPr>
                <w:rFonts w:ascii="Arial" w:cs="Arial" w:eastAsia="Arial" w:hAnsi="Arial"/>
                <w:sz w:val="18"/>
                <w:szCs w:val="18"/>
                <w:color w:val="auto"/>
              </w:rPr>
              <w:t>Total gross margin</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w:t>
            </w:r>
          </w:p>
        </w:tc>
        <w:tc>
          <w:tcPr>
            <w:tcW w:w="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80" w:type="dxa"/>
            <w:vAlign w:val="bottom"/>
            <w:tcBorders>
              <w:top w:val="single" w:sz="8" w:color="auto"/>
              <w:bottom w:val="single" w:sz="8" w:color="auto"/>
            </w:tcBorders>
          </w:tcPr>
          <w:p>
            <w:pPr>
              <w:jc w:val="right"/>
              <w:ind w:right="196"/>
              <w:spacing w:after="0"/>
              <w:rPr>
                <w:sz w:val="20"/>
                <w:szCs w:val="20"/>
                <w:color w:val="auto"/>
              </w:rPr>
            </w:pPr>
            <w:r>
              <w:rPr>
                <w:rFonts w:ascii="Arial" w:cs="Arial" w:eastAsia="Arial" w:hAnsi="Arial"/>
                <w:sz w:val="18"/>
                <w:szCs w:val="18"/>
                <w:color w:val="auto"/>
                <w:w w:val="79"/>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w:t>
            </w:r>
          </w:p>
        </w:tc>
        <w:tc>
          <w:tcPr>
            <w:tcW w:w="54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59</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By Pinnacle West Entity</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18"/>
        </w:trPr>
        <w:tc>
          <w:tcPr>
            <w:tcW w:w="280" w:type="dxa"/>
            <w:vAlign w:val="bottom"/>
          </w:tcPr>
          <w:p>
            <w:pPr>
              <w:spacing w:after="0"/>
              <w:rPr>
                <w:sz w:val="20"/>
                <w:szCs w:val="20"/>
                <w:color w:val="auto"/>
              </w:rPr>
            </w:pPr>
            <w:r>
              <w:rPr>
                <w:rFonts w:ascii="Arial" w:cs="Arial" w:eastAsia="Arial" w:hAnsi="Arial"/>
                <w:sz w:val="18"/>
                <w:szCs w:val="18"/>
                <w:color w:val="auto"/>
              </w:rPr>
              <w:t>52</w:t>
            </w:r>
          </w:p>
        </w:tc>
        <w:tc>
          <w:tcPr>
            <w:tcW w:w="4000" w:type="dxa"/>
            <w:vAlign w:val="bottom"/>
          </w:tcPr>
          <w:p>
            <w:pPr>
              <w:ind w:left="400"/>
              <w:spacing w:after="0"/>
              <w:rPr>
                <w:sz w:val="20"/>
                <w:szCs w:val="20"/>
                <w:color w:val="auto"/>
              </w:rPr>
            </w:pPr>
            <w:r>
              <w:rPr>
                <w:rFonts w:ascii="Arial" w:cs="Arial" w:eastAsia="Arial" w:hAnsi="Arial"/>
                <w:sz w:val="18"/>
                <w:szCs w:val="18"/>
                <w:color w:val="auto"/>
              </w:rPr>
              <w:t>Parent company marketing and trading</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division</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21</w:t>
            </w:r>
          </w:p>
        </w:tc>
        <w:tc>
          <w:tcPr>
            <w:tcW w:w="520" w:type="dxa"/>
            <w:vAlign w:val="bottom"/>
          </w:tcPr>
          <w:p>
            <w:pPr>
              <w:spacing w:after="0"/>
              <w:rPr>
                <w:sz w:val="20"/>
                <w:szCs w:val="20"/>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6</w:t>
            </w:r>
          </w:p>
        </w:tc>
        <w:tc>
          <w:tcPr>
            <w:tcW w:w="620" w:type="dxa"/>
            <w:vAlign w:val="bottom"/>
            <w:gridSpan w:val="2"/>
          </w:tcPr>
          <w:p>
            <w:pPr>
              <w:jc w:val="right"/>
              <w:ind w:right="196"/>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540"/>
              <w:spacing w:after="0"/>
              <w:rPr>
                <w:sz w:val="20"/>
                <w:szCs w:val="20"/>
                <w:color w:val="auto"/>
              </w:rPr>
            </w:pPr>
            <w:r>
              <w:rPr>
                <w:rFonts w:ascii="Arial" w:cs="Arial" w:eastAsia="Arial" w:hAnsi="Arial"/>
                <w:sz w:val="18"/>
                <w:szCs w:val="18"/>
                <w:color w:val="auto"/>
              </w:rPr>
              <w:t>26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6</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59</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53</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APS</w:t>
            </w:r>
          </w:p>
        </w:tc>
        <w:tc>
          <w:tcPr>
            <w:tcW w:w="12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480"/>
              <w:spacing w:after="0"/>
              <w:rPr>
                <w:sz w:val="20"/>
                <w:szCs w:val="20"/>
                <w:color w:val="auto"/>
              </w:rPr>
            </w:pPr>
            <w:r>
              <w:rPr>
                <w:rFonts w:ascii="Arial" w:cs="Arial" w:eastAsia="Arial" w:hAnsi="Arial"/>
                <w:sz w:val="18"/>
                <w:szCs w:val="18"/>
                <w:color w:val="auto"/>
              </w:rPr>
              <w:t>(4)</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w:t>
            </w: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54</w:t>
            </w:r>
          </w:p>
        </w:tc>
        <w:tc>
          <w:tcPr>
            <w:tcW w:w="4000" w:type="dxa"/>
            <w:vAlign w:val="bottom"/>
          </w:tcPr>
          <w:p>
            <w:pPr>
              <w:ind w:left="400"/>
              <w:spacing w:after="0"/>
              <w:rPr>
                <w:sz w:val="20"/>
                <w:szCs w:val="20"/>
                <w:color w:val="auto"/>
              </w:rPr>
            </w:pPr>
            <w:r>
              <w:rPr>
                <w:rFonts w:ascii="Arial" w:cs="Arial" w:eastAsia="Arial" w:hAnsi="Arial"/>
                <w:sz w:val="18"/>
                <w:szCs w:val="18"/>
                <w:color w:val="auto"/>
              </w:rPr>
              <w:t>Pinnacle West Energy</w:t>
            </w:r>
          </w:p>
        </w:tc>
        <w:tc>
          <w:tcPr>
            <w:tcW w:w="120" w:type="dxa"/>
            <w:vAlign w:val="bottom"/>
          </w:tcPr>
          <w:p>
            <w:pPr>
              <w:spacing w:after="0"/>
              <w:rPr>
                <w:sz w:val="18"/>
                <w:szCs w:val="18"/>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5</w:t>
            </w: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4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55</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APS Energy Services</w:t>
            </w:r>
          </w:p>
        </w:tc>
        <w:tc>
          <w:tcPr>
            <w:tcW w:w="12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480"/>
              <w:spacing w:after="0"/>
              <w:rPr>
                <w:sz w:val="20"/>
                <w:szCs w:val="20"/>
                <w:color w:val="auto"/>
              </w:rPr>
            </w:pPr>
            <w:r>
              <w:rPr>
                <w:rFonts w:ascii="Arial" w:cs="Arial" w:eastAsia="Arial" w:hAnsi="Arial"/>
                <w:sz w:val="18"/>
                <w:szCs w:val="18"/>
                <w:color w:val="auto"/>
              </w:rPr>
              <w:t>(3)</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w:t>
            </w: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23"/>
        </w:trPr>
        <w:tc>
          <w:tcPr>
            <w:tcW w:w="280" w:type="dxa"/>
            <w:vAlign w:val="bottom"/>
          </w:tcPr>
          <w:p>
            <w:pPr>
              <w:spacing w:after="0"/>
              <w:rPr>
                <w:sz w:val="20"/>
                <w:szCs w:val="20"/>
                <w:color w:val="auto"/>
              </w:rPr>
            </w:pPr>
            <w:r>
              <w:rPr>
                <w:rFonts w:ascii="Arial" w:cs="Arial" w:eastAsia="Arial" w:hAnsi="Arial"/>
                <w:sz w:val="18"/>
                <w:szCs w:val="18"/>
                <w:color w:val="auto"/>
              </w:rPr>
              <w:t>56</w:t>
            </w:r>
          </w:p>
        </w:tc>
        <w:tc>
          <w:tcPr>
            <w:tcW w:w="4000" w:type="dxa"/>
            <w:vAlign w:val="bottom"/>
          </w:tcPr>
          <w:p>
            <w:pPr>
              <w:ind w:left="400"/>
              <w:spacing w:after="0"/>
              <w:rPr>
                <w:sz w:val="20"/>
                <w:szCs w:val="20"/>
                <w:color w:val="auto"/>
              </w:rPr>
            </w:pPr>
            <w:r>
              <w:rPr>
                <w:rFonts w:ascii="Arial" w:cs="Arial" w:eastAsia="Arial" w:hAnsi="Arial"/>
                <w:sz w:val="18"/>
                <w:szCs w:val="18"/>
                <w:color w:val="auto"/>
              </w:rPr>
              <w:t>Total gross margin</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w:t>
            </w:r>
          </w:p>
        </w:tc>
        <w:tc>
          <w:tcPr>
            <w:tcW w:w="20" w:type="dxa"/>
            <w:vAlign w:val="bottom"/>
            <w:tcBorders>
              <w:bottom w:val="single" w:sz="8" w:color="auto"/>
            </w:tcBorders>
          </w:tcPr>
          <w:p>
            <w:pPr>
              <w:spacing w:after="0"/>
              <w:rPr>
                <w:sz w:val="19"/>
                <w:szCs w:val="19"/>
                <w:color w:val="auto"/>
              </w:rPr>
            </w:pPr>
          </w:p>
        </w:tc>
        <w:tc>
          <w:tcPr>
            <w:tcW w:w="5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80" w:type="dxa"/>
            <w:vAlign w:val="bottom"/>
            <w:tcBorders>
              <w:top w:val="single" w:sz="8" w:color="auto"/>
              <w:bottom w:val="single" w:sz="8" w:color="auto"/>
            </w:tcBorders>
          </w:tcPr>
          <w:p>
            <w:pPr>
              <w:jc w:val="right"/>
              <w:ind w:right="196"/>
              <w:spacing w:after="0"/>
              <w:rPr>
                <w:sz w:val="20"/>
                <w:szCs w:val="20"/>
                <w:color w:val="auto"/>
              </w:rPr>
            </w:pPr>
            <w:r>
              <w:rPr>
                <w:rFonts w:ascii="Arial" w:cs="Arial" w:eastAsia="Arial" w:hAnsi="Arial"/>
                <w:sz w:val="18"/>
                <w:szCs w:val="18"/>
                <w:color w:val="auto"/>
                <w:w w:val="79"/>
              </w:rPr>
              <w:t>$</w:t>
            </w:r>
          </w:p>
        </w:tc>
        <w:tc>
          <w:tcPr>
            <w:tcW w:w="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w:t>
            </w:r>
          </w:p>
        </w:tc>
        <w:tc>
          <w:tcPr>
            <w:tcW w:w="54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59</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ind w:left="460" w:hanging="452"/>
        <w:spacing w:after="0"/>
        <w:tabs>
          <w:tab w:leader="none" w:pos="460" w:val="left"/>
        </w:tabs>
        <w:numPr>
          <w:ilvl w:val="0"/>
          <w:numId w:val="19"/>
        </w:numPr>
        <w:rPr>
          <w:rFonts w:ascii="Arial" w:cs="Arial" w:eastAsia="Arial" w:hAnsi="Arial"/>
          <w:sz w:val="16"/>
          <w:szCs w:val="16"/>
          <w:color w:val="auto"/>
        </w:rPr>
      </w:pPr>
      <w:r>
        <w:rPr>
          <w:rFonts w:ascii="Arial" w:cs="Arial" w:eastAsia="Arial" w:hAnsi="Arial"/>
          <w:sz w:val="16"/>
          <w:szCs w:val="16"/>
          <w:color w:val="auto"/>
        </w:rPr>
        <w:t>Net effect on pretax gross margin from realization of prior-period mark-to-market included in line 48 and in line 49 is zero. Realization of prior-period</w:t>
      </w:r>
    </w:p>
    <w:p>
      <w:pPr>
        <w:spacing w:after="0" w:line="4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mark-to-market relates to cash flow recognition, not earnings recognition. The arithmetic opposites of amounts included in line 48 are included in line</w:t>
      </w:r>
    </w:p>
    <w:p>
      <w:pPr>
        <w:spacing w:after="0" w:line="32" w:lineRule="exact"/>
        <w:rPr>
          <w:sz w:val="20"/>
          <w:szCs w:val="20"/>
          <w:color w:val="auto"/>
        </w:rPr>
      </w:pPr>
    </w:p>
    <w:p>
      <w:pPr>
        <w:ind w:left="460" w:right="780"/>
        <w:spacing w:after="0" w:line="261" w:lineRule="auto"/>
        <w:rPr>
          <w:sz w:val="20"/>
          <w:szCs w:val="20"/>
          <w:color w:val="auto"/>
        </w:rPr>
      </w:pPr>
      <w:r>
        <w:rPr>
          <w:rFonts w:ascii="Arial" w:cs="Arial" w:eastAsia="Arial" w:hAnsi="Arial"/>
          <w:sz w:val="18"/>
          <w:szCs w:val="18"/>
          <w:color w:val="auto"/>
        </w:rPr>
        <w:t>49. For example, line 49 shows that a prior-period mark-to-market gain of $16 million was transferred to “realized” for the total year 2005. A $16 million realized gain is included in the $55 million on line 48 for the total year 2005.</w:t>
      </w:r>
    </w:p>
    <w:p>
      <w:pPr>
        <w:spacing w:after="0" w:line="35" w:lineRule="exact"/>
        <w:rPr>
          <w:sz w:val="20"/>
          <w:szCs w:val="20"/>
          <w:color w:val="auto"/>
        </w:rPr>
      </w:pPr>
    </w:p>
    <w:p>
      <w:pPr>
        <w:ind w:left="460" w:hanging="452"/>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Quarterly amounts do not total to annual amounts because of intra-year mark-to-market eliminations.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8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16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25" w:name="page26"/>
    <w:bookmarkEnd w:id="25"/>
    <w:p>
      <w:pPr>
        <w:jc w:val="right"/>
        <w:spacing w:after="0"/>
        <w:tabs>
          <w:tab w:leader="none" w:pos="700" w:val="left"/>
        </w:tabs>
        <w:rPr>
          <w:sz w:val="20"/>
          <w:szCs w:val="20"/>
          <w:color w:val="auto"/>
        </w:rPr>
      </w:pPr>
      <w:r>
        <w:rPr>
          <w:rFonts w:ascii="Arial" w:cs="Arial" w:eastAsia="Arial" w:hAnsi="Arial"/>
          <w:sz w:val="18"/>
          <w:szCs w:val="18"/>
          <w:color w:val="auto"/>
        </w:rPr>
        <w:t>Last Updated</w:t>
      </w:r>
      <w:r>
        <w:rPr>
          <w:sz w:val="20"/>
          <w:szCs w:val="20"/>
          <w:color w:val="auto"/>
        </w:rPr>
        <w:tab/>
      </w:r>
      <w:r>
        <w:rPr>
          <w:rFonts w:ascii="Arial" w:cs="Arial" w:eastAsia="Arial" w:hAnsi="Arial"/>
          <w:sz w:val="16"/>
          <w:szCs w:val="16"/>
          <w:color w:val="auto"/>
        </w:rPr>
        <w:t>1/30/2007</w:t>
      </w: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Statistics By Quarter</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2005</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5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580" w:type="dxa"/>
            <w:vAlign w:val="bottom"/>
          </w:tcPr>
          <w:p>
            <w:pPr>
              <w:spacing w:after="0"/>
              <w:rPr>
                <w:sz w:val="12"/>
                <w:szCs w:val="12"/>
                <w:color w:val="auto"/>
              </w:rPr>
            </w:pPr>
          </w:p>
        </w:tc>
        <w:tc>
          <w:tcPr>
            <w:tcW w:w="122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rPr>
              <w:t>1st Qtr</w:t>
            </w:r>
          </w:p>
        </w:tc>
        <w:tc>
          <w:tcPr>
            <w:tcW w:w="124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rPr>
              <w:t>2nd Qtr</w:t>
            </w:r>
          </w:p>
        </w:tc>
        <w:tc>
          <w:tcPr>
            <w:tcW w:w="1360" w:type="dxa"/>
            <w:vAlign w:val="bottom"/>
            <w:gridSpan w:val="2"/>
            <w:vMerge w:val="restart"/>
          </w:tcPr>
          <w:p>
            <w:pPr>
              <w:jc w:val="right"/>
              <w:ind w:right="700"/>
              <w:spacing w:after="0"/>
              <w:rPr>
                <w:sz w:val="20"/>
                <w:szCs w:val="20"/>
                <w:color w:val="auto"/>
              </w:rPr>
            </w:pPr>
            <w:r>
              <w:rPr>
                <w:rFonts w:ascii="Arial" w:cs="Arial" w:eastAsia="Arial" w:hAnsi="Arial"/>
                <w:sz w:val="14"/>
                <w:szCs w:val="14"/>
                <w:b w:val="1"/>
                <w:bCs w:val="1"/>
                <w:color w:val="auto"/>
              </w:rPr>
              <w:t>3rd Qtr</w:t>
            </w:r>
          </w:p>
        </w:tc>
        <w:tc>
          <w:tcPr>
            <w:tcW w:w="1360" w:type="dxa"/>
            <w:vAlign w:val="bottom"/>
            <w:gridSpan w:val="2"/>
            <w:vMerge w:val="restart"/>
          </w:tcPr>
          <w:p>
            <w:pPr>
              <w:jc w:val="right"/>
              <w:ind w:right="720"/>
              <w:spacing w:after="0"/>
              <w:rPr>
                <w:sz w:val="20"/>
                <w:szCs w:val="20"/>
                <w:color w:val="auto"/>
              </w:rPr>
            </w:pPr>
            <w:r>
              <w:rPr>
                <w:rFonts w:ascii="Arial" w:cs="Arial" w:eastAsia="Arial" w:hAnsi="Arial"/>
                <w:sz w:val="14"/>
                <w:szCs w:val="14"/>
                <w:b w:val="1"/>
                <w:bCs w:val="1"/>
                <w:color w:val="auto"/>
              </w:rPr>
              <w:t>4th Qtr</w:t>
            </w:r>
          </w:p>
        </w:tc>
        <w:tc>
          <w:tcPr>
            <w:tcW w:w="120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94"/>
              </w:rPr>
              <w:t>Year-To-Date</w:t>
            </w:r>
          </w:p>
        </w:tc>
        <w:tc>
          <w:tcPr>
            <w:tcW w:w="200" w:type="dxa"/>
            <w:vAlign w:val="bottom"/>
          </w:tcPr>
          <w:p>
            <w:pPr>
              <w:spacing w:after="0"/>
              <w:rPr>
                <w:sz w:val="12"/>
                <w:szCs w:val="12"/>
                <w:color w:val="auto"/>
              </w:rPr>
            </w:pPr>
          </w:p>
        </w:tc>
        <w:tc>
          <w:tcPr>
            <w:tcW w:w="9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(Decrease)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 w:type="dxa"/>
            <w:vAlign w:val="bottom"/>
          </w:tcPr>
          <w:p>
            <w:pPr>
              <w:spacing w:after="0"/>
              <w:rPr>
                <w:sz w:val="20"/>
                <w:szCs w:val="20"/>
                <w:color w:val="auto"/>
              </w:rPr>
            </w:pPr>
            <w:r>
              <w:rPr>
                <w:rFonts w:ascii="Arial" w:cs="Arial" w:eastAsia="Arial" w:hAnsi="Arial"/>
                <w:sz w:val="14"/>
                <w:szCs w:val="14"/>
                <w:color w:val="auto"/>
                <w:w w:val="90"/>
              </w:rPr>
              <w:t>Line</w:t>
            </w:r>
          </w:p>
        </w:tc>
        <w:tc>
          <w:tcPr>
            <w:tcW w:w="358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360" w:type="dxa"/>
            <w:vAlign w:val="bottom"/>
            <w:gridSpan w:val="2"/>
            <w:vMerge w:val="continue"/>
          </w:tcPr>
          <w:p>
            <w:pPr>
              <w:spacing w:after="0"/>
              <w:rPr>
                <w:sz w:val="14"/>
                <w:szCs w:val="14"/>
                <w:color w:val="auto"/>
              </w:rPr>
            </w:pPr>
          </w:p>
        </w:tc>
        <w:tc>
          <w:tcPr>
            <w:tcW w:w="1360" w:type="dxa"/>
            <w:vAlign w:val="bottom"/>
            <w:gridSpan w:val="2"/>
            <w:vMerge w:val="continue"/>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1180" w:type="dxa"/>
            <w:vAlign w:val="bottom"/>
            <w:gridSpan w:val="3"/>
          </w:tcPr>
          <w:p>
            <w:pPr>
              <w:jc w:val="center"/>
              <w:spacing w:after="0"/>
              <w:rPr>
                <w:sz w:val="20"/>
                <w:szCs w:val="20"/>
                <w:color w:val="auto"/>
              </w:rPr>
            </w:pPr>
            <w:r>
              <w:rPr>
                <w:rFonts w:ascii="Arial" w:cs="Arial" w:eastAsia="Arial" w:hAnsi="Arial"/>
                <w:sz w:val="14"/>
                <w:szCs w:val="14"/>
                <w:b w:val="1"/>
                <w:bCs w:val="1"/>
                <w:color w:val="auto"/>
                <w:w w:val="97"/>
              </w:rPr>
              <w:t>vs Prior YTD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3580" w:type="dxa"/>
            <w:vAlign w:val="bottom"/>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520" w:type="dxa"/>
            <w:vAlign w:val="bottom"/>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520" w:type="dxa"/>
            <w:vAlign w:val="bottom"/>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580" w:type="dxa"/>
            <w:vAlign w:val="bottom"/>
            <w:shd w:val="clear" w:color="auto" w:fill="CCEEFF"/>
          </w:tcPr>
          <w:p>
            <w:pPr>
              <w:ind w:left="340"/>
              <w:spacing w:after="0" w:line="198" w:lineRule="exact"/>
              <w:rPr>
                <w:sz w:val="20"/>
                <w:szCs w:val="20"/>
                <w:color w:val="auto"/>
              </w:rPr>
            </w:pPr>
            <w:r>
              <w:rPr>
                <w:rFonts w:ascii="Arial" w:cs="Arial" w:eastAsia="Arial" w:hAnsi="Arial"/>
                <w:sz w:val="18"/>
                <w:szCs w:val="18"/>
                <w:b w:val="1"/>
                <w:bCs w:val="1"/>
                <w:color w:val="auto"/>
              </w:rPr>
              <w:t>AVERAGE ELECTRIC</w:t>
            </w:r>
          </w:p>
        </w:tc>
        <w:tc>
          <w:tcPr>
            <w:tcW w:w="7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580" w:type="dxa"/>
            <w:vAlign w:val="bottom"/>
            <w:shd w:val="clear" w:color="auto" w:fill="CCEEFF"/>
          </w:tcPr>
          <w:p>
            <w:pPr>
              <w:ind w:left="540"/>
              <w:spacing w:after="0"/>
              <w:rPr>
                <w:sz w:val="20"/>
                <w:szCs w:val="20"/>
                <w:color w:val="auto"/>
              </w:rPr>
            </w:pPr>
            <w:r>
              <w:rPr>
                <w:rFonts w:ascii="Arial" w:cs="Arial" w:eastAsia="Arial" w:hAnsi="Arial"/>
                <w:sz w:val="18"/>
                <w:szCs w:val="18"/>
                <w:b w:val="1"/>
                <w:bCs w:val="1"/>
                <w:color w:val="auto"/>
              </w:rPr>
              <w:t>CUSTOMERS</w:t>
            </w:r>
          </w:p>
        </w:tc>
        <w:tc>
          <w:tcPr>
            <w:tcW w:w="70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7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86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580" w:type="dxa"/>
            <w:vAlign w:val="bottom"/>
          </w:tcPr>
          <w:p>
            <w:pPr>
              <w:ind w:left="340"/>
              <w:spacing w:after="0"/>
              <w:rPr>
                <w:sz w:val="20"/>
                <w:szCs w:val="20"/>
                <w:color w:val="auto"/>
              </w:rPr>
            </w:pPr>
            <w:r>
              <w:rPr>
                <w:rFonts w:ascii="Arial" w:cs="Arial" w:eastAsia="Arial" w:hAnsi="Arial"/>
                <w:sz w:val="18"/>
                <w:szCs w:val="18"/>
                <w:b w:val="1"/>
                <w:bCs w:val="1"/>
                <w:color w:val="auto"/>
              </w:rPr>
              <w:t>Retail customers</w:t>
            </w:r>
          </w:p>
        </w:tc>
        <w:tc>
          <w:tcPr>
            <w:tcW w:w="7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57</w:t>
            </w:r>
          </w:p>
        </w:tc>
        <w:tc>
          <w:tcPr>
            <w:tcW w:w="35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Residential</w:t>
            </w:r>
          </w:p>
        </w:tc>
        <w:tc>
          <w:tcPr>
            <w:tcW w:w="12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889,967</w:t>
            </w:r>
          </w:p>
        </w:tc>
        <w:tc>
          <w:tcPr>
            <w:tcW w:w="12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888,509</w:t>
            </w:r>
          </w:p>
        </w:tc>
        <w:tc>
          <w:tcPr>
            <w:tcW w:w="13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895,789</w:t>
            </w:r>
          </w:p>
        </w:tc>
        <w:tc>
          <w:tcPr>
            <w:tcW w:w="13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911,623</w:t>
            </w:r>
          </w:p>
        </w:tc>
        <w:tc>
          <w:tcPr>
            <w:tcW w:w="12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896,472</w:t>
            </w:r>
          </w:p>
        </w:tc>
        <w:tc>
          <w:tcPr>
            <w:tcW w:w="11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37,403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58</w:t>
            </w:r>
          </w:p>
        </w:tc>
        <w:tc>
          <w:tcPr>
            <w:tcW w:w="3580" w:type="dxa"/>
            <w:vAlign w:val="bottom"/>
          </w:tcPr>
          <w:p>
            <w:pPr>
              <w:ind w:left="340"/>
              <w:spacing w:after="0"/>
              <w:rPr>
                <w:sz w:val="20"/>
                <w:szCs w:val="20"/>
                <w:color w:val="auto"/>
              </w:rPr>
            </w:pPr>
            <w:r>
              <w:rPr>
                <w:rFonts w:ascii="Arial" w:cs="Arial" w:eastAsia="Arial" w:hAnsi="Arial"/>
                <w:sz w:val="18"/>
                <w:szCs w:val="18"/>
                <w:color w:val="auto"/>
              </w:rPr>
              <w:t>Business</w:t>
            </w:r>
          </w:p>
        </w:tc>
        <w:tc>
          <w:tcPr>
            <w:tcW w:w="700" w:type="dxa"/>
            <w:vAlign w:val="bottom"/>
          </w:tcPr>
          <w:p>
            <w:pPr>
              <w:jc w:val="right"/>
              <w:spacing w:after="0"/>
              <w:rPr>
                <w:sz w:val="20"/>
                <w:szCs w:val="20"/>
                <w:color w:val="auto"/>
              </w:rPr>
            </w:pPr>
            <w:r>
              <w:rPr>
                <w:rFonts w:ascii="Arial" w:cs="Arial" w:eastAsia="Arial" w:hAnsi="Arial"/>
                <w:sz w:val="18"/>
                <w:szCs w:val="18"/>
                <w:color w:val="auto"/>
              </w:rPr>
              <w:t>109,795</w:t>
            </w:r>
          </w:p>
        </w:tc>
        <w:tc>
          <w:tcPr>
            <w:tcW w:w="520" w:type="dxa"/>
            <w:vAlign w:val="bottom"/>
          </w:tcPr>
          <w:p>
            <w:pPr>
              <w:spacing w:after="0"/>
              <w:rPr>
                <w:sz w:val="18"/>
                <w:szCs w:val="18"/>
                <w:color w:val="auto"/>
              </w:rPr>
            </w:pPr>
          </w:p>
        </w:tc>
        <w:tc>
          <w:tcPr>
            <w:tcW w:w="1240" w:type="dxa"/>
            <w:vAlign w:val="bottom"/>
            <w:gridSpan w:val="2"/>
          </w:tcPr>
          <w:p>
            <w:pPr>
              <w:jc w:val="right"/>
              <w:ind w:right="540"/>
              <w:spacing w:after="0"/>
              <w:rPr>
                <w:sz w:val="20"/>
                <w:szCs w:val="20"/>
                <w:color w:val="auto"/>
              </w:rPr>
            </w:pPr>
            <w:r>
              <w:rPr>
                <w:rFonts w:ascii="Arial" w:cs="Arial" w:eastAsia="Arial" w:hAnsi="Arial"/>
                <w:sz w:val="18"/>
                <w:szCs w:val="18"/>
                <w:color w:val="auto"/>
              </w:rPr>
              <w:t>110,658</w:t>
            </w:r>
          </w:p>
        </w:tc>
        <w:tc>
          <w:tcPr>
            <w:tcW w:w="1360" w:type="dxa"/>
            <w:vAlign w:val="bottom"/>
            <w:gridSpan w:val="2"/>
          </w:tcPr>
          <w:p>
            <w:pPr>
              <w:jc w:val="right"/>
              <w:ind w:right="520"/>
              <w:spacing w:after="0"/>
              <w:rPr>
                <w:sz w:val="20"/>
                <w:szCs w:val="20"/>
                <w:color w:val="auto"/>
              </w:rPr>
            </w:pPr>
            <w:r>
              <w:rPr>
                <w:rFonts w:ascii="Arial" w:cs="Arial" w:eastAsia="Arial" w:hAnsi="Arial"/>
                <w:sz w:val="18"/>
                <w:szCs w:val="18"/>
                <w:color w:val="auto"/>
              </w:rPr>
              <w:t>111,648</w:t>
            </w:r>
          </w:p>
        </w:tc>
        <w:tc>
          <w:tcPr>
            <w:tcW w:w="1360" w:type="dxa"/>
            <w:vAlign w:val="bottom"/>
            <w:gridSpan w:val="2"/>
          </w:tcPr>
          <w:p>
            <w:pPr>
              <w:jc w:val="right"/>
              <w:ind w:right="520"/>
              <w:spacing w:after="0"/>
              <w:rPr>
                <w:sz w:val="20"/>
                <w:szCs w:val="20"/>
                <w:color w:val="auto"/>
              </w:rPr>
            </w:pPr>
            <w:r>
              <w:rPr>
                <w:rFonts w:ascii="Arial" w:cs="Arial" w:eastAsia="Arial" w:hAnsi="Arial"/>
                <w:sz w:val="18"/>
                <w:szCs w:val="18"/>
                <w:color w:val="auto"/>
              </w:rPr>
              <w:t>112,569</w:t>
            </w:r>
          </w:p>
        </w:tc>
        <w:tc>
          <w:tcPr>
            <w:tcW w:w="1200" w:type="dxa"/>
            <w:vAlign w:val="bottom"/>
            <w:gridSpan w:val="2"/>
          </w:tcPr>
          <w:p>
            <w:pPr>
              <w:jc w:val="right"/>
              <w:ind w:right="340"/>
              <w:spacing w:after="0"/>
              <w:rPr>
                <w:sz w:val="20"/>
                <w:szCs w:val="20"/>
                <w:color w:val="auto"/>
              </w:rPr>
            </w:pPr>
            <w:r>
              <w:rPr>
                <w:rFonts w:ascii="Arial" w:cs="Arial" w:eastAsia="Arial" w:hAnsi="Arial"/>
                <w:sz w:val="18"/>
                <w:szCs w:val="18"/>
                <w:color w:val="auto"/>
              </w:rPr>
              <w:t>111,168</w:t>
            </w:r>
          </w:p>
        </w:tc>
        <w:tc>
          <w:tcPr>
            <w:tcW w:w="1180" w:type="dxa"/>
            <w:vAlign w:val="bottom"/>
            <w:gridSpan w:val="3"/>
          </w:tcPr>
          <w:p>
            <w:pPr>
              <w:jc w:val="right"/>
              <w:ind w:right="160"/>
              <w:spacing w:after="0"/>
              <w:rPr>
                <w:sz w:val="20"/>
                <w:szCs w:val="20"/>
                <w:color w:val="auto"/>
              </w:rPr>
            </w:pPr>
            <w:r>
              <w:rPr>
                <w:rFonts w:ascii="Arial" w:cs="Arial" w:eastAsia="Arial" w:hAnsi="Arial"/>
                <w:sz w:val="18"/>
                <w:szCs w:val="18"/>
                <w:color w:val="auto"/>
              </w:rPr>
              <w:t>4,053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58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59</w:t>
            </w:r>
          </w:p>
        </w:tc>
        <w:tc>
          <w:tcPr>
            <w:tcW w:w="35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999,762</w:t>
            </w:r>
          </w:p>
        </w:tc>
        <w:tc>
          <w:tcPr>
            <w:tcW w:w="5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999,167</w:t>
            </w:r>
          </w:p>
        </w:tc>
        <w:tc>
          <w:tcPr>
            <w:tcW w:w="13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1,007,437</w:t>
            </w:r>
          </w:p>
        </w:tc>
        <w:tc>
          <w:tcPr>
            <w:tcW w:w="13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1,024,192</w:t>
            </w:r>
          </w:p>
        </w:tc>
        <w:tc>
          <w:tcPr>
            <w:tcW w:w="12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1,007,640</w:t>
            </w:r>
          </w:p>
        </w:tc>
        <w:tc>
          <w:tcPr>
            <w:tcW w:w="11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41,456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60</w:t>
            </w:r>
          </w:p>
        </w:tc>
        <w:tc>
          <w:tcPr>
            <w:tcW w:w="3580" w:type="dxa"/>
            <w:vAlign w:val="bottom"/>
          </w:tcPr>
          <w:p>
            <w:pPr>
              <w:ind w:left="340"/>
              <w:spacing w:after="0"/>
              <w:rPr>
                <w:sz w:val="20"/>
                <w:szCs w:val="20"/>
                <w:color w:val="auto"/>
              </w:rPr>
            </w:pPr>
            <w:r>
              <w:rPr>
                <w:rFonts w:ascii="Arial" w:cs="Arial" w:eastAsia="Arial" w:hAnsi="Arial"/>
                <w:sz w:val="18"/>
                <w:szCs w:val="18"/>
                <w:color w:val="auto"/>
              </w:rPr>
              <w:t>Wholesale customers</w:t>
            </w:r>
          </w:p>
        </w:tc>
        <w:tc>
          <w:tcPr>
            <w:tcW w:w="700" w:type="dxa"/>
            <w:vAlign w:val="bottom"/>
          </w:tcPr>
          <w:p>
            <w:pPr>
              <w:jc w:val="right"/>
              <w:spacing w:after="0"/>
              <w:rPr>
                <w:sz w:val="20"/>
                <w:szCs w:val="20"/>
                <w:color w:val="auto"/>
              </w:rPr>
            </w:pPr>
            <w:r>
              <w:rPr>
                <w:rFonts w:ascii="Arial" w:cs="Arial" w:eastAsia="Arial" w:hAnsi="Arial"/>
                <w:sz w:val="18"/>
                <w:szCs w:val="18"/>
                <w:color w:val="auto"/>
              </w:rPr>
              <w:t>81</w:t>
            </w:r>
          </w:p>
        </w:tc>
        <w:tc>
          <w:tcPr>
            <w:tcW w:w="5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76</w:t>
            </w:r>
          </w:p>
        </w:tc>
        <w:tc>
          <w:tcPr>
            <w:tcW w:w="5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78</w:t>
            </w:r>
          </w:p>
        </w:tc>
        <w:tc>
          <w:tcPr>
            <w:tcW w:w="5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77</w:t>
            </w:r>
          </w:p>
        </w:tc>
        <w:tc>
          <w:tcPr>
            <w:tcW w:w="520" w:type="dxa"/>
            <w:vAlign w:val="bottom"/>
          </w:tcPr>
          <w:p>
            <w:pPr>
              <w:spacing w:after="0"/>
              <w:rPr>
                <w:sz w:val="18"/>
                <w:szCs w:val="18"/>
                <w:color w:val="auto"/>
              </w:rPr>
            </w:pPr>
          </w:p>
        </w:tc>
        <w:tc>
          <w:tcPr>
            <w:tcW w:w="1200" w:type="dxa"/>
            <w:vAlign w:val="bottom"/>
            <w:gridSpan w:val="2"/>
          </w:tcPr>
          <w:p>
            <w:pPr>
              <w:jc w:val="right"/>
              <w:ind w:right="340"/>
              <w:spacing w:after="0"/>
              <w:rPr>
                <w:sz w:val="20"/>
                <w:szCs w:val="20"/>
                <w:color w:val="auto"/>
              </w:rPr>
            </w:pPr>
            <w:r>
              <w:rPr>
                <w:rFonts w:ascii="Arial" w:cs="Arial" w:eastAsia="Arial" w:hAnsi="Arial"/>
                <w:sz w:val="18"/>
                <w:szCs w:val="18"/>
                <w:color w:val="auto"/>
              </w:rPr>
              <w:t>78</w:t>
            </w:r>
          </w:p>
        </w:tc>
        <w:tc>
          <w:tcPr>
            <w:tcW w:w="1180" w:type="dxa"/>
            <w:vAlign w:val="bottom"/>
            <w:gridSpan w:val="3"/>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58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61</w:t>
            </w:r>
          </w:p>
        </w:tc>
        <w:tc>
          <w:tcPr>
            <w:tcW w:w="35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customers</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999,843</w:t>
            </w:r>
          </w:p>
        </w:tc>
        <w:tc>
          <w:tcPr>
            <w:tcW w:w="5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999,243</w:t>
            </w:r>
          </w:p>
        </w:tc>
        <w:tc>
          <w:tcPr>
            <w:tcW w:w="13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1,007,515</w:t>
            </w:r>
          </w:p>
        </w:tc>
        <w:tc>
          <w:tcPr>
            <w:tcW w:w="13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1,024,269</w:t>
            </w:r>
          </w:p>
        </w:tc>
        <w:tc>
          <w:tcPr>
            <w:tcW w:w="12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1,007,718</w:t>
            </w:r>
          </w:p>
        </w:tc>
        <w:tc>
          <w:tcPr>
            <w:tcW w:w="11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41,453</w:t>
            </w:r>
          </w:p>
        </w:tc>
        <w:tc>
          <w:tcPr>
            <w:tcW w:w="0" w:type="dxa"/>
            <w:vAlign w:val="bottom"/>
          </w:tcPr>
          <w:p>
            <w:pPr>
              <w:spacing w:after="0"/>
              <w:rPr>
                <w:sz w:val="1"/>
                <w:szCs w:val="1"/>
                <w:color w:val="auto"/>
              </w:rPr>
            </w:pPr>
          </w:p>
        </w:tc>
      </w:tr>
      <w:tr>
        <w:trPr>
          <w:trHeight w:val="20"/>
        </w:trPr>
        <w:tc>
          <w:tcPr>
            <w:tcW w:w="280" w:type="dxa"/>
            <w:vAlign w:val="bottom"/>
            <w:gridSpan w:val="2"/>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280" w:type="dxa"/>
            <w:vAlign w:val="bottom"/>
            <w:gridSpan w:val="2"/>
          </w:tcPr>
          <w:p>
            <w:pPr>
              <w:spacing w:after="0"/>
              <w:rPr>
                <w:sz w:val="20"/>
                <w:szCs w:val="20"/>
                <w:color w:val="auto"/>
              </w:rPr>
            </w:pPr>
            <w:r>
              <w:rPr>
                <w:rFonts w:ascii="Arial" w:cs="Arial" w:eastAsia="Arial" w:hAnsi="Arial"/>
                <w:sz w:val="18"/>
                <w:szCs w:val="18"/>
                <w:color w:val="auto"/>
              </w:rPr>
              <w:t>62</w:t>
            </w:r>
          </w:p>
        </w:tc>
        <w:tc>
          <w:tcPr>
            <w:tcW w:w="3580" w:type="dxa"/>
            <w:vAlign w:val="bottom"/>
          </w:tcPr>
          <w:p>
            <w:pPr>
              <w:ind w:left="340"/>
              <w:spacing w:after="0"/>
              <w:rPr>
                <w:sz w:val="20"/>
                <w:szCs w:val="20"/>
                <w:color w:val="auto"/>
              </w:rPr>
            </w:pPr>
            <w:r>
              <w:rPr>
                <w:rFonts w:ascii="Arial" w:cs="Arial" w:eastAsia="Arial" w:hAnsi="Arial"/>
                <w:sz w:val="18"/>
                <w:szCs w:val="18"/>
                <w:color w:val="auto"/>
              </w:rPr>
              <w:t>Customer growth (% over prior year)</w:t>
            </w:r>
          </w:p>
        </w:tc>
        <w:tc>
          <w:tcPr>
            <w:tcW w:w="1220" w:type="dxa"/>
            <w:vAlign w:val="bottom"/>
            <w:gridSpan w:val="2"/>
          </w:tcPr>
          <w:p>
            <w:pPr>
              <w:jc w:val="right"/>
              <w:ind w:right="380"/>
              <w:spacing w:after="0"/>
              <w:rPr>
                <w:sz w:val="20"/>
                <w:szCs w:val="20"/>
                <w:color w:val="auto"/>
              </w:rPr>
            </w:pPr>
            <w:r>
              <w:rPr>
                <w:rFonts w:ascii="Arial" w:cs="Arial" w:eastAsia="Arial" w:hAnsi="Arial"/>
                <w:sz w:val="18"/>
                <w:szCs w:val="18"/>
                <w:color w:val="auto"/>
              </w:rPr>
              <w:t>4.0%</w:t>
            </w:r>
          </w:p>
        </w:tc>
        <w:tc>
          <w:tcPr>
            <w:tcW w:w="1240" w:type="dxa"/>
            <w:vAlign w:val="bottom"/>
            <w:gridSpan w:val="2"/>
          </w:tcPr>
          <w:p>
            <w:pPr>
              <w:jc w:val="right"/>
              <w:ind w:right="380"/>
              <w:spacing w:after="0"/>
              <w:rPr>
                <w:sz w:val="20"/>
                <w:szCs w:val="20"/>
                <w:color w:val="auto"/>
              </w:rPr>
            </w:pPr>
            <w:r>
              <w:rPr>
                <w:rFonts w:ascii="Arial" w:cs="Arial" w:eastAsia="Arial" w:hAnsi="Arial"/>
                <w:sz w:val="18"/>
                <w:szCs w:val="18"/>
                <w:color w:val="auto"/>
              </w:rPr>
              <w:t>4.2%</w:t>
            </w:r>
          </w:p>
        </w:tc>
        <w:tc>
          <w:tcPr>
            <w:tcW w:w="1360" w:type="dxa"/>
            <w:vAlign w:val="bottom"/>
            <w:gridSpan w:val="2"/>
          </w:tcPr>
          <w:p>
            <w:pPr>
              <w:jc w:val="right"/>
              <w:ind w:right="380"/>
              <w:spacing w:after="0"/>
              <w:rPr>
                <w:sz w:val="20"/>
                <w:szCs w:val="20"/>
                <w:color w:val="auto"/>
              </w:rPr>
            </w:pPr>
            <w:r>
              <w:rPr>
                <w:rFonts w:ascii="Arial" w:cs="Arial" w:eastAsia="Arial" w:hAnsi="Arial"/>
                <w:sz w:val="18"/>
                <w:szCs w:val="18"/>
                <w:color w:val="auto"/>
              </w:rPr>
              <w:t>4.5%</w:t>
            </w:r>
          </w:p>
        </w:tc>
        <w:tc>
          <w:tcPr>
            <w:tcW w:w="1360" w:type="dxa"/>
            <w:vAlign w:val="bottom"/>
            <w:gridSpan w:val="2"/>
          </w:tcPr>
          <w:p>
            <w:pPr>
              <w:jc w:val="right"/>
              <w:ind w:right="380"/>
              <w:spacing w:after="0"/>
              <w:rPr>
                <w:sz w:val="20"/>
                <w:szCs w:val="20"/>
                <w:color w:val="auto"/>
              </w:rPr>
            </w:pPr>
            <w:r>
              <w:rPr>
                <w:rFonts w:ascii="Arial" w:cs="Arial" w:eastAsia="Arial" w:hAnsi="Arial"/>
                <w:sz w:val="18"/>
                <w:szCs w:val="18"/>
                <w:color w:val="auto"/>
              </w:rPr>
              <w:t>4.5%</w:t>
            </w:r>
          </w:p>
        </w:tc>
        <w:tc>
          <w:tcPr>
            <w:tcW w:w="1200" w:type="dxa"/>
            <w:vAlign w:val="bottom"/>
            <w:gridSpan w:val="2"/>
          </w:tcPr>
          <w:p>
            <w:pPr>
              <w:jc w:val="right"/>
              <w:ind w:right="180"/>
              <w:spacing w:after="0"/>
              <w:rPr>
                <w:sz w:val="20"/>
                <w:szCs w:val="20"/>
                <w:color w:val="auto"/>
              </w:rPr>
            </w:pPr>
            <w:r>
              <w:rPr>
                <w:rFonts w:ascii="Arial" w:cs="Arial" w:eastAsia="Arial" w:hAnsi="Arial"/>
                <w:sz w:val="18"/>
                <w:szCs w:val="18"/>
                <w:color w:val="auto"/>
              </w:rPr>
              <w:t>4.3%</w:t>
            </w:r>
          </w:p>
        </w:tc>
        <w:tc>
          <w:tcPr>
            <w:tcW w:w="1180" w:type="dxa"/>
            <w:vAlign w:val="bottom"/>
            <w:gridSpan w:val="3"/>
          </w:tcPr>
          <w:p>
            <w:pPr>
              <w:jc w:val="right"/>
              <w:ind w:right="20"/>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5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580" w:type="dxa"/>
            <w:vAlign w:val="bottom"/>
            <w:shd w:val="clear" w:color="auto" w:fill="CCEEFF"/>
          </w:tcPr>
          <w:p>
            <w:pPr>
              <w:ind w:left="340"/>
              <w:spacing w:after="0" w:line="198" w:lineRule="exact"/>
              <w:rPr>
                <w:sz w:val="20"/>
                <w:szCs w:val="20"/>
                <w:color w:val="auto"/>
              </w:rPr>
            </w:pPr>
            <w:r>
              <w:rPr>
                <w:rFonts w:ascii="Arial" w:cs="Arial" w:eastAsia="Arial" w:hAnsi="Arial"/>
                <w:sz w:val="18"/>
                <w:szCs w:val="18"/>
                <w:b w:val="1"/>
                <w:bCs w:val="1"/>
                <w:color w:val="auto"/>
              </w:rPr>
              <w:t>RETAIL SALES (GWH) -</w:t>
            </w:r>
          </w:p>
        </w:tc>
        <w:tc>
          <w:tcPr>
            <w:tcW w:w="7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580" w:type="dxa"/>
            <w:vAlign w:val="bottom"/>
            <w:shd w:val="clear" w:color="auto" w:fill="CCEEFF"/>
          </w:tcPr>
          <w:p>
            <w:pPr>
              <w:ind w:left="540"/>
              <w:spacing w:after="0"/>
              <w:rPr>
                <w:sz w:val="20"/>
                <w:szCs w:val="20"/>
                <w:color w:val="auto"/>
              </w:rPr>
            </w:pPr>
            <w:r>
              <w:rPr>
                <w:rFonts w:ascii="Arial" w:cs="Arial" w:eastAsia="Arial" w:hAnsi="Arial"/>
                <w:sz w:val="18"/>
                <w:szCs w:val="18"/>
                <w:b w:val="1"/>
                <w:bCs w:val="1"/>
                <w:color w:val="auto"/>
              </w:rPr>
              <w:t>WEATHER NORMALIZED</w:t>
            </w:r>
          </w:p>
        </w:tc>
        <w:tc>
          <w:tcPr>
            <w:tcW w:w="70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7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86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63</w:t>
            </w:r>
          </w:p>
        </w:tc>
        <w:tc>
          <w:tcPr>
            <w:tcW w:w="3580" w:type="dxa"/>
            <w:vAlign w:val="bottom"/>
          </w:tcPr>
          <w:p>
            <w:pPr>
              <w:ind w:left="340"/>
              <w:spacing w:after="0"/>
              <w:rPr>
                <w:sz w:val="20"/>
                <w:szCs w:val="20"/>
                <w:color w:val="auto"/>
              </w:rPr>
            </w:pPr>
            <w:r>
              <w:rPr>
                <w:rFonts w:ascii="Arial" w:cs="Arial" w:eastAsia="Arial" w:hAnsi="Arial"/>
                <w:sz w:val="18"/>
                <w:szCs w:val="18"/>
                <w:color w:val="auto"/>
              </w:rPr>
              <w:t>Residential</w:t>
            </w:r>
          </w:p>
        </w:tc>
        <w:tc>
          <w:tcPr>
            <w:tcW w:w="1220" w:type="dxa"/>
            <w:vAlign w:val="bottom"/>
            <w:gridSpan w:val="2"/>
          </w:tcPr>
          <w:p>
            <w:pPr>
              <w:jc w:val="right"/>
              <w:ind w:right="520"/>
              <w:spacing w:after="0"/>
              <w:rPr>
                <w:sz w:val="20"/>
                <w:szCs w:val="20"/>
                <w:color w:val="auto"/>
              </w:rPr>
            </w:pPr>
            <w:r>
              <w:rPr>
                <w:rFonts w:ascii="Arial" w:cs="Arial" w:eastAsia="Arial" w:hAnsi="Arial"/>
                <w:sz w:val="18"/>
                <w:szCs w:val="18"/>
                <w:color w:val="auto"/>
              </w:rPr>
              <w:t>2,439</w:t>
            </w:r>
          </w:p>
        </w:tc>
        <w:tc>
          <w:tcPr>
            <w:tcW w:w="1240" w:type="dxa"/>
            <w:vAlign w:val="bottom"/>
            <w:gridSpan w:val="2"/>
          </w:tcPr>
          <w:p>
            <w:pPr>
              <w:jc w:val="right"/>
              <w:ind w:right="540"/>
              <w:spacing w:after="0"/>
              <w:rPr>
                <w:sz w:val="20"/>
                <w:szCs w:val="20"/>
                <w:color w:val="auto"/>
              </w:rPr>
            </w:pPr>
            <w:r>
              <w:rPr>
                <w:rFonts w:ascii="Arial" w:cs="Arial" w:eastAsia="Arial" w:hAnsi="Arial"/>
                <w:sz w:val="18"/>
                <w:szCs w:val="18"/>
                <w:color w:val="auto"/>
              </w:rPr>
              <w:t>2,905</w:t>
            </w:r>
          </w:p>
        </w:tc>
        <w:tc>
          <w:tcPr>
            <w:tcW w:w="1360" w:type="dxa"/>
            <w:vAlign w:val="bottom"/>
            <w:gridSpan w:val="2"/>
          </w:tcPr>
          <w:p>
            <w:pPr>
              <w:jc w:val="right"/>
              <w:ind w:right="520"/>
              <w:spacing w:after="0"/>
              <w:rPr>
                <w:sz w:val="20"/>
                <w:szCs w:val="20"/>
                <w:color w:val="auto"/>
              </w:rPr>
            </w:pPr>
            <w:r>
              <w:rPr>
                <w:rFonts w:ascii="Arial" w:cs="Arial" w:eastAsia="Arial" w:hAnsi="Arial"/>
                <w:sz w:val="18"/>
                <w:szCs w:val="18"/>
                <w:color w:val="auto"/>
              </w:rPr>
              <w:t>4,421</w:t>
            </w:r>
          </w:p>
        </w:tc>
        <w:tc>
          <w:tcPr>
            <w:tcW w:w="1360" w:type="dxa"/>
            <w:vAlign w:val="bottom"/>
            <w:gridSpan w:val="2"/>
          </w:tcPr>
          <w:p>
            <w:pPr>
              <w:jc w:val="right"/>
              <w:ind w:right="520"/>
              <w:spacing w:after="0"/>
              <w:rPr>
                <w:sz w:val="20"/>
                <w:szCs w:val="20"/>
                <w:color w:val="auto"/>
              </w:rPr>
            </w:pPr>
            <w:r>
              <w:rPr>
                <w:rFonts w:ascii="Arial" w:cs="Arial" w:eastAsia="Arial" w:hAnsi="Arial"/>
                <w:sz w:val="18"/>
                <w:szCs w:val="18"/>
                <w:color w:val="auto"/>
              </w:rPr>
              <w:t>2,515</w:t>
            </w:r>
          </w:p>
        </w:tc>
        <w:tc>
          <w:tcPr>
            <w:tcW w:w="1200" w:type="dxa"/>
            <w:vAlign w:val="bottom"/>
            <w:gridSpan w:val="2"/>
          </w:tcPr>
          <w:p>
            <w:pPr>
              <w:jc w:val="right"/>
              <w:ind w:right="340"/>
              <w:spacing w:after="0"/>
              <w:rPr>
                <w:sz w:val="20"/>
                <w:szCs w:val="20"/>
                <w:color w:val="auto"/>
              </w:rPr>
            </w:pPr>
            <w:r>
              <w:rPr>
                <w:rFonts w:ascii="Arial" w:cs="Arial" w:eastAsia="Arial" w:hAnsi="Arial"/>
                <w:sz w:val="18"/>
                <w:szCs w:val="18"/>
                <w:color w:val="auto"/>
              </w:rPr>
              <w:t>12,280</w:t>
            </w:r>
          </w:p>
        </w:tc>
        <w:tc>
          <w:tcPr>
            <w:tcW w:w="1180" w:type="dxa"/>
            <w:vAlign w:val="bottom"/>
            <w:gridSpan w:val="3"/>
          </w:tcPr>
          <w:p>
            <w:pPr>
              <w:jc w:val="right"/>
              <w:ind w:right="160"/>
              <w:spacing w:after="0"/>
              <w:rPr>
                <w:sz w:val="20"/>
                <w:szCs w:val="20"/>
                <w:color w:val="auto"/>
              </w:rPr>
            </w:pPr>
            <w:r>
              <w:rPr>
                <w:rFonts w:ascii="Arial" w:cs="Arial" w:eastAsia="Arial" w:hAnsi="Arial"/>
                <w:sz w:val="18"/>
                <w:szCs w:val="18"/>
                <w:color w:val="auto"/>
              </w:rPr>
              <w:t>572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64</w:t>
            </w:r>
          </w:p>
        </w:tc>
        <w:tc>
          <w:tcPr>
            <w:tcW w:w="35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Business</w:t>
            </w:r>
          </w:p>
        </w:tc>
        <w:tc>
          <w:tcPr>
            <w:tcW w:w="12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3,058</w:t>
            </w:r>
          </w:p>
        </w:tc>
        <w:tc>
          <w:tcPr>
            <w:tcW w:w="12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3,693</w:t>
            </w:r>
          </w:p>
        </w:tc>
        <w:tc>
          <w:tcPr>
            <w:tcW w:w="13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4,120</w:t>
            </w:r>
          </w:p>
        </w:tc>
        <w:tc>
          <w:tcPr>
            <w:tcW w:w="13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3,414</w:t>
            </w:r>
          </w:p>
        </w:tc>
        <w:tc>
          <w:tcPr>
            <w:tcW w:w="12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14,286</w:t>
            </w:r>
          </w:p>
        </w:tc>
        <w:tc>
          <w:tcPr>
            <w:tcW w:w="11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415</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65</w:t>
            </w:r>
          </w:p>
        </w:tc>
        <w:tc>
          <w:tcPr>
            <w:tcW w:w="3580" w:type="dxa"/>
            <w:vAlign w:val="bottom"/>
          </w:tcPr>
          <w:p>
            <w:pPr>
              <w:ind w:left="340"/>
              <w:spacing w:after="0"/>
              <w:rPr>
                <w:sz w:val="20"/>
                <w:szCs w:val="20"/>
                <w:color w:val="auto"/>
              </w:rPr>
            </w:pPr>
            <w:r>
              <w:rPr>
                <w:rFonts w:ascii="Arial" w:cs="Arial" w:eastAsia="Arial" w:hAnsi="Arial"/>
                <w:sz w:val="18"/>
                <w:szCs w:val="18"/>
                <w:color w:val="auto"/>
              </w:rPr>
              <w:t>Total</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5,497</w:t>
            </w:r>
          </w:p>
        </w:tc>
        <w:tc>
          <w:tcPr>
            <w:tcW w:w="520" w:type="dxa"/>
            <w:vAlign w:val="bottom"/>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6,598</w:t>
            </w:r>
          </w:p>
        </w:tc>
        <w:tc>
          <w:tcPr>
            <w:tcW w:w="540" w:type="dxa"/>
            <w:vAlign w:val="bottom"/>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8,541</w:t>
            </w:r>
          </w:p>
        </w:tc>
        <w:tc>
          <w:tcPr>
            <w:tcW w:w="520" w:type="dxa"/>
            <w:vAlign w:val="bottom"/>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5,929</w:t>
            </w:r>
          </w:p>
        </w:tc>
        <w:tc>
          <w:tcPr>
            <w:tcW w:w="520" w:type="dxa"/>
            <w:vAlign w:val="bottom"/>
          </w:tcPr>
          <w:p>
            <w:pPr>
              <w:spacing w:after="0"/>
              <w:rPr>
                <w:sz w:val="19"/>
                <w:szCs w:val="19"/>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26,566</w:t>
            </w: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987</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5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580" w:type="dxa"/>
            <w:vAlign w:val="bottom"/>
            <w:shd w:val="clear" w:color="auto" w:fill="CCEEFF"/>
          </w:tcPr>
          <w:p>
            <w:pPr>
              <w:ind w:left="340"/>
              <w:spacing w:after="0" w:line="198" w:lineRule="exact"/>
              <w:rPr>
                <w:sz w:val="20"/>
                <w:szCs w:val="20"/>
                <w:color w:val="auto"/>
              </w:rPr>
            </w:pPr>
            <w:r>
              <w:rPr>
                <w:rFonts w:ascii="Arial" w:cs="Arial" w:eastAsia="Arial" w:hAnsi="Arial"/>
                <w:sz w:val="18"/>
                <w:szCs w:val="18"/>
                <w:b w:val="1"/>
                <w:bCs w:val="1"/>
                <w:color w:val="auto"/>
              </w:rPr>
              <w:t>RETAIL USAGE (KWh/Average</w:t>
            </w:r>
          </w:p>
        </w:tc>
        <w:tc>
          <w:tcPr>
            <w:tcW w:w="7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580" w:type="dxa"/>
            <w:vAlign w:val="bottom"/>
            <w:shd w:val="clear" w:color="auto" w:fill="CCEEFF"/>
          </w:tcPr>
          <w:p>
            <w:pPr>
              <w:ind w:left="540"/>
              <w:spacing w:after="0"/>
              <w:rPr>
                <w:sz w:val="20"/>
                <w:szCs w:val="20"/>
                <w:color w:val="auto"/>
              </w:rPr>
            </w:pPr>
            <w:r>
              <w:rPr>
                <w:rFonts w:ascii="Arial" w:cs="Arial" w:eastAsia="Arial" w:hAnsi="Arial"/>
                <w:sz w:val="18"/>
                <w:szCs w:val="18"/>
                <w:b w:val="1"/>
                <w:bCs w:val="1"/>
                <w:color w:val="auto"/>
              </w:rPr>
              <w:t>Customer)</w:t>
            </w:r>
          </w:p>
        </w:tc>
        <w:tc>
          <w:tcPr>
            <w:tcW w:w="70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7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84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86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66</w:t>
            </w:r>
          </w:p>
        </w:tc>
        <w:tc>
          <w:tcPr>
            <w:tcW w:w="3580" w:type="dxa"/>
            <w:vAlign w:val="bottom"/>
          </w:tcPr>
          <w:p>
            <w:pPr>
              <w:ind w:left="340"/>
              <w:spacing w:after="0"/>
              <w:rPr>
                <w:sz w:val="20"/>
                <w:szCs w:val="20"/>
                <w:color w:val="auto"/>
              </w:rPr>
            </w:pPr>
            <w:r>
              <w:rPr>
                <w:rFonts w:ascii="Arial" w:cs="Arial" w:eastAsia="Arial" w:hAnsi="Arial"/>
                <w:sz w:val="18"/>
                <w:szCs w:val="18"/>
                <w:color w:val="auto"/>
              </w:rPr>
              <w:t>Residential</w:t>
            </w:r>
          </w:p>
        </w:tc>
        <w:tc>
          <w:tcPr>
            <w:tcW w:w="1220" w:type="dxa"/>
            <w:vAlign w:val="bottom"/>
            <w:gridSpan w:val="2"/>
          </w:tcPr>
          <w:p>
            <w:pPr>
              <w:jc w:val="right"/>
              <w:ind w:right="520"/>
              <w:spacing w:after="0"/>
              <w:rPr>
                <w:sz w:val="20"/>
                <w:szCs w:val="20"/>
                <w:color w:val="auto"/>
              </w:rPr>
            </w:pPr>
            <w:r>
              <w:rPr>
                <w:rFonts w:ascii="Arial" w:cs="Arial" w:eastAsia="Arial" w:hAnsi="Arial"/>
                <w:sz w:val="18"/>
                <w:szCs w:val="18"/>
                <w:color w:val="auto"/>
              </w:rPr>
              <w:t>2,660</w:t>
            </w:r>
          </w:p>
        </w:tc>
        <w:tc>
          <w:tcPr>
            <w:tcW w:w="1240" w:type="dxa"/>
            <w:vAlign w:val="bottom"/>
            <w:gridSpan w:val="2"/>
          </w:tcPr>
          <w:p>
            <w:pPr>
              <w:jc w:val="right"/>
              <w:ind w:right="540"/>
              <w:spacing w:after="0"/>
              <w:rPr>
                <w:sz w:val="20"/>
                <w:szCs w:val="20"/>
                <w:color w:val="auto"/>
              </w:rPr>
            </w:pPr>
            <w:r>
              <w:rPr>
                <w:rFonts w:ascii="Arial" w:cs="Arial" w:eastAsia="Arial" w:hAnsi="Arial"/>
                <w:sz w:val="18"/>
                <w:szCs w:val="18"/>
                <w:color w:val="auto"/>
              </w:rPr>
              <w:t>3,252</w:t>
            </w:r>
          </w:p>
        </w:tc>
        <w:tc>
          <w:tcPr>
            <w:tcW w:w="1360" w:type="dxa"/>
            <w:vAlign w:val="bottom"/>
            <w:gridSpan w:val="2"/>
          </w:tcPr>
          <w:p>
            <w:pPr>
              <w:jc w:val="right"/>
              <w:ind w:right="520"/>
              <w:spacing w:after="0"/>
              <w:rPr>
                <w:sz w:val="20"/>
                <w:szCs w:val="20"/>
                <w:color w:val="auto"/>
              </w:rPr>
            </w:pPr>
            <w:r>
              <w:rPr>
                <w:rFonts w:ascii="Arial" w:cs="Arial" w:eastAsia="Arial" w:hAnsi="Arial"/>
                <w:sz w:val="18"/>
                <w:szCs w:val="18"/>
                <w:color w:val="auto"/>
              </w:rPr>
              <w:t>4,967</w:t>
            </w:r>
          </w:p>
        </w:tc>
        <w:tc>
          <w:tcPr>
            <w:tcW w:w="1360" w:type="dxa"/>
            <w:vAlign w:val="bottom"/>
            <w:gridSpan w:val="2"/>
          </w:tcPr>
          <w:p>
            <w:pPr>
              <w:jc w:val="right"/>
              <w:ind w:right="520"/>
              <w:spacing w:after="0"/>
              <w:rPr>
                <w:sz w:val="20"/>
                <w:szCs w:val="20"/>
                <w:color w:val="auto"/>
              </w:rPr>
            </w:pPr>
            <w:r>
              <w:rPr>
                <w:rFonts w:ascii="Arial" w:cs="Arial" w:eastAsia="Arial" w:hAnsi="Arial"/>
                <w:sz w:val="18"/>
                <w:szCs w:val="18"/>
                <w:color w:val="auto"/>
              </w:rPr>
              <w:t>2,763</w:t>
            </w:r>
          </w:p>
        </w:tc>
        <w:tc>
          <w:tcPr>
            <w:tcW w:w="1200" w:type="dxa"/>
            <w:vAlign w:val="bottom"/>
            <w:gridSpan w:val="2"/>
          </w:tcPr>
          <w:p>
            <w:pPr>
              <w:jc w:val="right"/>
              <w:ind w:right="340"/>
              <w:spacing w:after="0"/>
              <w:rPr>
                <w:sz w:val="20"/>
                <w:szCs w:val="20"/>
                <w:color w:val="auto"/>
              </w:rPr>
            </w:pPr>
            <w:r>
              <w:rPr>
                <w:rFonts w:ascii="Arial" w:cs="Arial" w:eastAsia="Arial" w:hAnsi="Arial"/>
                <w:sz w:val="18"/>
                <w:szCs w:val="18"/>
                <w:color w:val="auto"/>
              </w:rPr>
              <w:t>13,635</w:t>
            </w:r>
          </w:p>
        </w:tc>
        <w:tc>
          <w:tcPr>
            <w:tcW w:w="1180" w:type="dxa"/>
            <w:vAlign w:val="bottom"/>
            <w:gridSpan w:val="3"/>
          </w:tcPr>
          <w:p>
            <w:pPr>
              <w:jc w:val="right"/>
              <w:ind w:right="160"/>
              <w:spacing w:after="0"/>
              <w:rPr>
                <w:sz w:val="20"/>
                <w:szCs w:val="20"/>
                <w:color w:val="auto"/>
              </w:rPr>
            </w:pPr>
            <w:r>
              <w:rPr>
                <w:rFonts w:ascii="Arial" w:cs="Arial" w:eastAsia="Arial" w:hAnsi="Arial"/>
                <w:sz w:val="18"/>
                <w:szCs w:val="18"/>
                <w:color w:val="auto"/>
              </w:rPr>
              <w:t>217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67</w:t>
            </w:r>
          </w:p>
        </w:tc>
        <w:tc>
          <w:tcPr>
            <w:tcW w:w="35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Business</w:t>
            </w:r>
          </w:p>
        </w:tc>
        <w:tc>
          <w:tcPr>
            <w:tcW w:w="12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27,706</w:t>
            </w:r>
          </w:p>
        </w:tc>
        <w:tc>
          <w:tcPr>
            <w:tcW w:w="12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33,292</w:t>
            </w:r>
          </w:p>
        </w:tc>
        <w:tc>
          <w:tcPr>
            <w:tcW w:w="13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36,723</w:t>
            </w:r>
          </w:p>
        </w:tc>
        <w:tc>
          <w:tcPr>
            <w:tcW w:w="13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30,444</w:t>
            </w:r>
          </w:p>
        </w:tc>
        <w:tc>
          <w:tcPr>
            <w:tcW w:w="12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128,514</w:t>
            </w:r>
          </w:p>
        </w:tc>
        <w:tc>
          <w:tcPr>
            <w:tcW w:w="11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(878)</w:t>
            </w: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580" w:type="dxa"/>
            <w:vAlign w:val="bottom"/>
          </w:tcPr>
          <w:p>
            <w:pPr>
              <w:ind w:left="340"/>
              <w:spacing w:after="0"/>
              <w:rPr>
                <w:sz w:val="20"/>
                <w:szCs w:val="20"/>
                <w:color w:val="auto"/>
              </w:rPr>
            </w:pPr>
            <w:r>
              <w:rPr>
                <w:rFonts w:ascii="Arial" w:cs="Arial" w:eastAsia="Arial" w:hAnsi="Arial"/>
                <w:sz w:val="18"/>
                <w:szCs w:val="18"/>
                <w:b w:val="1"/>
                <w:bCs w:val="1"/>
                <w:color w:val="auto"/>
              </w:rPr>
              <w:t>RETAIL USAGE - WEATHER</w:t>
            </w:r>
          </w:p>
        </w:tc>
        <w:tc>
          <w:tcPr>
            <w:tcW w:w="7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580" w:type="dxa"/>
            <w:vAlign w:val="bottom"/>
          </w:tcPr>
          <w:p>
            <w:pPr>
              <w:ind w:left="540"/>
              <w:spacing w:after="0"/>
              <w:rPr>
                <w:sz w:val="20"/>
                <w:szCs w:val="20"/>
                <w:color w:val="auto"/>
              </w:rPr>
            </w:pPr>
            <w:r>
              <w:rPr>
                <w:rFonts w:ascii="Arial" w:cs="Arial" w:eastAsia="Arial" w:hAnsi="Arial"/>
                <w:sz w:val="18"/>
                <w:szCs w:val="18"/>
                <w:b w:val="1"/>
                <w:bCs w:val="1"/>
                <w:color w:val="auto"/>
              </w:rPr>
              <w:t>NORMALIZED (KWh/Average</w:t>
            </w:r>
          </w:p>
        </w:tc>
        <w:tc>
          <w:tcPr>
            <w:tcW w:w="7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580" w:type="dxa"/>
            <w:vAlign w:val="bottom"/>
          </w:tcPr>
          <w:p>
            <w:pPr>
              <w:ind w:left="540"/>
              <w:spacing w:after="0"/>
              <w:rPr>
                <w:sz w:val="20"/>
                <w:szCs w:val="20"/>
                <w:color w:val="auto"/>
              </w:rPr>
            </w:pPr>
            <w:r>
              <w:rPr>
                <w:rFonts w:ascii="Arial" w:cs="Arial" w:eastAsia="Arial" w:hAnsi="Arial"/>
                <w:sz w:val="18"/>
                <w:szCs w:val="18"/>
                <w:b w:val="1"/>
                <w:bCs w:val="1"/>
                <w:color w:val="auto"/>
              </w:rPr>
              <w:t>Customer)</w:t>
            </w:r>
          </w:p>
        </w:tc>
        <w:tc>
          <w:tcPr>
            <w:tcW w:w="7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60" w:type="dxa"/>
            <w:vAlign w:val="bottom"/>
          </w:tcPr>
          <w:p>
            <w:pPr>
              <w:spacing w:after="0"/>
              <w:rPr>
                <w:sz w:val="18"/>
                <w:szCs w:val="18"/>
                <w:color w:val="auto"/>
              </w:rPr>
            </w:pPr>
          </w:p>
        </w:tc>
        <w:tc>
          <w:tcPr>
            <w:tcW w:w="35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68</w:t>
            </w:r>
          </w:p>
        </w:tc>
        <w:tc>
          <w:tcPr>
            <w:tcW w:w="35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Residential</w:t>
            </w:r>
          </w:p>
        </w:tc>
        <w:tc>
          <w:tcPr>
            <w:tcW w:w="122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2,741</w:t>
            </w:r>
          </w:p>
        </w:tc>
        <w:tc>
          <w:tcPr>
            <w:tcW w:w="12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3,269</w:t>
            </w:r>
          </w:p>
        </w:tc>
        <w:tc>
          <w:tcPr>
            <w:tcW w:w="13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4,935</w:t>
            </w:r>
          </w:p>
        </w:tc>
        <w:tc>
          <w:tcPr>
            <w:tcW w:w="13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2,758</w:t>
            </w:r>
          </w:p>
        </w:tc>
        <w:tc>
          <w:tcPr>
            <w:tcW w:w="12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13,698</w:t>
            </w:r>
          </w:p>
        </w:tc>
        <w:tc>
          <w:tcPr>
            <w:tcW w:w="118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70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69</w:t>
            </w:r>
          </w:p>
        </w:tc>
        <w:tc>
          <w:tcPr>
            <w:tcW w:w="3580" w:type="dxa"/>
            <w:vAlign w:val="bottom"/>
          </w:tcPr>
          <w:p>
            <w:pPr>
              <w:ind w:left="340"/>
              <w:spacing w:after="0"/>
              <w:rPr>
                <w:sz w:val="20"/>
                <w:szCs w:val="20"/>
                <w:color w:val="auto"/>
              </w:rPr>
            </w:pPr>
            <w:r>
              <w:rPr>
                <w:rFonts w:ascii="Arial" w:cs="Arial" w:eastAsia="Arial" w:hAnsi="Arial"/>
                <w:sz w:val="18"/>
                <w:szCs w:val="18"/>
                <w:color w:val="auto"/>
              </w:rPr>
              <w:t>Business</w:t>
            </w:r>
          </w:p>
        </w:tc>
        <w:tc>
          <w:tcPr>
            <w:tcW w:w="1220" w:type="dxa"/>
            <w:vAlign w:val="bottom"/>
            <w:gridSpan w:val="2"/>
          </w:tcPr>
          <w:p>
            <w:pPr>
              <w:jc w:val="right"/>
              <w:ind w:right="520"/>
              <w:spacing w:after="0"/>
              <w:rPr>
                <w:sz w:val="20"/>
                <w:szCs w:val="20"/>
                <w:color w:val="auto"/>
              </w:rPr>
            </w:pPr>
            <w:r>
              <w:rPr>
                <w:rFonts w:ascii="Arial" w:cs="Arial" w:eastAsia="Arial" w:hAnsi="Arial"/>
                <w:sz w:val="18"/>
                <w:szCs w:val="18"/>
                <w:color w:val="auto"/>
              </w:rPr>
              <w:t>27,860</w:t>
            </w:r>
          </w:p>
        </w:tc>
        <w:tc>
          <w:tcPr>
            <w:tcW w:w="1240" w:type="dxa"/>
            <w:vAlign w:val="bottom"/>
            <w:gridSpan w:val="2"/>
          </w:tcPr>
          <w:p>
            <w:pPr>
              <w:jc w:val="right"/>
              <w:ind w:right="540"/>
              <w:spacing w:after="0"/>
              <w:rPr>
                <w:sz w:val="20"/>
                <w:szCs w:val="20"/>
                <w:color w:val="auto"/>
              </w:rPr>
            </w:pPr>
            <w:r>
              <w:rPr>
                <w:rFonts w:ascii="Arial" w:cs="Arial" w:eastAsia="Arial" w:hAnsi="Arial"/>
                <w:sz w:val="18"/>
                <w:szCs w:val="18"/>
                <w:color w:val="auto"/>
              </w:rPr>
              <w:t>33,377</w:t>
            </w:r>
          </w:p>
        </w:tc>
        <w:tc>
          <w:tcPr>
            <w:tcW w:w="1360" w:type="dxa"/>
            <w:vAlign w:val="bottom"/>
            <w:gridSpan w:val="2"/>
          </w:tcPr>
          <w:p>
            <w:pPr>
              <w:jc w:val="right"/>
              <w:ind w:right="520"/>
              <w:spacing w:after="0"/>
              <w:rPr>
                <w:sz w:val="20"/>
                <w:szCs w:val="20"/>
                <w:color w:val="auto"/>
              </w:rPr>
            </w:pPr>
            <w:r>
              <w:rPr>
                <w:rFonts w:ascii="Arial" w:cs="Arial" w:eastAsia="Arial" w:hAnsi="Arial"/>
                <w:sz w:val="18"/>
                <w:szCs w:val="18"/>
                <w:color w:val="auto"/>
              </w:rPr>
              <w:t>36,899</w:t>
            </w:r>
          </w:p>
        </w:tc>
        <w:tc>
          <w:tcPr>
            <w:tcW w:w="1360" w:type="dxa"/>
            <w:vAlign w:val="bottom"/>
            <w:gridSpan w:val="2"/>
          </w:tcPr>
          <w:p>
            <w:pPr>
              <w:jc w:val="right"/>
              <w:ind w:right="520"/>
              <w:spacing w:after="0"/>
              <w:rPr>
                <w:sz w:val="20"/>
                <w:szCs w:val="20"/>
                <w:color w:val="auto"/>
              </w:rPr>
            </w:pPr>
            <w:r>
              <w:rPr>
                <w:rFonts w:ascii="Arial" w:cs="Arial" w:eastAsia="Arial" w:hAnsi="Arial"/>
                <w:sz w:val="18"/>
                <w:szCs w:val="18"/>
                <w:color w:val="auto"/>
              </w:rPr>
              <w:t>30,332</w:t>
            </w:r>
          </w:p>
        </w:tc>
        <w:tc>
          <w:tcPr>
            <w:tcW w:w="1200" w:type="dxa"/>
            <w:vAlign w:val="bottom"/>
            <w:gridSpan w:val="2"/>
          </w:tcPr>
          <w:p>
            <w:pPr>
              <w:jc w:val="right"/>
              <w:ind w:right="340"/>
              <w:spacing w:after="0"/>
              <w:rPr>
                <w:sz w:val="20"/>
                <w:szCs w:val="20"/>
                <w:color w:val="auto"/>
              </w:rPr>
            </w:pPr>
            <w:r>
              <w:rPr>
                <w:rFonts w:ascii="Arial" w:cs="Arial" w:eastAsia="Arial" w:hAnsi="Arial"/>
                <w:sz w:val="18"/>
                <w:szCs w:val="18"/>
                <w:color w:val="auto"/>
              </w:rPr>
              <w:t>128,507</w:t>
            </w:r>
          </w:p>
        </w:tc>
        <w:tc>
          <w:tcPr>
            <w:tcW w:w="1180" w:type="dxa"/>
            <w:vAlign w:val="bottom"/>
            <w:gridSpan w:val="3"/>
          </w:tcPr>
          <w:p>
            <w:pPr>
              <w:jc w:val="right"/>
              <w:ind w:right="100"/>
              <w:spacing w:after="0"/>
              <w:rPr>
                <w:sz w:val="20"/>
                <w:szCs w:val="20"/>
                <w:color w:val="auto"/>
              </w:rPr>
            </w:pPr>
            <w:r>
              <w:rPr>
                <w:rFonts w:ascii="Arial" w:cs="Arial" w:eastAsia="Arial" w:hAnsi="Arial"/>
                <w:sz w:val="18"/>
                <w:szCs w:val="18"/>
                <w:color w:val="auto"/>
              </w:rPr>
              <w:t>(987)</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5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58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ELECTRICITY DEMAND (MW)</w:t>
            </w:r>
          </w:p>
        </w:tc>
        <w:tc>
          <w:tcPr>
            <w:tcW w:w="7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70</w:t>
            </w:r>
          </w:p>
        </w:tc>
        <w:tc>
          <w:tcPr>
            <w:tcW w:w="3580" w:type="dxa"/>
            <w:vAlign w:val="bottom"/>
          </w:tcPr>
          <w:p>
            <w:pPr>
              <w:ind w:left="340"/>
              <w:spacing w:after="0"/>
              <w:rPr>
                <w:sz w:val="20"/>
                <w:szCs w:val="20"/>
                <w:color w:val="auto"/>
              </w:rPr>
            </w:pPr>
            <w:r>
              <w:rPr>
                <w:rFonts w:ascii="Arial" w:cs="Arial" w:eastAsia="Arial" w:hAnsi="Arial"/>
                <w:sz w:val="18"/>
                <w:szCs w:val="18"/>
                <w:color w:val="auto"/>
              </w:rPr>
              <w:t>System peak demand</w:t>
            </w:r>
          </w:p>
        </w:tc>
        <w:tc>
          <w:tcPr>
            <w:tcW w:w="1220" w:type="dxa"/>
            <w:vAlign w:val="bottom"/>
            <w:gridSpan w:val="2"/>
          </w:tcPr>
          <w:p>
            <w:pPr>
              <w:jc w:val="right"/>
              <w:ind w:right="520"/>
              <w:spacing w:after="0"/>
              <w:rPr>
                <w:sz w:val="20"/>
                <w:szCs w:val="20"/>
                <w:color w:val="auto"/>
              </w:rPr>
            </w:pPr>
            <w:r>
              <w:rPr>
                <w:rFonts w:ascii="Arial" w:cs="Arial" w:eastAsia="Arial" w:hAnsi="Arial"/>
                <w:sz w:val="18"/>
                <w:szCs w:val="18"/>
                <w:color w:val="auto"/>
              </w:rPr>
              <w:t>3,997</w:t>
            </w:r>
          </w:p>
        </w:tc>
        <w:tc>
          <w:tcPr>
            <w:tcW w:w="1240" w:type="dxa"/>
            <w:vAlign w:val="bottom"/>
            <w:gridSpan w:val="2"/>
          </w:tcPr>
          <w:p>
            <w:pPr>
              <w:jc w:val="right"/>
              <w:ind w:right="540"/>
              <w:spacing w:after="0"/>
              <w:rPr>
                <w:sz w:val="20"/>
                <w:szCs w:val="20"/>
                <w:color w:val="auto"/>
              </w:rPr>
            </w:pPr>
            <w:r>
              <w:rPr>
                <w:rFonts w:ascii="Arial" w:cs="Arial" w:eastAsia="Arial" w:hAnsi="Arial"/>
                <w:sz w:val="18"/>
                <w:szCs w:val="18"/>
                <w:color w:val="auto"/>
              </w:rPr>
              <w:t>6,458</w:t>
            </w:r>
          </w:p>
        </w:tc>
        <w:tc>
          <w:tcPr>
            <w:tcW w:w="1360" w:type="dxa"/>
            <w:vAlign w:val="bottom"/>
            <w:gridSpan w:val="2"/>
          </w:tcPr>
          <w:p>
            <w:pPr>
              <w:jc w:val="right"/>
              <w:ind w:right="520"/>
              <w:spacing w:after="0"/>
              <w:rPr>
                <w:sz w:val="20"/>
                <w:szCs w:val="20"/>
                <w:color w:val="auto"/>
              </w:rPr>
            </w:pPr>
            <w:r>
              <w:rPr>
                <w:rFonts w:ascii="Arial" w:cs="Arial" w:eastAsia="Arial" w:hAnsi="Arial"/>
                <w:sz w:val="18"/>
                <w:szCs w:val="18"/>
                <w:color w:val="auto"/>
              </w:rPr>
              <w:t>7,000</w:t>
            </w:r>
          </w:p>
        </w:tc>
        <w:tc>
          <w:tcPr>
            <w:tcW w:w="1360" w:type="dxa"/>
            <w:vAlign w:val="bottom"/>
            <w:gridSpan w:val="2"/>
          </w:tcPr>
          <w:p>
            <w:pPr>
              <w:jc w:val="right"/>
              <w:ind w:right="520"/>
              <w:spacing w:after="0"/>
              <w:rPr>
                <w:sz w:val="20"/>
                <w:szCs w:val="20"/>
                <w:color w:val="auto"/>
              </w:rPr>
            </w:pPr>
            <w:r>
              <w:rPr>
                <w:rFonts w:ascii="Arial" w:cs="Arial" w:eastAsia="Arial" w:hAnsi="Arial"/>
                <w:sz w:val="18"/>
                <w:szCs w:val="18"/>
                <w:color w:val="auto"/>
              </w:rPr>
              <w:t>5,169</w:t>
            </w:r>
          </w:p>
        </w:tc>
        <w:tc>
          <w:tcPr>
            <w:tcW w:w="1200" w:type="dxa"/>
            <w:vAlign w:val="bottom"/>
            <w:gridSpan w:val="2"/>
          </w:tcPr>
          <w:p>
            <w:pPr>
              <w:jc w:val="right"/>
              <w:ind w:right="340"/>
              <w:spacing w:after="0"/>
              <w:rPr>
                <w:sz w:val="20"/>
                <w:szCs w:val="20"/>
                <w:color w:val="auto"/>
              </w:rPr>
            </w:pPr>
            <w:r>
              <w:rPr>
                <w:rFonts w:ascii="Arial" w:cs="Arial" w:eastAsia="Arial" w:hAnsi="Arial"/>
                <w:sz w:val="18"/>
                <w:szCs w:val="18"/>
                <w:color w:val="auto"/>
              </w:rPr>
              <w:t>7,000</w:t>
            </w:r>
          </w:p>
        </w:tc>
        <w:tc>
          <w:tcPr>
            <w:tcW w:w="1180" w:type="dxa"/>
            <w:vAlign w:val="bottom"/>
            <w:gridSpan w:val="3"/>
          </w:tcPr>
          <w:p>
            <w:pPr>
              <w:jc w:val="right"/>
              <w:ind w:right="160"/>
              <w:spacing w:after="0"/>
              <w:rPr>
                <w:sz w:val="20"/>
                <w:szCs w:val="20"/>
                <w:color w:val="auto"/>
              </w:rPr>
            </w:pPr>
            <w:r>
              <w:rPr>
                <w:rFonts w:ascii="Arial" w:cs="Arial" w:eastAsia="Arial" w:hAnsi="Arial"/>
                <w:sz w:val="18"/>
                <w:szCs w:val="18"/>
                <w:color w:val="auto"/>
              </w:rPr>
              <w:t>598</w:t>
            </w:r>
          </w:p>
        </w:tc>
        <w:tc>
          <w:tcPr>
            <w:tcW w:w="0" w:type="dxa"/>
            <w:vAlign w:val="bottom"/>
          </w:tcPr>
          <w:p>
            <w:pPr>
              <w:spacing w:after="0"/>
              <w:rPr>
                <w:sz w:val="1"/>
                <w:szCs w:val="1"/>
                <w:color w:val="auto"/>
              </w:rPr>
            </w:pPr>
          </w:p>
        </w:tc>
      </w:tr>
      <w:tr>
        <w:trPr>
          <w:trHeight w:val="432"/>
        </w:trPr>
        <w:tc>
          <w:tcPr>
            <w:tcW w:w="3860" w:type="dxa"/>
            <w:vAlign w:val="bottom"/>
            <w:gridSpan w:val="3"/>
          </w:tcPr>
          <w:p>
            <w:pPr>
              <w:spacing w:after="0"/>
              <w:rPr>
                <w:sz w:val="20"/>
                <w:szCs w:val="20"/>
                <w:color w:val="auto"/>
              </w:rPr>
            </w:pPr>
            <w:r>
              <w:rPr>
                <w:rFonts w:ascii="Arial" w:cs="Arial" w:eastAsia="Arial" w:hAnsi="Arial"/>
                <w:sz w:val="18"/>
                <w:szCs w:val="18"/>
                <w:color w:val="auto"/>
              </w:rPr>
              <w:t>See Glossary of Terms.</w:t>
            </w:r>
          </w:p>
        </w:tc>
        <w:tc>
          <w:tcPr>
            <w:tcW w:w="7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5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80" w:type="dxa"/>
            <w:vAlign w:val="bottom"/>
            <w:gridSpan w:val="3"/>
          </w:tcPr>
          <w:p>
            <w:pPr>
              <w:jc w:val="right"/>
              <w:spacing w:after="0"/>
              <w:rPr>
                <w:sz w:val="20"/>
                <w:szCs w:val="20"/>
                <w:color w:val="auto"/>
              </w:rPr>
            </w:pPr>
            <w:r>
              <w:rPr>
                <w:rFonts w:ascii="Arial" w:cs="Arial" w:eastAsia="Arial" w:hAnsi="Arial"/>
                <w:sz w:val="18"/>
                <w:szCs w:val="18"/>
                <w:color w:val="auto"/>
              </w:rPr>
              <w:t>Page 17 of 31</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260" w:type="dxa"/>
            <w:vAlign w:val="bottom"/>
            <w:tcBorders>
              <w:bottom w:val="single" w:sz="8" w:color="808080"/>
            </w:tcBorders>
          </w:tcPr>
          <w:p>
            <w:pPr>
              <w:spacing w:after="0"/>
              <w:rPr>
                <w:sz w:val="19"/>
                <w:szCs w:val="19"/>
                <w:color w:val="auto"/>
              </w:rPr>
            </w:pPr>
          </w:p>
        </w:tc>
        <w:tc>
          <w:tcPr>
            <w:tcW w:w="358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86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26" w:name="page27"/>
    <w:bookmarkEnd w:id="26"/>
    <w:p>
      <w:pPr>
        <w:jc w:val="right"/>
        <w:spacing w:after="0"/>
        <w:tabs>
          <w:tab w:leader="none" w:pos="700" w:val="left"/>
        </w:tabs>
        <w:rPr>
          <w:sz w:val="20"/>
          <w:szCs w:val="20"/>
          <w:color w:val="auto"/>
        </w:rPr>
      </w:pPr>
      <w:r>
        <w:rPr>
          <w:rFonts w:ascii="Arial" w:cs="Arial" w:eastAsia="Arial" w:hAnsi="Arial"/>
          <w:sz w:val="18"/>
          <w:szCs w:val="18"/>
          <w:color w:val="auto"/>
        </w:rPr>
        <w:t>Last Updated</w:t>
      </w:r>
      <w:r>
        <w:rPr>
          <w:sz w:val="20"/>
          <w:szCs w:val="20"/>
          <w:color w:val="auto"/>
        </w:rPr>
        <w:tab/>
      </w:r>
      <w:r>
        <w:rPr>
          <w:rFonts w:ascii="Arial" w:cs="Arial" w:eastAsia="Arial" w:hAnsi="Arial"/>
          <w:sz w:val="16"/>
          <w:szCs w:val="16"/>
          <w:color w:val="auto"/>
        </w:rPr>
        <w:t>1/30/2007</w:t>
      </w:r>
    </w:p>
    <w:p>
      <w:pPr>
        <w:spacing w:after="0" w:line="113" w:lineRule="exact"/>
        <w:rPr>
          <w:sz w:val="20"/>
          <w:szCs w:val="20"/>
          <w:color w:val="auto"/>
        </w:rPr>
      </w:pPr>
    </w:p>
    <w:p>
      <w:pPr>
        <w:ind w:left="4360"/>
        <w:spacing w:after="0"/>
        <w:rPr>
          <w:sz w:val="20"/>
          <w:szCs w:val="20"/>
          <w:color w:val="auto"/>
        </w:rPr>
      </w:pPr>
      <w:r>
        <w:rPr>
          <w:rFonts w:ascii="Arial" w:cs="Arial" w:eastAsia="Arial" w:hAnsi="Arial"/>
          <w:sz w:val="18"/>
          <w:szCs w:val="18"/>
          <w:b w:val="1"/>
          <w:bCs w:val="1"/>
          <w:color w:val="auto"/>
        </w:rPr>
        <w:t>Pinnacle West Capital Corporation</w:t>
      </w:r>
    </w:p>
    <w:p>
      <w:pPr>
        <w:spacing w:after="0" w:line="117" w:lineRule="exact"/>
        <w:rPr>
          <w:sz w:val="20"/>
          <w:szCs w:val="20"/>
          <w:color w:val="auto"/>
        </w:rPr>
      </w:pPr>
    </w:p>
    <w:p>
      <w:pPr>
        <w:ind w:left="4380"/>
        <w:spacing w:after="0"/>
        <w:rPr>
          <w:sz w:val="20"/>
          <w:szCs w:val="20"/>
          <w:color w:val="auto"/>
        </w:rPr>
      </w:pPr>
      <w:r>
        <w:rPr>
          <w:rFonts w:ascii="Arial" w:cs="Arial" w:eastAsia="Arial" w:hAnsi="Arial"/>
          <w:sz w:val="18"/>
          <w:szCs w:val="18"/>
          <w:b w:val="1"/>
          <w:bCs w:val="1"/>
          <w:color w:val="auto"/>
        </w:rPr>
        <w:t>Consolidated Statistics By Quarter</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2005</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7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780" w:type="dxa"/>
            <w:vAlign w:val="bottom"/>
          </w:tcPr>
          <w:p>
            <w:pPr>
              <w:spacing w:after="0"/>
              <w:rPr>
                <w:sz w:val="12"/>
                <w:szCs w:val="12"/>
                <w:color w:val="auto"/>
              </w:rPr>
            </w:pPr>
          </w:p>
        </w:tc>
        <w:tc>
          <w:tcPr>
            <w:tcW w:w="1220" w:type="dxa"/>
            <w:vAlign w:val="bottom"/>
            <w:gridSpan w:val="3"/>
            <w:vMerge w:val="restart"/>
          </w:tcPr>
          <w:p>
            <w:pPr>
              <w:jc w:val="right"/>
              <w:ind w:right="660"/>
              <w:spacing w:after="0"/>
              <w:rPr>
                <w:sz w:val="20"/>
                <w:szCs w:val="20"/>
                <w:color w:val="auto"/>
              </w:rPr>
            </w:pPr>
            <w:r>
              <w:rPr>
                <w:rFonts w:ascii="Arial" w:cs="Arial" w:eastAsia="Arial" w:hAnsi="Arial"/>
                <w:sz w:val="14"/>
                <w:szCs w:val="14"/>
                <w:b w:val="1"/>
                <w:bCs w:val="1"/>
                <w:color w:val="auto"/>
              </w:rPr>
              <w:t>1st Qtr</w:t>
            </w:r>
          </w:p>
        </w:tc>
        <w:tc>
          <w:tcPr>
            <w:tcW w:w="124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rPr>
              <w:t>2nd Qtr</w:t>
            </w:r>
          </w:p>
        </w:tc>
        <w:tc>
          <w:tcPr>
            <w:tcW w:w="122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rPr>
              <w:t>3rd Qtr</w:t>
            </w:r>
          </w:p>
        </w:tc>
        <w:tc>
          <w:tcPr>
            <w:tcW w:w="104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4th Qtr</w:t>
            </w:r>
          </w:p>
        </w:tc>
        <w:tc>
          <w:tcPr>
            <w:tcW w:w="1580" w:type="dxa"/>
            <w:vAlign w:val="bottom"/>
            <w:gridSpan w:val="3"/>
            <w:vMerge w:val="restart"/>
          </w:tcPr>
          <w:p>
            <w:pPr>
              <w:jc w:val="right"/>
              <w:ind w:right="560"/>
              <w:spacing w:after="0"/>
              <w:rPr>
                <w:sz w:val="20"/>
                <w:szCs w:val="20"/>
                <w:color w:val="auto"/>
              </w:rPr>
            </w:pPr>
            <w:r>
              <w:rPr>
                <w:rFonts w:ascii="Arial" w:cs="Arial" w:eastAsia="Arial" w:hAnsi="Arial"/>
                <w:sz w:val="14"/>
                <w:szCs w:val="14"/>
                <w:b w:val="1"/>
                <w:bCs w:val="1"/>
                <w:color w:val="auto"/>
              </w:rPr>
              <w:t>Year-To-Date</w:t>
            </w:r>
          </w:p>
        </w:tc>
        <w:tc>
          <w:tcPr>
            <w:tcW w:w="10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(Decrease)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 w:type="dxa"/>
            <w:vAlign w:val="bottom"/>
          </w:tcPr>
          <w:p>
            <w:pPr>
              <w:spacing w:after="0"/>
              <w:rPr>
                <w:sz w:val="20"/>
                <w:szCs w:val="20"/>
                <w:color w:val="auto"/>
              </w:rPr>
            </w:pPr>
            <w:r>
              <w:rPr>
                <w:rFonts w:ascii="Arial" w:cs="Arial" w:eastAsia="Arial" w:hAnsi="Arial"/>
                <w:sz w:val="14"/>
                <w:szCs w:val="14"/>
                <w:color w:val="auto"/>
                <w:w w:val="90"/>
              </w:rPr>
              <w:t>Line</w:t>
            </w:r>
          </w:p>
        </w:tc>
        <w:tc>
          <w:tcPr>
            <w:tcW w:w="3780" w:type="dxa"/>
            <w:vAlign w:val="bottom"/>
          </w:tcPr>
          <w:p>
            <w:pPr>
              <w:spacing w:after="0"/>
              <w:rPr>
                <w:sz w:val="14"/>
                <w:szCs w:val="14"/>
                <w:color w:val="auto"/>
              </w:rPr>
            </w:pPr>
          </w:p>
        </w:tc>
        <w:tc>
          <w:tcPr>
            <w:tcW w:w="1220" w:type="dxa"/>
            <w:vAlign w:val="bottom"/>
            <w:gridSpan w:val="3"/>
            <w:vMerge w:val="continue"/>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1580" w:type="dxa"/>
            <w:vAlign w:val="bottom"/>
            <w:gridSpan w:val="3"/>
            <w:vMerge w:val="continue"/>
          </w:tcPr>
          <w:p>
            <w:pPr>
              <w:spacing w:after="0"/>
              <w:rPr>
                <w:sz w:val="14"/>
                <w:szCs w:val="14"/>
                <w:color w:val="auto"/>
              </w:rPr>
            </w:pPr>
          </w:p>
        </w:tc>
        <w:tc>
          <w:tcPr>
            <w:tcW w:w="10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9"/>
              </w:rPr>
              <w:t>vs Prior YTD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3780" w:type="dxa"/>
            <w:vAlign w:val="bottom"/>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560" w:type="dxa"/>
            <w:vAlign w:val="bottom"/>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80" w:type="dxa"/>
            <w:vAlign w:val="bottom"/>
            <w:shd w:val="clear" w:color="auto" w:fill="CCEEFF"/>
          </w:tcPr>
          <w:p>
            <w:pPr>
              <w:ind w:left="360"/>
              <w:spacing w:after="0"/>
              <w:rPr>
                <w:sz w:val="20"/>
                <w:szCs w:val="20"/>
                <w:color w:val="auto"/>
              </w:rPr>
            </w:pPr>
            <w:r>
              <w:rPr>
                <w:rFonts w:ascii="Arial" w:cs="Arial" w:eastAsia="Arial" w:hAnsi="Arial"/>
                <w:sz w:val="18"/>
                <w:szCs w:val="18"/>
                <w:b w:val="1"/>
                <w:bCs w:val="1"/>
                <w:color w:val="auto"/>
              </w:rPr>
              <w:t>ENERGY SOURCES (GWH)</w:t>
            </w: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80" w:type="dxa"/>
            <w:vAlign w:val="bottom"/>
          </w:tcPr>
          <w:p>
            <w:pPr>
              <w:ind w:left="360"/>
              <w:spacing w:after="0"/>
              <w:rPr>
                <w:sz w:val="20"/>
                <w:szCs w:val="20"/>
                <w:color w:val="auto"/>
              </w:rPr>
            </w:pPr>
            <w:r>
              <w:rPr>
                <w:rFonts w:ascii="Arial" w:cs="Arial" w:eastAsia="Arial" w:hAnsi="Arial"/>
                <w:sz w:val="18"/>
                <w:szCs w:val="18"/>
                <w:b w:val="1"/>
                <w:bCs w:val="1"/>
                <w:color w:val="auto"/>
              </w:rPr>
              <w:t>Generation production</w:t>
            </w: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71</w:t>
            </w:r>
          </w:p>
        </w:tc>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Nuclear</w:t>
            </w: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2,247</w:t>
            </w:r>
          </w:p>
        </w:tc>
        <w:tc>
          <w:tcPr>
            <w:tcW w:w="5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1,619</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2,147</w:t>
            </w:r>
          </w:p>
        </w:tc>
        <w:tc>
          <w:tcPr>
            <w:tcW w:w="5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1,496</w:t>
            </w:r>
          </w:p>
        </w:tc>
        <w:tc>
          <w:tcPr>
            <w:tcW w:w="1580" w:type="dxa"/>
            <w:vAlign w:val="bottom"/>
            <w:gridSpan w:val="3"/>
            <w:shd w:val="clear" w:color="auto" w:fill="CCEEFF"/>
          </w:tcPr>
          <w:p>
            <w:pPr>
              <w:jc w:val="right"/>
              <w:ind w:right="560"/>
              <w:spacing w:after="0"/>
              <w:rPr>
                <w:sz w:val="20"/>
                <w:szCs w:val="20"/>
                <w:color w:val="auto"/>
              </w:rPr>
            </w:pPr>
            <w:r>
              <w:rPr>
                <w:rFonts w:ascii="Arial" w:cs="Arial" w:eastAsia="Arial" w:hAnsi="Arial"/>
                <w:sz w:val="18"/>
                <w:szCs w:val="18"/>
                <w:color w:val="auto"/>
              </w:rPr>
              <w:t>7,509</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72</w:t>
            </w:r>
          </w:p>
        </w:tc>
        <w:tc>
          <w:tcPr>
            <w:tcW w:w="3780" w:type="dxa"/>
            <w:vAlign w:val="bottom"/>
          </w:tcPr>
          <w:p>
            <w:pPr>
              <w:ind w:left="360"/>
              <w:spacing w:after="0"/>
              <w:rPr>
                <w:sz w:val="20"/>
                <w:szCs w:val="20"/>
                <w:color w:val="auto"/>
              </w:rPr>
            </w:pPr>
            <w:r>
              <w:rPr>
                <w:rFonts w:ascii="Arial" w:cs="Arial" w:eastAsia="Arial" w:hAnsi="Arial"/>
                <w:sz w:val="18"/>
                <w:szCs w:val="18"/>
                <w:color w:val="auto"/>
              </w:rPr>
              <w:t>Coal</w:t>
            </w:r>
          </w:p>
        </w:tc>
        <w:tc>
          <w:tcPr>
            <w:tcW w:w="700" w:type="dxa"/>
            <w:vAlign w:val="bottom"/>
            <w:gridSpan w:val="2"/>
          </w:tcPr>
          <w:p>
            <w:pPr>
              <w:jc w:val="right"/>
              <w:ind w:right="20"/>
              <w:spacing w:after="0"/>
              <w:rPr>
                <w:sz w:val="20"/>
                <w:szCs w:val="20"/>
                <w:color w:val="auto"/>
              </w:rPr>
            </w:pPr>
            <w:r>
              <w:rPr>
                <w:rFonts w:ascii="Arial" w:cs="Arial" w:eastAsia="Arial" w:hAnsi="Arial"/>
                <w:sz w:val="18"/>
                <w:szCs w:val="18"/>
                <w:color w:val="auto"/>
              </w:rPr>
              <w:t>2,940</w:t>
            </w:r>
          </w:p>
        </w:tc>
        <w:tc>
          <w:tcPr>
            <w:tcW w:w="520" w:type="dxa"/>
            <w:vAlign w:val="bottom"/>
          </w:tcPr>
          <w:p>
            <w:pPr>
              <w:spacing w:after="0"/>
              <w:rPr>
                <w:sz w:val="18"/>
                <w:szCs w:val="18"/>
                <w:color w:val="auto"/>
              </w:rPr>
            </w:pPr>
          </w:p>
        </w:tc>
        <w:tc>
          <w:tcPr>
            <w:tcW w:w="1240" w:type="dxa"/>
            <w:vAlign w:val="bottom"/>
            <w:gridSpan w:val="2"/>
          </w:tcPr>
          <w:p>
            <w:pPr>
              <w:jc w:val="right"/>
              <w:ind w:right="560"/>
              <w:spacing w:after="0"/>
              <w:rPr>
                <w:sz w:val="20"/>
                <w:szCs w:val="20"/>
                <w:color w:val="auto"/>
              </w:rPr>
            </w:pPr>
            <w:r>
              <w:rPr>
                <w:rFonts w:ascii="Arial" w:cs="Arial" w:eastAsia="Arial" w:hAnsi="Arial"/>
                <w:sz w:val="18"/>
                <w:szCs w:val="18"/>
                <w:color w:val="auto"/>
              </w:rPr>
              <w:t>3,088</w:t>
            </w:r>
          </w:p>
        </w:tc>
        <w:tc>
          <w:tcPr>
            <w:tcW w:w="680" w:type="dxa"/>
            <w:vAlign w:val="bottom"/>
          </w:tcPr>
          <w:p>
            <w:pPr>
              <w:jc w:val="right"/>
              <w:spacing w:after="0"/>
              <w:rPr>
                <w:sz w:val="20"/>
                <w:szCs w:val="20"/>
                <w:color w:val="auto"/>
              </w:rPr>
            </w:pPr>
            <w:r>
              <w:rPr>
                <w:rFonts w:ascii="Arial" w:cs="Arial" w:eastAsia="Arial" w:hAnsi="Arial"/>
                <w:sz w:val="18"/>
                <w:szCs w:val="18"/>
                <w:color w:val="auto"/>
              </w:rPr>
              <w:t>3,574</w:t>
            </w:r>
          </w:p>
        </w:tc>
        <w:tc>
          <w:tcPr>
            <w:tcW w:w="540" w:type="dxa"/>
            <w:vAlign w:val="bottom"/>
          </w:tcPr>
          <w:p>
            <w:pPr>
              <w:spacing w:after="0"/>
              <w:rPr>
                <w:sz w:val="18"/>
                <w:szCs w:val="18"/>
                <w:color w:val="auto"/>
              </w:rPr>
            </w:pPr>
          </w:p>
        </w:tc>
        <w:tc>
          <w:tcPr>
            <w:tcW w:w="1040" w:type="dxa"/>
            <w:vAlign w:val="bottom"/>
            <w:gridSpan w:val="2"/>
          </w:tcPr>
          <w:p>
            <w:pPr>
              <w:jc w:val="right"/>
              <w:ind w:right="360"/>
              <w:spacing w:after="0"/>
              <w:rPr>
                <w:sz w:val="20"/>
                <w:szCs w:val="20"/>
                <w:color w:val="auto"/>
              </w:rPr>
            </w:pPr>
            <w:r>
              <w:rPr>
                <w:rFonts w:ascii="Arial" w:cs="Arial" w:eastAsia="Arial" w:hAnsi="Arial"/>
                <w:sz w:val="18"/>
                <w:szCs w:val="18"/>
                <w:color w:val="auto"/>
              </w:rPr>
              <w:t>3,458</w:t>
            </w:r>
          </w:p>
        </w:tc>
        <w:tc>
          <w:tcPr>
            <w:tcW w:w="1580" w:type="dxa"/>
            <w:vAlign w:val="bottom"/>
            <w:gridSpan w:val="3"/>
          </w:tcPr>
          <w:p>
            <w:pPr>
              <w:jc w:val="right"/>
              <w:ind w:right="560"/>
              <w:spacing w:after="0"/>
              <w:rPr>
                <w:sz w:val="20"/>
                <w:szCs w:val="20"/>
                <w:color w:val="auto"/>
              </w:rPr>
            </w:pPr>
            <w:r>
              <w:rPr>
                <w:rFonts w:ascii="Arial" w:cs="Arial" w:eastAsia="Arial" w:hAnsi="Arial"/>
                <w:sz w:val="18"/>
                <w:szCs w:val="18"/>
                <w:color w:val="auto"/>
              </w:rPr>
              <w:t>13,060</w:t>
            </w: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394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73</w:t>
            </w:r>
          </w:p>
        </w:tc>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Gas, oil and other</w:t>
            </w: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1,128</w:t>
            </w:r>
          </w:p>
        </w:tc>
        <w:tc>
          <w:tcPr>
            <w:tcW w:w="5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2,129</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3,064</w:t>
            </w:r>
          </w:p>
        </w:tc>
        <w:tc>
          <w:tcPr>
            <w:tcW w:w="5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2,114</w:t>
            </w:r>
          </w:p>
        </w:tc>
        <w:tc>
          <w:tcPr>
            <w:tcW w:w="1580" w:type="dxa"/>
            <w:vAlign w:val="bottom"/>
            <w:gridSpan w:val="3"/>
            <w:shd w:val="clear" w:color="auto" w:fill="CCEEFF"/>
          </w:tcPr>
          <w:p>
            <w:pPr>
              <w:jc w:val="right"/>
              <w:ind w:right="560"/>
              <w:spacing w:after="0"/>
              <w:rPr>
                <w:sz w:val="20"/>
                <w:szCs w:val="20"/>
                <w:color w:val="auto"/>
              </w:rPr>
            </w:pPr>
            <w:r>
              <w:rPr>
                <w:rFonts w:ascii="Arial" w:cs="Arial" w:eastAsia="Arial" w:hAnsi="Arial"/>
                <w:sz w:val="18"/>
                <w:szCs w:val="18"/>
                <w:color w:val="auto"/>
              </w:rPr>
              <w:t>8,435</w:t>
            </w: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3,107</w:t>
            </w:r>
          </w:p>
        </w:tc>
        <w:tc>
          <w:tcPr>
            <w:tcW w:w="0" w:type="dxa"/>
            <w:vAlign w:val="bottom"/>
          </w:tcPr>
          <w:p>
            <w:pPr>
              <w:spacing w:after="0"/>
              <w:rPr>
                <w:sz w:val="1"/>
                <w:szCs w:val="1"/>
                <w:color w:val="auto"/>
              </w:rPr>
            </w:pPr>
          </w:p>
        </w:tc>
      </w:tr>
      <w:tr>
        <w:trPr>
          <w:trHeight w:val="230"/>
        </w:trPr>
        <w:tc>
          <w:tcPr>
            <w:tcW w:w="280" w:type="dxa"/>
            <w:vAlign w:val="bottom"/>
            <w:gridSpan w:val="2"/>
          </w:tcPr>
          <w:p>
            <w:pPr>
              <w:spacing w:after="0"/>
              <w:rPr>
                <w:sz w:val="20"/>
                <w:szCs w:val="20"/>
                <w:color w:val="auto"/>
              </w:rPr>
            </w:pPr>
            <w:r>
              <w:rPr>
                <w:rFonts w:ascii="Arial" w:cs="Arial" w:eastAsia="Arial" w:hAnsi="Arial"/>
                <w:sz w:val="18"/>
                <w:szCs w:val="18"/>
                <w:color w:val="auto"/>
              </w:rPr>
              <w:t>74</w:t>
            </w:r>
          </w:p>
        </w:tc>
        <w:tc>
          <w:tcPr>
            <w:tcW w:w="3780" w:type="dxa"/>
            <w:vAlign w:val="bottom"/>
          </w:tcPr>
          <w:p>
            <w:pPr>
              <w:ind w:left="360"/>
              <w:spacing w:after="0"/>
              <w:rPr>
                <w:sz w:val="20"/>
                <w:szCs w:val="20"/>
                <w:color w:val="auto"/>
              </w:rPr>
            </w:pPr>
            <w:r>
              <w:rPr>
                <w:rFonts w:ascii="Arial" w:cs="Arial" w:eastAsia="Arial" w:hAnsi="Arial"/>
                <w:sz w:val="18"/>
                <w:szCs w:val="18"/>
                <w:color w:val="auto"/>
              </w:rPr>
              <w:t>Total generation production</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6,315</w:t>
            </w:r>
          </w:p>
        </w:tc>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6,836</w:t>
            </w:r>
          </w:p>
        </w:tc>
        <w:tc>
          <w:tcPr>
            <w:tcW w:w="56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8,785</w:t>
            </w:r>
          </w:p>
        </w:tc>
        <w:tc>
          <w:tcPr>
            <w:tcW w:w="54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7,068</w:t>
            </w: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29,004</w:t>
            </w:r>
          </w:p>
        </w:tc>
        <w:tc>
          <w:tcPr>
            <w:tcW w:w="560" w:type="dxa"/>
            <w:vAlign w:val="bottom"/>
          </w:tcPr>
          <w:p>
            <w:pPr>
              <w:spacing w:after="0"/>
              <w:rPr>
                <w:sz w:val="20"/>
                <w:szCs w:val="20"/>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2,827</w:t>
            </w:r>
          </w:p>
        </w:tc>
        <w:tc>
          <w:tcPr>
            <w:tcW w:w="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80" w:type="dxa"/>
            <w:vAlign w:val="bottom"/>
            <w:shd w:val="clear" w:color="auto" w:fill="CCEEFF"/>
          </w:tcPr>
          <w:p>
            <w:pPr>
              <w:ind w:left="360"/>
              <w:spacing w:after="0"/>
              <w:rPr>
                <w:sz w:val="20"/>
                <w:szCs w:val="20"/>
                <w:color w:val="auto"/>
              </w:rPr>
            </w:pPr>
            <w:r>
              <w:rPr>
                <w:rFonts w:ascii="Arial" w:cs="Arial" w:eastAsia="Arial" w:hAnsi="Arial"/>
                <w:sz w:val="18"/>
                <w:szCs w:val="18"/>
                <w:b w:val="1"/>
                <w:bCs w:val="1"/>
                <w:color w:val="auto"/>
              </w:rPr>
              <w:t>Purchased power</w:t>
            </w: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75</w:t>
            </w:r>
          </w:p>
        </w:tc>
        <w:tc>
          <w:tcPr>
            <w:tcW w:w="3780" w:type="dxa"/>
            <w:vAlign w:val="bottom"/>
          </w:tcPr>
          <w:p>
            <w:pPr>
              <w:ind w:left="360"/>
              <w:spacing w:after="0"/>
              <w:rPr>
                <w:sz w:val="20"/>
                <w:szCs w:val="20"/>
                <w:color w:val="auto"/>
              </w:rPr>
            </w:pPr>
            <w:r>
              <w:rPr>
                <w:rFonts w:ascii="Arial" w:cs="Arial" w:eastAsia="Arial" w:hAnsi="Arial"/>
                <w:sz w:val="18"/>
                <w:szCs w:val="18"/>
                <w:color w:val="auto"/>
              </w:rPr>
              <w:t>Firm load</w:t>
            </w:r>
          </w:p>
        </w:tc>
        <w:tc>
          <w:tcPr>
            <w:tcW w:w="700" w:type="dxa"/>
            <w:vAlign w:val="bottom"/>
            <w:gridSpan w:val="2"/>
          </w:tcPr>
          <w:p>
            <w:pPr>
              <w:jc w:val="right"/>
              <w:ind w:right="20"/>
              <w:spacing w:after="0"/>
              <w:rPr>
                <w:sz w:val="20"/>
                <w:szCs w:val="20"/>
                <w:color w:val="auto"/>
              </w:rPr>
            </w:pPr>
            <w:r>
              <w:rPr>
                <w:rFonts w:ascii="Arial" w:cs="Arial" w:eastAsia="Arial" w:hAnsi="Arial"/>
                <w:sz w:val="18"/>
                <w:szCs w:val="18"/>
                <w:color w:val="auto"/>
              </w:rPr>
              <w:t>586</w:t>
            </w:r>
          </w:p>
        </w:tc>
        <w:tc>
          <w:tcPr>
            <w:tcW w:w="520" w:type="dxa"/>
            <w:vAlign w:val="bottom"/>
          </w:tcPr>
          <w:p>
            <w:pPr>
              <w:spacing w:after="0"/>
              <w:rPr>
                <w:sz w:val="18"/>
                <w:szCs w:val="18"/>
                <w:color w:val="auto"/>
              </w:rPr>
            </w:pPr>
          </w:p>
        </w:tc>
        <w:tc>
          <w:tcPr>
            <w:tcW w:w="1240" w:type="dxa"/>
            <w:vAlign w:val="bottom"/>
            <w:gridSpan w:val="2"/>
          </w:tcPr>
          <w:p>
            <w:pPr>
              <w:jc w:val="right"/>
              <w:ind w:right="560"/>
              <w:spacing w:after="0"/>
              <w:rPr>
                <w:sz w:val="20"/>
                <w:szCs w:val="20"/>
                <w:color w:val="auto"/>
              </w:rPr>
            </w:pPr>
            <w:r>
              <w:rPr>
                <w:rFonts w:ascii="Arial" w:cs="Arial" w:eastAsia="Arial" w:hAnsi="Arial"/>
                <w:sz w:val="18"/>
                <w:szCs w:val="18"/>
                <w:color w:val="auto"/>
              </w:rPr>
              <w:t>880</w:t>
            </w:r>
          </w:p>
        </w:tc>
        <w:tc>
          <w:tcPr>
            <w:tcW w:w="680" w:type="dxa"/>
            <w:vAlign w:val="bottom"/>
          </w:tcPr>
          <w:p>
            <w:pPr>
              <w:jc w:val="right"/>
              <w:spacing w:after="0"/>
              <w:rPr>
                <w:sz w:val="20"/>
                <w:szCs w:val="20"/>
                <w:color w:val="auto"/>
              </w:rPr>
            </w:pPr>
            <w:r>
              <w:rPr>
                <w:rFonts w:ascii="Arial" w:cs="Arial" w:eastAsia="Arial" w:hAnsi="Arial"/>
                <w:sz w:val="18"/>
                <w:szCs w:val="18"/>
                <w:color w:val="auto"/>
              </w:rPr>
              <w:t>1,589</w:t>
            </w:r>
          </w:p>
        </w:tc>
        <w:tc>
          <w:tcPr>
            <w:tcW w:w="540" w:type="dxa"/>
            <w:vAlign w:val="bottom"/>
          </w:tcPr>
          <w:p>
            <w:pPr>
              <w:spacing w:after="0"/>
              <w:rPr>
                <w:sz w:val="18"/>
                <w:szCs w:val="18"/>
                <w:color w:val="auto"/>
              </w:rPr>
            </w:pPr>
          </w:p>
        </w:tc>
        <w:tc>
          <w:tcPr>
            <w:tcW w:w="1040" w:type="dxa"/>
            <w:vAlign w:val="bottom"/>
            <w:gridSpan w:val="2"/>
          </w:tcPr>
          <w:p>
            <w:pPr>
              <w:jc w:val="right"/>
              <w:ind w:right="360"/>
              <w:spacing w:after="0"/>
              <w:rPr>
                <w:sz w:val="20"/>
                <w:szCs w:val="20"/>
                <w:color w:val="auto"/>
              </w:rPr>
            </w:pPr>
            <w:r>
              <w:rPr>
                <w:rFonts w:ascii="Arial" w:cs="Arial" w:eastAsia="Arial" w:hAnsi="Arial"/>
                <w:sz w:val="18"/>
                <w:szCs w:val="18"/>
                <w:color w:val="auto"/>
              </w:rPr>
              <w:t>402</w:t>
            </w:r>
          </w:p>
        </w:tc>
        <w:tc>
          <w:tcPr>
            <w:tcW w:w="1580" w:type="dxa"/>
            <w:vAlign w:val="bottom"/>
            <w:gridSpan w:val="3"/>
          </w:tcPr>
          <w:p>
            <w:pPr>
              <w:jc w:val="right"/>
              <w:ind w:right="560"/>
              <w:spacing w:after="0"/>
              <w:rPr>
                <w:sz w:val="20"/>
                <w:szCs w:val="20"/>
                <w:color w:val="auto"/>
              </w:rPr>
            </w:pPr>
            <w:r>
              <w:rPr>
                <w:rFonts w:ascii="Arial" w:cs="Arial" w:eastAsia="Arial" w:hAnsi="Arial"/>
                <w:sz w:val="18"/>
                <w:szCs w:val="18"/>
                <w:color w:val="auto"/>
              </w:rPr>
              <w:t>3,474</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(851)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76</w:t>
            </w:r>
          </w:p>
        </w:tc>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Marketing and trading</w:t>
            </w: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5,832</w:t>
            </w:r>
          </w:p>
        </w:tc>
        <w:tc>
          <w:tcPr>
            <w:tcW w:w="5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5,984</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7,795</w:t>
            </w:r>
          </w:p>
        </w:tc>
        <w:tc>
          <w:tcPr>
            <w:tcW w:w="5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6,102</w:t>
            </w:r>
          </w:p>
        </w:tc>
        <w:tc>
          <w:tcPr>
            <w:tcW w:w="1580" w:type="dxa"/>
            <w:vAlign w:val="bottom"/>
            <w:gridSpan w:val="3"/>
            <w:shd w:val="clear" w:color="auto" w:fill="CCEEFF"/>
          </w:tcPr>
          <w:p>
            <w:pPr>
              <w:jc w:val="right"/>
              <w:ind w:right="560"/>
              <w:spacing w:after="0"/>
              <w:rPr>
                <w:sz w:val="20"/>
                <w:szCs w:val="20"/>
                <w:color w:val="auto"/>
              </w:rPr>
            </w:pPr>
            <w:r>
              <w:rPr>
                <w:rFonts w:ascii="Arial" w:cs="Arial" w:eastAsia="Arial" w:hAnsi="Arial"/>
                <w:sz w:val="18"/>
                <w:szCs w:val="18"/>
                <w:color w:val="auto"/>
              </w:rPr>
              <w:t>25,713</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(4,479)</w:t>
            </w:r>
          </w:p>
        </w:tc>
        <w:tc>
          <w:tcPr>
            <w:tcW w:w="0" w:type="dxa"/>
            <w:vAlign w:val="bottom"/>
          </w:tcPr>
          <w:p>
            <w:pPr>
              <w:spacing w:after="0"/>
              <w:rPr>
                <w:sz w:val="1"/>
                <w:szCs w:val="1"/>
                <w:color w:val="auto"/>
              </w:rPr>
            </w:pPr>
          </w:p>
        </w:tc>
      </w:tr>
      <w:tr>
        <w:trPr>
          <w:trHeight w:val="230"/>
        </w:trPr>
        <w:tc>
          <w:tcPr>
            <w:tcW w:w="280" w:type="dxa"/>
            <w:vAlign w:val="bottom"/>
            <w:gridSpan w:val="2"/>
          </w:tcPr>
          <w:p>
            <w:pPr>
              <w:spacing w:after="0"/>
              <w:rPr>
                <w:sz w:val="20"/>
                <w:szCs w:val="20"/>
                <w:color w:val="auto"/>
              </w:rPr>
            </w:pPr>
            <w:r>
              <w:rPr>
                <w:rFonts w:ascii="Arial" w:cs="Arial" w:eastAsia="Arial" w:hAnsi="Arial"/>
                <w:sz w:val="18"/>
                <w:szCs w:val="18"/>
                <w:color w:val="auto"/>
              </w:rPr>
              <w:t>77</w:t>
            </w:r>
          </w:p>
        </w:tc>
        <w:tc>
          <w:tcPr>
            <w:tcW w:w="3780" w:type="dxa"/>
            <w:vAlign w:val="bottom"/>
          </w:tcPr>
          <w:p>
            <w:pPr>
              <w:ind w:left="360"/>
              <w:spacing w:after="0"/>
              <w:rPr>
                <w:sz w:val="20"/>
                <w:szCs w:val="20"/>
                <w:color w:val="auto"/>
              </w:rPr>
            </w:pPr>
            <w:r>
              <w:rPr>
                <w:rFonts w:ascii="Arial" w:cs="Arial" w:eastAsia="Arial" w:hAnsi="Arial"/>
                <w:sz w:val="18"/>
                <w:szCs w:val="18"/>
                <w:color w:val="auto"/>
              </w:rPr>
              <w:t>Total purchased power</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6,418</w:t>
            </w:r>
          </w:p>
        </w:tc>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6,864</w:t>
            </w:r>
          </w:p>
        </w:tc>
        <w:tc>
          <w:tcPr>
            <w:tcW w:w="56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9,384</w:t>
            </w:r>
          </w:p>
        </w:tc>
        <w:tc>
          <w:tcPr>
            <w:tcW w:w="540" w:type="dxa"/>
            <w:vAlign w:val="bottom"/>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6,504</w:t>
            </w: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29,187</w:t>
            </w:r>
          </w:p>
        </w:tc>
        <w:tc>
          <w:tcPr>
            <w:tcW w:w="560" w:type="dxa"/>
            <w:vAlign w:val="bottom"/>
          </w:tcPr>
          <w:p>
            <w:pPr>
              <w:spacing w:after="0"/>
              <w:rPr>
                <w:sz w:val="20"/>
                <w:szCs w:val="20"/>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(5,330)</w:t>
            </w:r>
          </w:p>
        </w:tc>
        <w:tc>
          <w:tcPr>
            <w:tcW w:w="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78</w:t>
            </w:r>
          </w:p>
        </w:tc>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Total energy sources</w:t>
            </w: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12,733</w:t>
            </w:r>
          </w:p>
        </w:tc>
        <w:tc>
          <w:tcPr>
            <w:tcW w:w="5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13,700</w:t>
            </w:r>
          </w:p>
        </w:tc>
        <w:tc>
          <w:tcPr>
            <w:tcW w:w="12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18,169</w:t>
            </w: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13,572</w:t>
            </w:r>
          </w:p>
        </w:tc>
        <w:tc>
          <w:tcPr>
            <w:tcW w:w="1580" w:type="dxa"/>
            <w:vAlign w:val="bottom"/>
            <w:gridSpan w:val="3"/>
            <w:shd w:val="clear" w:color="auto" w:fill="CCEEFF"/>
          </w:tcPr>
          <w:p>
            <w:pPr>
              <w:jc w:val="right"/>
              <w:ind w:right="560"/>
              <w:spacing w:after="0"/>
              <w:rPr>
                <w:sz w:val="20"/>
                <w:szCs w:val="20"/>
                <w:color w:val="auto"/>
              </w:rPr>
            </w:pPr>
            <w:r>
              <w:rPr>
                <w:rFonts w:ascii="Arial" w:cs="Arial" w:eastAsia="Arial" w:hAnsi="Arial"/>
                <w:sz w:val="18"/>
                <w:szCs w:val="18"/>
                <w:color w:val="auto"/>
              </w:rPr>
              <w:t>58,191</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(2,503)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780" w:type="dxa"/>
            <w:vAlign w:val="bottom"/>
            <w:vMerge w:val="restart"/>
          </w:tcPr>
          <w:p>
            <w:pPr>
              <w:ind w:left="360"/>
              <w:spacing w:after="0"/>
              <w:rPr>
                <w:sz w:val="20"/>
                <w:szCs w:val="20"/>
                <w:color w:val="auto"/>
              </w:rPr>
            </w:pPr>
            <w:r>
              <w:rPr>
                <w:rFonts w:ascii="Arial" w:cs="Arial" w:eastAsia="Arial" w:hAnsi="Arial"/>
                <w:sz w:val="18"/>
                <w:szCs w:val="18"/>
                <w:b w:val="1"/>
                <w:bCs w:val="1"/>
                <w:color w:val="auto"/>
              </w:rPr>
              <w:t>POWER PLANT PERFORMANCE</w:t>
            </w: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80" w:type="dxa"/>
            <w:vAlign w:val="bottom"/>
            <w:vMerge w:val="continue"/>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80" w:type="dxa"/>
            <w:vAlign w:val="bottom"/>
            <w:shd w:val="clear" w:color="auto" w:fill="CCEEFF"/>
          </w:tcPr>
          <w:p>
            <w:pPr>
              <w:ind w:left="360"/>
              <w:spacing w:after="0"/>
              <w:rPr>
                <w:sz w:val="20"/>
                <w:szCs w:val="20"/>
                <w:color w:val="auto"/>
              </w:rPr>
            </w:pPr>
            <w:r>
              <w:rPr>
                <w:rFonts w:ascii="Arial" w:cs="Arial" w:eastAsia="Arial" w:hAnsi="Arial"/>
                <w:sz w:val="18"/>
                <w:szCs w:val="18"/>
                <w:b w:val="1"/>
                <w:bCs w:val="1"/>
                <w:color w:val="auto"/>
              </w:rPr>
              <w:t>Capacity Factors</w:t>
            </w: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79</w:t>
            </w:r>
          </w:p>
        </w:tc>
        <w:tc>
          <w:tcPr>
            <w:tcW w:w="3780" w:type="dxa"/>
            <w:vAlign w:val="bottom"/>
          </w:tcPr>
          <w:p>
            <w:pPr>
              <w:ind w:left="360"/>
              <w:spacing w:after="0"/>
              <w:rPr>
                <w:sz w:val="20"/>
                <w:szCs w:val="20"/>
                <w:color w:val="auto"/>
              </w:rPr>
            </w:pPr>
            <w:r>
              <w:rPr>
                <w:rFonts w:ascii="Arial" w:cs="Arial" w:eastAsia="Arial" w:hAnsi="Arial"/>
                <w:sz w:val="18"/>
                <w:szCs w:val="18"/>
                <w:color w:val="auto"/>
              </w:rPr>
              <w:t>Nuclear</w:t>
            </w:r>
          </w:p>
        </w:tc>
        <w:tc>
          <w:tcPr>
            <w:tcW w:w="1220" w:type="dxa"/>
            <w:vAlign w:val="bottom"/>
            <w:gridSpan w:val="3"/>
          </w:tcPr>
          <w:p>
            <w:pPr>
              <w:jc w:val="right"/>
              <w:ind w:right="400"/>
              <w:spacing w:after="0"/>
              <w:rPr>
                <w:sz w:val="20"/>
                <w:szCs w:val="20"/>
                <w:color w:val="auto"/>
              </w:rPr>
            </w:pPr>
            <w:r>
              <w:rPr>
                <w:rFonts w:ascii="Arial" w:cs="Arial" w:eastAsia="Arial" w:hAnsi="Arial"/>
                <w:sz w:val="18"/>
                <w:szCs w:val="18"/>
                <w:color w:val="auto"/>
              </w:rPr>
              <w:t>94%</w:t>
            </w:r>
          </w:p>
        </w:tc>
        <w:tc>
          <w:tcPr>
            <w:tcW w:w="1240" w:type="dxa"/>
            <w:vAlign w:val="bottom"/>
            <w:gridSpan w:val="2"/>
          </w:tcPr>
          <w:p>
            <w:pPr>
              <w:jc w:val="right"/>
              <w:ind w:right="400"/>
              <w:spacing w:after="0"/>
              <w:rPr>
                <w:sz w:val="20"/>
                <w:szCs w:val="20"/>
                <w:color w:val="auto"/>
              </w:rPr>
            </w:pPr>
            <w:r>
              <w:rPr>
                <w:rFonts w:ascii="Arial" w:cs="Arial" w:eastAsia="Arial" w:hAnsi="Arial"/>
                <w:sz w:val="18"/>
                <w:szCs w:val="18"/>
                <w:color w:val="auto"/>
              </w:rPr>
              <w:t>67%</w:t>
            </w:r>
          </w:p>
        </w:tc>
        <w:tc>
          <w:tcPr>
            <w:tcW w:w="1220" w:type="dxa"/>
            <w:vAlign w:val="bottom"/>
            <w:gridSpan w:val="2"/>
          </w:tcPr>
          <w:p>
            <w:pPr>
              <w:jc w:val="right"/>
              <w:ind w:right="400"/>
              <w:spacing w:after="0"/>
              <w:rPr>
                <w:sz w:val="20"/>
                <w:szCs w:val="20"/>
                <w:color w:val="auto"/>
              </w:rPr>
            </w:pPr>
            <w:r>
              <w:rPr>
                <w:rFonts w:ascii="Arial" w:cs="Arial" w:eastAsia="Arial" w:hAnsi="Arial"/>
                <w:sz w:val="18"/>
                <w:szCs w:val="18"/>
                <w:color w:val="auto"/>
              </w:rPr>
              <w:t>88%</w:t>
            </w: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61%</w:t>
            </w:r>
          </w:p>
        </w:tc>
        <w:tc>
          <w:tcPr>
            <w:tcW w:w="1580" w:type="dxa"/>
            <w:vAlign w:val="bottom"/>
            <w:gridSpan w:val="3"/>
          </w:tcPr>
          <w:p>
            <w:pPr>
              <w:jc w:val="right"/>
              <w:ind w:right="420"/>
              <w:spacing w:after="0"/>
              <w:rPr>
                <w:sz w:val="20"/>
                <w:szCs w:val="20"/>
                <w:color w:val="auto"/>
              </w:rPr>
            </w:pPr>
            <w:r>
              <w:rPr>
                <w:rFonts w:ascii="Arial" w:cs="Arial" w:eastAsia="Arial" w:hAnsi="Arial"/>
                <w:sz w:val="18"/>
                <w:szCs w:val="18"/>
                <w:color w:val="auto"/>
              </w:rPr>
              <w:t>77%</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80</w:t>
            </w:r>
          </w:p>
        </w:tc>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Coal</w:t>
            </w:r>
          </w:p>
        </w:tc>
        <w:tc>
          <w:tcPr>
            <w:tcW w:w="122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80%</w:t>
            </w:r>
          </w:p>
        </w:tc>
        <w:tc>
          <w:tcPr>
            <w:tcW w:w="12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83%</w:t>
            </w:r>
          </w:p>
        </w:tc>
        <w:tc>
          <w:tcPr>
            <w:tcW w:w="12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95%</w:t>
            </w: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92%</w:t>
            </w:r>
          </w:p>
        </w:tc>
        <w:tc>
          <w:tcPr>
            <w:tcW w:w="158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87%</w:t>
            </w: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81</w:t>
            </w:r>
          </w:p>
        </w:tc>
        <w:tc>
          <w:tcPr>
            <w:tcW w:w="3780" w:type="dxa"/>
            <w:vAlign w:val="bottom"/>
          </w:tcPr>
          <w:p>
            <w:pPr>
              <w:ind w:left="360"/>
              <w:spacing w:after="0"/>
              <w:rPr>
                <w:sz w:val="20"/>
                <w:szCs w:val="20"/>
                <w:color w:val="auto"/>
              </w:rPr>
            </w:pPr>
            <w:r>
              <w:rPr>
                <w:rFonts w:ascii="Arial" w:cs="Arial" w:eastAsia="Arial" w:hAnsi="Arial"/>
                <w:sz w:val="18"/>
                <w:szCs w:val="18"/>
                <w:color w:val="auto"/>
              </w:rPr>
              <w:t>Gas, oil and other</w:t>
            </w:r>
          </w:p>
        </w:tc>
        <w:tc>
          <w:tcPr>
            <w:tcW w:w="1220" w:type="dxa"/>
            <w:vAlign w:val="bottom"/>
            <w:gridSpan w:val="3"/>
          </w:tcPr>
          <w:p>
            <w:pPr>
              <w:jc w:val="right"/>
              <w:ind w:right="400"/>
              <w:spacing w:after="0"/>
              <w:rPr>
                <w:sz w:val="20"/>
                <w:szCs w:val="20"/>
                <w:color w:val="auto"/>
              </w:rPr>
            </w:pPr>
            <w:r>
              <w:rPr>
                <w:rFonts w:ascii="Arial" w:cs="Arial" w:eastAsia="Arial" w:hAnsi="Arial"/>
                <w:sz w:val="18"/>
                <w:szCs w:val="18"/>
                <w:color w:val="auto"/>
              </w:rPr>
              <w:t>17%</w:t>
            </w:r>
          </w:p>
        </w:tc>
        <w:tc>
          <w:tcPr>
            <w:tcW w:w="1240" w:type="dxa"/>
            <w:vAlign w:val="bottom"/>
            <w:gridSpan w:val="2"/>
          </w:tcPr>
          <w:p>
            <w:pPr>
              <w:jc w:val="right"/>
              <w:ind w:right="400"/>
              <w:spacing w:after="0"/>
              <w:rPr>
                <w:sz w:val="20"/>
                <w:szCs w:val="20"/>
                <w:color w:val="auto"/>
              </w:rPr>
            </w:pPr>
            <w:r>
              <w:rPr>
                <w:rFonts w:ascii="Arial" w:cs="Arial" w:eastAsia="Arial" w:hAnsi="Arial"/>
                <w:sz w:val="18"/>
                <w:szCs w:val="18"/>
                <w:color w:val="auto"/>
              </w:rPr>
              <w:t>29%</w:t>
            </w:r>
          </w:p>
        </w:tc>
        <w:tc>
          <w:tcPr>
            <w:tcW w:w="1220" w:type="dxa"/>
            <w:vAlign w:val="bottom"/>
            <w:gridSpan w:val="2"/>
          </w:tcPr>
          <w:p>
            <w:pPr>
              <w:jc w:val="right"/>
              <w:ind w:right="400"/>
              <w:spacing w:after="0"/>
              <w:rPr>
                <w:sz w:val="20"/>
                <w:szCs w:val="20"/>
                <w:color w:val="auto"/>
              </w:rPr>
            </w:pPr>
            <w:r>
              <w:rPr>
                <w:rFonts w:ascii="Arial" w:cs="Arial" w:eastAsia="Arial" w:hAnsi="Arial"/>
                <w:sz w:val="18"/>
                <w:szCs w:val="18"/>
                <w:color w:val="auto"/>
              </w:rPr>
              <w:t>39%</w:t>
            </w:r>
          </w:p>
        </w:tc>
        <w:tc>
          <w:tcPr>
            <w:tcW w:w="1040" w:type="dxa"/>
            <w:vAlign w:val="bottom"/>
            <w:gridSpan w:val="2"/>
          </w:tcPr>
          <w:p>
            <w:pPr>
              <w:jc w:val="right"/>
              <w:ind w:right="200"/>
              <w:spacing w:after="0"/>
              <w:rPr>
                <w:sz w:val="20"/>
                <w:szCs w:val="20"/>
                <w:color w:val="auto"/>
              </w:rPr>
            </w:pPr>
            <w:r>
              <w:rPr>
                <w:rFonts w:ascii="Arial" w:cs="Arial" w:eastAsia="Arial" w:hAnsi="Arial"/>
                <w:sz w:val="18"/>
                <w:szCs w:val="18"/>
                <w:color w:val="auto"/>
              </w:rPr>
              <w:t>27%</w:t>
            </w:r>
          </w:p>
        </w:tc>
        <w:tc>
          <w:tcPr>
            <w:tcW w:w="1580" w:type="dxa"/>
            <w:vAlign w:val="bottom"/>
            <w:gridSpan w:val="3"/>
          </w:tcPr>
          <w:p>
            <w:pPr>
              <w:jc w:val="right"/>
              <w:ind w:right="420"/>
              <w:spacing w:after="0"/>
              <w:rPr>
                <w:sz w:val="20"/>
                <w:szCs w:val="20"/>
                <w:color w:val="auto"/>
              </w:rPr>
            </w:pPr>
            <w:r>
              <w:rPr>
                <w:rFonts w:ascii="Arial" w:cs="Arial" w:eastAsia="Arial" w:hAnsi="Arial"/>
                <w:sz w:val="18"/>
                <w:szCs w:val="18"/>
                <w:color w:val="auto"/>
              </w:rPr>
              <w:t>28%</w:t>
            </w:r>
          </w:p>
        </w:tc>
        <w:tc>
          <w:tcPr>
            <w:tcW w:w="1040" w:type="dxa"/>
            <w:vAlign w:val="bottom"/>
            <w:gridSpan w:val="2"/>
          </w:tcPr>
          <w:p>
            <w:pPr>
              <w:jc w:val="right"/>
              <w:ind w:right="6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82</w:t>
            </w:r>
          </w:p>
        </w:tc>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System average</w:t>
            </w:r>
          </w:p>
        </w:tc>
        <w:tc>
          <w:tcPr>
            <w:tcW w:w="122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49%</w:t>
            </w:r>
          </w:p>
        </w:tc>
        <w:tc>
          <w:tcPr>
            <w:tcW w:w="12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51%</w:t>
            </w:r>
          </w:p>
        </w:tc>
        <w:tc>
          <w:tcPr>
            <w:tcW w:w="12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62%</w:t>
            </w: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50%</w:t>
            </w:r>
          </w:p>
        </w:tc>
        <w:tc>
          <w:tcPr>
            <w:tcW w:w="158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53%</w:t>
            </w:r>
          </w:p>
        </w:tc>
        <w:tc>
          <w:tcPr>
            <w:tcW w:w="10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80" w:type="dxa"/>
            <w:vAlign w:val="bottom"/>
          </w:tcPr>
          <w:p>
            <w:pPr>
              <w:ind w:left="360"/>
              <w:spacing w:after="0"/>
              <w:rPr>
                <w:sz w:val="20"/>
                <w:szCs w:val="20"/>
                <w:color w:val="auto"/>
              </w:rPr>
            </w:pPr>
            <w:r>
              <w:rPr>
                <w:rFonts w:ascii="Arial" w:cs="Arial" w:eastAsia="Arial" w:hAnsi="Arial"/>
                <w:sz w:val="18"/>
                <w:szCs w:val="18"/>
                <w:b w:val="1"/>
                <w:bCs w:val="1"/>
                <w:color w:val="auto"/>
              </w:rPr>
              <w:t>Generation Capacity Out of Service</w:t>
            </w:r>
          </w:p>
        </w:tc>
        <w:tc>
          <w:tcPr>
            <w:tcW w:w="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80" w:type="dxa"/>
            <w:vAlign w:val="bottom"/>
          </w:tcPr>
          <w:p>
            <w:pPr>
              <w:ind w:left="560"/>
              <w:spacing w:after="0"/>
              <w:rPr>
                <w:sz w:val="20"/>
                <w:szCs w:val="20"/>
                <w:color w:val="auto"/>
              </w:rPr>
            </w:pPr>
            <w:r>
              <w:rPr>
                <w:rFonts w:ascii="Arial" w:cs="Arial" w:eastAsia="Arial" w:hAnsi="Arial"/>
                <w:sz w:val="18"/>
                <w:szCs w:val="18"/>
                <w:b w:val="1"/>
                <w:bCs w:val="1"/>
                <w:color w:val="auto"/>
              </w:rPr>
              <w:t>and Replaced for Native Load</w:t>
            </w: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80" w:type="dxa"/>
            <w:vAlign w:val="bottom"/>
          </w:tcPr>
          <w:p>
            <w:pPr>
              <w:ind w:left="560"/>
              <w:spacing w:after="0"/>
              <w:rPr>
                <w:sz w:val="20"/>
                <w:szCs w:val="20"/>
                <w:color w:val="auto"/>
              </w:rPr>
            </w:pPr>
            <w:r>
              <w:rPr>
                <w:rFonts w:ascii="Arial" w:cs="Arial" w:eastAsia="Arial" w:hAnsi="Arial"/>
                <w:sz w:val="18"/>
                <w:szCs w:val="18"/>
                <w:b w:val="1"/>
                <w:bCs w:val="1"/>
                <w:color w:val="auto"/>
              </w:rPr>
              <w:t>(average MW/day) (a)</w:t>
            </w:r>
          </w:p>
        </w:tc>
        <w:tc>
          <w:tcPr>
            <w:tcW w:w="6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83</w:t>
            </w:r>
          </w:p>
        </w:tc>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Nuclear</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329</w:t>
            </w:r>
          </w:p>
        </w:tc>
        <w:tc>
          <w:tcPr>
            <w:tcW w:w="12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107</w:t>
            </w: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419</w:t>
            </w:r>
          </w:p>
        </w:tc>
        <w:tc>
          <w:tcPr>
            <w:tcW w:w="1580" w:type="dxa"/>
            <w:vAlign w:val="bottom"/>
            <w:gridSpan w:val="3"/>
            <w:shd w:val="clear" w:color="auto" w:fill="CCEEFF"/>
          </w:tcPr>
          <w:p>
            <w:pPr>
              <w:jc w:val="right"/>
              <w:ind w:right="560"/>
              <w:spacing w:after="0"/>
              <w:rPr>
                <w:sz w:val="20"/>
                <w:szCs w:val="20"/>
                <w:color w:val="auto"/>
              </w:rPr>
            </w:pPr>
            <w:r>
              <w:rPr>
                <w:rFonts w:ascii="Arial" w:cs="Arial" w:eastAsia="Arial" w:hAnsi="Arial"/>
                <w:sz w:val="18"/>
                <w:szCs w:val="18"/>
                <w:color w:val="auto"/>
              </w:rPr>
              <w:t>114</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84</w:t>
            </w:r>
          </w:p>
        </w:tc>
        <w:tc>
          <w:tcPr>
            <w:tcW w:w="3780" w:type="dxa"/>
            <w:vAlign w:val="bottom"/>
          </w:tcPr>
          <w:p>
            <w:pPr>
              <w:ind w:left="360"/>
              <w:spacing w:after="0"/>
              <w:rPr>
                <w:sz w:val="20"/>
                <w:szCs w:val="20"/>
                <w:color w:val="auto"/>
              </w:rPr>
            </w:pPr>
            <w:r>
              <w:rPr>
                <w:rFonts w:ascii="Arial" w:cs="Arial" w:eastAsia="Arial" w:hAnsi="Arial"/>
                <w:sz w:val="18"/>
                <w:szCs w:val="18"/>
                <w:color w:val="auto"/>
              </w:rPr>
              <w:t>Coal</w:t>
            </w:r>
          </w:p>
        </w:tc>
        <w:tc>
          <w:tcPr>
            <w:tcW w:w="700" w:type="dxa"/>
            <w:vAlign w:val="bottom"/>
            <w:gridSpan w:val="2"/>
          </w:tcPr>
          <w:p>
            <w:pPr>
              <w:jc w:val="right"/>
              <w:ind w:right="20"/>
              <w:spacing w:after="0"/>
              <w:rPr>
                <w:sz w:val="20"/>
                <w:szCs w:val="20"/>
                <w:color w:val="auto"/>
              </w:rPr>
            </w:pPr>
            <w:r>
              <w:rPr>
                <w:rFonts w:ascii="Arial" w:cs="Arial" w:eastAsia="Arial" w:hAnsi="Arial"/>
                <w:sz w:val="18"/>
                <w:szCs w:val="18"/>
                <w:color w:val="auto"/>
              </w:rPr>
              <w:t>195</w:t>
            </w:r>
          </w:p>
        </w:tc>
        <w:tc>
          <w:tcPr>
            <w:tcW w:w="520" w:type="dxa"/>
            <w:vAlign w:val="bottom"/>
          </w:tcPr>
          <w:p>
            <w:pPr>
              <w:spacing w:after="0"/>
              <w:rPr>
                <w:sz w:val="18"/>
                <w:szCs w:val="18"/>
                <w:color w:val="auto"/>
              </w:rPr>
            </w:pPr>
          </w:p>
        </w:tc>
        <w:tc>
          <w:tcPr>
            <w:tcW w:w="1240" w:type="dxa"/>
            <w:vAlign w:val="bottom"/>
            <w:gridSpan w:val="2"/>
          </w:tcPr>
          <w:p>
            <w:pPr>
              <w:jc w:val="right"/>
              <w:ind w:right="560"/>
              <w:spacing w:after="0"/>
              <w:rPr>
                <w:sz w:val="20"/>
                <w:szCs w:val="20"/>
                <w:color w:val="auto"/>
              </w:rPr>
            </w:pPr>
            <w:r>
              <w:rPr>
                <w:rFonts w:ascii="Arial" w:cs="Arial" w:eastAsia="Arial" w:hAnsi="Arial"/>
                <w:sz w:val="18"/>
                <w:szCs w:val="18"/>
                <w:color w:val="auto"/>
              </w:rPr>
              <w:t>244</w:t>
            </w:r>
          </w:p>
        </w:tc>
        <w:tc>
          <w:tcPr>
            <w:tcW w:w="680" w:type="dxa"/>
            <w:vAlign w:val="bottom"/>
          </w:tcPr>
          <w:p>
            <w:pPr>
              <w:jc w:val="right"/>
              <w:spacing w:after="0"/>
              <w:rPr>
                <w:sz w:val="20"/>
                <w:szCs w:val="20"/>
                <w:color w:val="auto"/>
              </w:rPr>
            </w:pPr>
            <w:r>
              <w:rPr>
                <w:rFonts w:ascii="Arial" w:cs="Arial" w:eastAsia="Arial" w:hAnsi="Arial"/>
                <w:sz w:val="18"/>
                <w:szCs w:val="18"/>
                <w:color w:val="auto"/>
              </w:rPr>
              <w:t>47</w:t>
            </w:r>
          </w:p>
        </w:tc>
        <w:tc>
          <w:tcPr>
            <w:tcW w:w="540" w:type="dxa"/>
            <w:vAlign w:val="bottom"/>
          </w:tcPr>
          <w:p>
            <w:pPr>
              <w:spacing w:after="0"/>
              <w:rPr>
                <w:sz w:val="18"/>
                <w:szCs w:val="18"/>
                <w:color w:val="auto"/>
              </w:rPr>
            </w:pPr>
          </w:p>
        </w:tc>
        <w:tc>
          <w:tcPr>
            <w:tcW w:w="1040" w:type="dxa"/>
            <w:vAlign w:val="bottom"/>
            <w:gridSpan w:val="2"/>
          </w:tcPr>
          <w:p>
            <w:pPr>
              <w:jc w:val="right"/>
              <w:ind w:right="360"/>
              <w:spacing w:after="0"/>
              <w:rPr>
                <w:sz w:val="20"/>
                <w:szCs w:val="20"/>
                <w:color w:val="auto"/>
              </w:rPr>
            </w:pPr>
            <w:r>
              <w:rPr>
                <w:rFonts w:ascii="Arial" w:cs="Arial" w:eastAsia="Arial" w:hAnsi="Arial"/>
                <w:sz w:val="18"/>
                <w:szCs w:val="18"/>
                <w:color w:val="auto"/>
              </w:rPr>
              <w:t>103</w:t>
            </w:r>
          </w:p>
        </w:tc>
        <w:tc>
          <w:tcPr>
            <w:tcW w:w="1580" w:type="dxa"/>
            <w:vAlign w:val="bottom"/>
            <w:gridSpan w:val="3"/>
          </w:tcPr>
          <w:p>
            <w:pPr>
              <w:jc w:val="right"/>
              <w:ind w:right="560"/>
              <w:spacing w:after="0"/>
              <w:rPr>
                <w:sz w:val="20"/>
                <w:szCs w:val="20"/>
                <w:color w:val="auto"/>
              </w:rPr>
            </w:pPr>
            <w:r>
              <w:rPr>
                <w:rFonts w:ascii="Arial" w:cs="Arial" w:eastAsia="Arial" w:hAnsi="Arial"/>
                <w:sz w:val="18"/>
                <w:szCs w:val="18"/>
                <w:color w:val="auto"/>
              </w:rPr>
              <w:t>73</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85</w:t>
            </w:r>
          </w:p>
        </w:tc>
        <w:tc>
          <w:tcPr>
            <w:tcW w:w="378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Gas</w:t>
            </w: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212</w:t>
            </w:r>
          </w:p>
        </w:tc>
        <w:tc>
          <w:tcPr>
            <w:tcW w:w="5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164</w:t>
            </w:r>
          </w:p>
        </w:tc>
        <w:tc>
          <w:tcPr>
            <w:tcW w:w="12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140</w:t>
            </w:r>
          </w:p>
        </w:tc>
        <w:tc>
          <w:tcPr>
            <w:tcW w:w="10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226</w:t>
            </w:r>
          </w:p>
        </w:tc>
        <w:tc>
          <w:tcPr>
            <w:tcW w:w="1580" w:type="dxa"/>
            <w:vAlign w:val="bottom"/>
            <w:gridSpan w:val="3"/>
            <w:shd w:val="clear" w:color="auto" w:fill="CCEEFF"/>
          </w:tcPr>
          <w:p>
            <w:pPr>
              <w:jc w:val="right"/>
              <w:ind w:right="560"/>
              <w:spacing w:after="0"/>
              <w:rPr>
                <w:sz w:val="20"/>
                <w:szCs w:val="20"/>
                <w:color w:val="auto"/>
              </w:rPr>
            </w:pPr>
            <w:r>
              <w:rPr>
                <w:rFonts w:ascii="Arial" w:cs="Arial" w:eastAsia="Arial" w:hAnsi="Arial"/>
                <w:sz w:val="18"/>
                <w:szCs w:val="18"/>
                <w:color w:val="auto"/>
              </w:rPr>
              <w:t>93</w:t>
            </w:r>
          </w:p>
        </w:tc>
        <w:tc>
          <w:tcPr>
            <w:tcW w:w="1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86</w:t>
            </w:r>
          </w:p>
        </w:tc>
        <w:tc>
          <w:tcPr>
            <w:tcW w:w="3780" w:type="dxa"/>
            <w:vAlign w:val="bottom"/>
          </w:tcPr>
          <w:p>
            <w:pPr>
              <w:ind w:left="360"/>
              <w:spacing w:after="0"/>
              <w:rPr>
                <w:sz w:val="20"/>
                <w:szCs w:val="20"/>
                <w:color w:val="auto"/>
              </w:rPr>
            </w:pPr>
            <w:r>
              <w:rPr>
                <w:rFonts w:ascii="Arial" w:cs="Arial" w:eastAsia="Arial" w:hAnsi="Arial"/>
                <w:sz w:val="18"/>
                <w:szCs w:val="18"/>
                <w:color w:val="auto"/>
              </w:rPr>
              <w:t>Total</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459</w:t>
            </w:r>
          </w:p>
        </w:tc>
        <w:tc>
          <w:tcPr>
            <w:tcW w:w="20" w:type="dxa"/>
            <w:vAlign w:val="bottom"/>
            <w:tcBorders>
              <w:bottom w:val="single" w:sz="8" w:color="auto"/>
            </w:tcBorders>
          </w:tcPr>
          <w:p>
            <w:pPr>
              <w:spacing w:after="0"/>
              <w:rPr>
                <w:sz w:val="19"/>
                <w:szCs w:val="19"/>
                <w:color w:val="auto"/>
              </w:rPr>
            </w:pPr>
          </w:p>
        </w:tc>
        <w:tc>
          <w:tcPr>
            <w:tcW w:w="520" w:type="dxa"/>
            <w:vAlign w:val="bottom"/>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737</w:t>
            </w:r>
          </w:p>
        </w:tc>
        <w:tc>
          <w:tcPr>
            <w:tcW w:w="560" w:type="dxa"/>
            <w:vAlign w:val="bottom"/>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294</w:t>
            </w:r>
          </w:p>
        </w:tc>
        <w:tc>
          <w:tcPr>
            <w:tcW w:w="540" w:type="dxa"/>
            <w:vAlign w:val="bottom"/>
          </w:tcPr>
          <w:p>
            <w:pPr>
              <w:spacing w:after="0"/>
              <w:rPr>
                <w:sz w:val="19"/>
                <w:szCs w:val="19"/>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748</w:t>
            </w: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280</w:t>
            </w:r>
          </w:p>
        </w:tc>
        <w:tc>
          <w:tcPr>
            <w:tcW w:w="560" w:type="dxa"/>
            <w:vAlign w:val="bottom"/>
          </w:tcPr>
          <w:p>
            <w:pPr>
              <w:spacing w:after="0"/>
              <w:rPr>
                <w:sz w:val="19"/>
                <w:szCs w:val="19"/>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(a)</w:t>
        <w:tab/>
        <w:t>Includes planned and unplanned outages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8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18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27" w:name="page28"/>
    <w:bookmarkEnd w:id="27"/>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3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gridSpan w:val="4"/>
          </w:tcPr>
          <w:p>
            <w:pPr>
              <w:jc w:val="right"/>
              <w:spacing w:after="0"/>
              <w:rPr>
                <w:sz w:val="20"/>
                <w:szCs w:val="20"/>
                <w:color w:val="auto"/>
              </w:rPr>
            </w:pPr>
            <w:r>
              <w:rPr>
                <w:rFonts w:ascii="Arial" w:cs="Arial" w:eastAsia="Arial" w:hAnsi="Arial"/>
                <w:sz w:val="18"/>
                <w:szCs w:val="18"/>
                <w:color w:val="auto"/>
              </w:rPr>
              <w:t>Last Updated</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540"/>
        </w:trPr>
        <w:tc>
          <w:tcPr>
            <w:tcW w:w="28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0" w:type="dxa"/>
            <w:vAlign w:val="bottom"/>
            <w:gridSpan w:val="8"/>
          </w:tcPr>
          <w:p>
            <w:pPr>
              <w:jc w:val="center"/>
              <w:ind w:right="300"/>
              <w:spacing w:after="0"/>
              <w:rPr>
                <w:sz w:val="20"/>
                <w:szCs w:val="20"/>
                <w:color w:val="auto"/>
              </w:rPr>
            </w:pPr>
            <w:r>
              <w:rPr>
                <w:rFonts w:ascii="Arial" w:cs="Arial" w:eastAsia="Arial" w:hAnsi="Arial"/>
                <w:sz w:val="18"/>
                <w:szCs w:val="18"/>
                <w:b w:val="1"/>
                <w:bCs w:val="1"/>
                <w:color w:val="auto"/>
                <w:w w:val="91"/>
              </w:rPr>
              <w:t>Pinnacle West Capital Corporation</w:t>
            </w: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28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0" w:type="dxa"/>
            <w:vAlign w:val="bottom"/>
            <w:gridSpan w:val="8"/>
          </w:tcPr>
          <w:p>
            <w:pPr>
              <w:jc w:val="center"/>
              <w:ind w:right="280"/>
              <w:spacing w:after="0"/>
              <w:rPr>
                <w:sz w:val="20"/>
                <w:szCs w:val="20"/>
                <w:color w:val="auto"/>
              </w:rPr>
            </w:pPr>
            <w:r>
              <w:rPr>
                <w:rFonts w:ascii="Arial" w:cs="Arial" w:eastAsia="Arial" w:hAnsi="Arial"/>
                <w:sz w:val="18"/>
                <w:szCs w:val="18"/>
                <w:b w:val="1"/>
                <w:bCs w:val="1"/>
                <w:color w:val="auto"/>
                <w:w w:val="90"/>
              </w:rPr>
              <w:t>Consolidated Statistics By Quarter</w:t>
            </w: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28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jc w:val="center"/>
              <w:ind w:left="11"/>
              <w:spacing w:after="0"/>
              <w:rPr>
                <w:sz w:val="20"/>
                <w:szCs w:val="20"/>
                <w:color w:val="auto"/>
              </w:rPr>
            </w:pPr>
            <w:r>
              <w:rPr>
                <w:rFonts w:ascii="Arial" w:cs="Arial" w:eastAsia="Arial" w:hAnsi="Arial"/>
                <w:sz w:val="18"/>
                <w:szCs w:val="18"/>
                <w:b w:val="1"/>
                <w:bCs w:val="1"/>
                <w:color w:val="auto"/>
                <w:w w:val="89"/>
              </w:rPr>
              <w:t>2005</w:t>
            </w: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8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80" w:type="dxa"/>
            <w:vAlign w:val="bottom"/>
          </w:tcPr>
          <w:p>
            <w:pPr>
              <w:spacing w:after="0"/>
              <w:rPr>
                <w:sz w:val="12"/>
                <w:szCs w:val="12"/>
                <w:color w:val="auto"/>
              </w:rPr>
            </w:pPr>
          </w:p>
        </w:tc>
        <w:tc>
          <w:tcPr>
            <w:tcW w:w="35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w w:val="97"/>
              </w:rPr>
              <w:t>1st Qtr</w:t>
            </w:r>
          </w:p>
        </w:tc>
        <w:tc>
          <w:tcPr>
            <w:tcW w:w="100" w:type="dxa"/>
            <w:vAlign w:val="bottom"/>
          </w:tcPr>
          <w:p>
            <w:pPr>
              <w:spacing w:after="0"/>
              <w:rPr>
                <w:sz w:val="12"/>
                <w:szCs w:val="12"/>
                <w:color w:val="auto"/>
              </w:rPr>
            </w:pPr>
          </w:p>
        </w:tc>
        <w:tc>
          <w:tcPr>
            <w:tcW w:w="114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w w:val="96"/>
              </w:rPr>
              <w:t>2nd Qtr</w:t>
            </w:r>
          </w:p>
        </w:tc>
        <w:tc>
          <w:tcPr>
            <w:tcW w:w="100" w:type="dxa"/>
            <w:vAlign w:val="bottom"/>
          </w:tcPr>
          <w:p>
            <w:pPr>
              <w:spacing w:after="0"/>
              <w:rPr>
                <w:sz w:val="12"/>
                <w:szCs w:val="12"/>
                <w:color w:val="auto"/>
              </w:rPr>
            </w:pPr>
          </w:p>
        </w:tc>
        <w:tc>
          <w:tcPr>
            <w:tcW w:w="94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w w:val="98"/>
              </w:rPr>
              <w:t>3rd Qtr</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vMerge w:val="restart"/>
          </w:tcPr>
          <w:p>
            <w:pPr>
              <w:jc w:val="right"/>
              <w:ind w:right="680"/>
              <w:spacing w:after="0"/>
              <w:rPr>
                <w:sz w:val="20"/>
                <w:szCs w:val="20"/>
                <w:color w:val="auto"/>
              </w:rPr>
            </w:pPr>
            <w:r>
              <w:rPr>
                <w:rFonts w:ascii="Arial" w:cs="Arial" w:eastAsia="Arial" w:hAnsi="Arial"/>
                <w:sz w:val="14"/>
                <w:szCs w:val="14"/>
                <w:b w:val="1"/>
                <w:bCs w:val="1"/>
                <w:color w:val="auto"/>
                <w:w w:val="95"/>
              </w:rPr>
              <w:t>4th Qtr</w:t>
            </w:r>
          </w:p>
        </w:tc>
        <w:tc>
          <w:tcPr>
            <w:tcW w:w="11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(Decrease)</w:t>
            </w:r>
          </w:p>
        </w:tc>
        <w:tc>
          <w:tcPr>
            <w:tcW w:w="0" w:type="dxa"/>
            <w:vAlign w:val="bottom"/>
          </w:tcPr>
          <w:p>
            <w:pPr>
              <w:spacing w:after="0"/>
              <w:rPr>
                <w:sz w:val="1"/>
                <w:szCs w:val="1"/>
                <w:color w:val="auto"/>
              </w:rPr>
            </w:pPr>
          </w:p>
        </w:tc>
      </w:tr>
      <w:tr>
        <w:trPr>
          <w:trHeight w:val="171"/>
        </w:trPr>
        <w:tc>
          <w:tcPr>
            <w:tcW w:w="280" w:type="dxa"/>
            <w:vAlign w:val="bottom"/>
          </w:tcPr>
          <w:p>
            <w:pPr>
              <w:ind w:left="20"/>
              <w:spacing w:after="0"/>
              <w:rPr>
                <w:sz w:val="20"/>
                <w:szCs w:val="20"/>
                <w:color w:val="auto"/>
              </w:rPr>
            </w:pPr>
            <w:r>
              <w:rPr>
                <w:rFonts w:ascii="Arial" w:cs="Arial" w:eastAsia="Arial" w:hAnsi="Arial"/>
                <w:sz w:val="14"/>
                <w:szCs w:val="14"/>
                <w:color w:val="auto"/>
                <w:w w:val="90"/>
              </w:rPr>
              <w:t>Line</w:t>
            </w:r>
          </w:p>
        </w:tc>
        <w:tc>
          <w:tcPr>
            <w:tcW w:w="3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1180" w:type="dxa"/>
            <w:vAlign w:val="bottom"/>
            <w:gridSpan w:val="3"/>
            <w:vMerge w:val="continue"/>
          </w:tcPr>
          <w:p>
            <w:pPr>
              <w:spacing w:after="0"/>
              <w:rPr>
                <w:sz w:val="14"/>
                <w:szCs w:val="14"/>
                <w:color w:val="auto"/>
              </w:rPr>
            </w:pPr>
          </w:p>
        </w:tc>
        <w:tc>
          <w:tcPr>
            <w:tcW w:w="1240" w:type="dxa"/>
            <w:vAlign w:val="bottom"/>
            <w:gridSpan w:val="4"/>
          </w:tcPr>
          <w:p>
            <w:pPr>
              <w:jc w:val="center"/>
              <w:spacing w:after="0"/>
              <w:rPr>
                <w:sz w:val="20"/>
                <w:szCs w:val="20"/>
                <w:color w:val="auto"/>
              </w:rPr>
            </w:pPr>
            <w:r>
              <w:rPr>
                <w:rFonts w:ascii="Arial" w:cs="Arial" w:eastAsia="Arial" w:hAnsi="Arial"/>
                <w:sz w:val="14"/>
                <w:szCs w:val="14"/>
                <w:b w:val="1"/>
                <w:bCs w:val="1"/>
                <w:color w:val="auto"/>
                <w:w w:val="99"/>
              </w:rPr>
              <w:t>vs Prior YTD</w:t>
            </w:r>
          </w:p>
        </w:tc>
        <w:tc>
          <w:tcPr>
            <w:tcW w:w="0" w:type="dxa"/>
            <w:vAlign w:val="bottom"/>
          </w:tcPr>
          <w:p>
            <w:pPr>
              <w:spacing w:after="0"/>
              <w:rPr>
                <w:sz w:val="1"/>
                <w:szCs w:val="1"/>
                <w:color w:val="auto"/>
              </w:rPr>
            </w:pPr>
          </w:p>
        </w:tc>
      </w:tr>
      <w:tr>
        <w:trPr>
          <w:trHeight w:val="210"/>
        </w:trPr>
        <w:tc>
          <w:tcPr>
            <w:tcW w:w="280" w:type="dxa"/>
            <w:vAlign w:val="bottom"/>
            <w:tcBorders>
              <w:top w:val="single" w:sz="8" w:color="auto"/>
            </w:tcBorders>
          </w:tcPr>
          <w:p>
            <w:pPr>
              <w:spacing w:after="0"/>
              <w:rPr>
                <w:sz w:val="18"/>
                <w:szCs w:val="18"/>
                <w:color w:val="auto"/>
              </w:rPr>
            </w:pPr>
          </w:p>
        </w:tc>
        <w:tc>
          <w:tcPr>
            <w:tcW w:w="3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80" w:type="dxa"/>
            <w:vAlign w:val="bottom"/>
            <w:shd w:val="clear" w:color="auto" w:fill="CCEEFF"/>
          </w:tcPr>
          <w:p>
            <w:pPr>
              <w:spacing w:after="0"/>
              <w:rPr>
                <w:sz w:val="17"/>
                <w:szCs w:val="17"/>
                <w:color w:val="auto"/>
              </w:rPr>
            </w:pPr>
          </w:p>
        </w:tc>
        <w:tc>
          <w:tcPr>
            <w:tcW w:w="3560" w:type="dxa"/>
            <w:vAlign w:val="bottom"/>
            <w:shd w:val="clear" w:color="auto" w:fill="CCEEFF"/>
          </w:tcPr>
          <w:p>
            <w:pPr>
              <w:ind w:left="380"/>
              <w:spacing w:after="0" w:line="198" w:lineRule="exact"/>
              <w:rPr>
                <w:sz w:val="20"/>
                <w:szCs w:val="20"/>
                <w:color w:val="auto"/>
              </w:rPr>
            </w:pPr>
            <w:r>
              <w:rPr>
                <w:rFonts w:ascii="Arial" w:cs="Arial" w:eastAsia="Arial" w:hAnsi="Arial"/>
                <w:sz w:val="18"/>
                <w:szCs w:val="18"/>
                <w:b w:val="1"/>
                <w:bCs w:val="1"/>
                <w:color w:val="auto"/>
              </w:rPr>
              <w:t>ENERGY MARKET INDICATORS</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80" w:type="dxa"/>
            <w:vAlign w:val="bottom"/>
            <w:shd w:val="clear" w:color="auto" w:fill="CCEEFF"/>
          </w:tcPr>
          <w:p>
            <w:pPr>
              <w:spacing w:after="0"/>
              <w:rPr>
                <w:sz w:val="20"/>
                <w:szCs w:val="20"/>
                <w:color w:val="auto"/>
              </w:rPr>
            </w:pPr>
          </w:p>
        </w:tc>
        <w:tc>
          <w:tcPr>
            <w:tcW w:w="3560" w:type="dxa"/>
            <w:vAlign w:val="bottom"/>
            <w:shd w:val="clear" w:color="auto" w:fill="CCEEFF"/>
          </w:tcPr>
          <w:p>
            <w:pPr>
              <w:ind w:left="580"/>
              <w:spacing w:after="0"/>
              <w:rPr>
                <w:sz w:val="20"/>
                <w:szCs w:val="20"/>
                <w:color w:val="auto"/>
              </w:rPr>
            </w:pPr>
            <w:r>
              <w:rPr>
                <w:rFonts w:ascii="Arial" w:cs="Arial" w:eastAsia="Arial" w:hAnsi="Arial"/>
                <w:sz w:val="18"/>
                <w:szCs w:val="18"/>
                <w:b w:val="1"/>
                <w:bCs w:val="1"/>
                <w:color w:val="auto"/>
              </w:rPr>
              <w:t>(a)</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2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80" w:type="dxa"/>
            <w:vAlign w:val="bottom"/>
          </w:tcPr>
          <w:p>
            <w:pPr>
              <w:spacing w:after="0"/>
              <w:rPr>
                <w:sz w:val="24"/>
                <w:szCs w:val="24"/>
                <w:color w:val="auto"/>
              </w:rPr>
            </w:pPr>
          </w:p>
        </w:tc>
        <w:tc>
          <w:tcPr>
            <w:tcW w:w="3560" w:type="dxa"/>
            <w:vAlign w:val="bottom"/>
          </w:tcPr>
          <w:p>
            <w:pPr>
              <w:ind w:left="380"/>
              <w:spacing w:after="0"/>
              <w:rPr>
                <w:sz w:val="20"/>
                <w:szCs w:val="20"/>
                <w:color w:val="auto"/>
              </w:rPr>
            </w:pPr>
            <w:r>
              <w:rPr>
                <w:rFonts w:ascii="Arial" w:cs="Arial" w:eastAsia="Arial" w:hAnsi="Arial"/>
                <w:sz w:val="18"/>
                <w:szCs w:val="18"/>
                <w:b w:val="1"/>
                <w:bCs w:val="1"/>
                <w:color w:val="auto"/>
              </w:rPr>
              <w:t>Electricity Average Daily Spot Prices</w:t>
            </w: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80" w:type="dxa"/>
            <w:vAlign w:val="bottom"/>
          </w:tcPr>
          <w:p>
            <w:pPr>
              <w:spacing w:after="0"/>
              <w:rPr>
                <w:sz w:val="20"/>
                <w:szCs w:val="20"/>
                <w:color w:val="auto"/>
              </w:rPr>
            </w:pPr>
          </w:p>
        </w:tc>
        <w:tc>
          <w:tcPr>
            <w:tcW w:w="3560" w:type="dxa"/>
            <w:vAlign w:val="bottom"/>
          </w:tcPr>
          <w:p>
            <w:pPr>
              <w:ind w:left="580"/>
              <w:spacing w:after="0"/>
              <w:rPr>
                <w:sz w:val="20"/>
                <w:szCs w:val="20"/>
                <w:color w:val="auto"/>
              </w:rPr>
            </w:pPr>
            <w:r>
              <w:rPr>
                <w:rFonts w:ascii="Arial" w:cs="Arial" w:eastAsia="Arial" w:hAnsi="Arial"/>
                <w:sz w:val="18"/>
                <w:szCs w:val="18"/>
                <w:b w:val="1"/>
                <w:bCs w:val="1"/>
                <w:color w:val="auto"/>
              </w:rPr>
              <w:t>($/MWh)</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560" w:type="dxa"/>
            <w:vAlign w:val="bottom"/>
            <w:shd w:val="clear" w:color="auto" w:fill="CCEEFF"/>
          </w:tcPr>
          <w:p>
            <w:pPr>
              <w:ind w:left="380"/>
              <w:spacing w:after="0"/>
              <w:rPr>
                <w:sz w:val="20"/>
                <w:szCs w:val="20"/>
                <w:color w:val="auto"/>
              </w:rPr>
            </w:pPr>
            <w:r>
              <w:rPr>
                <w:rFonts w:ascii="Arial" w:cs="Arial" w:eastAsia="Arial" w:hAnsi="Arial"/>
                <w:sz w:val="18"/>
                <w:szCs w:val="18"/>
                <w:b w:val="1"/>
                <w:bCs w:val="1"/>
                <w:color w:val="auto"/>
              </w:rPr>
              <w:t>On-Peak</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87</w:t>
            </w:r>
          </w:p>
        </w:tc>
        <w:tc>
          <w:tcPr>
            <w:tcW w:w="3560" w:type="dxa"/>
            <w:vAlign w:val="bottom"/>
          </w:tcPr>
          <w:p>
            <w:pPr>
              <w:ind w:left="380"/>
              <w:spacing w:after="0"/>
              <w:rPr>
                <w:sz w:val="20"/>
                <w:szCs w:val="20"/>
                <w:color w:val="auto"/>
              </w:rPr>
            </w:pPr>
            <w:r>
              <w:rPr>
                <w:rFonts w:ascii="Arial" w:cs="Arial" w:eastAsia="Arial" w:hAnsi="Arial"/>
                <w:sz w:val="18"/>
                <w:szCs w:val="18"/>
                <w:color w:val="auto"/>
              </w:rPr>
              <w:t>Palo Verde</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49.74</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53.33</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78.94</w:t>
            </w:r>
          </w:p>
        </w:tc>
        <w:tc>
          <w:tcPr>
            <w:tcW w:w="360" w:type="dxa"/>
            <w:vAlign w:val="bottom"/>
          </w:tcPr>
          <w:p>
            <w:pPr>
              <w:spacing w:after="0"/>
              <w:rPr>
                <w:sz w:val="18"/>
                <w:szCs w:val="18"/>
                <w:color w:val="auto"/>
              </w:rPr>
            </w:pP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83.58</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360"/>
              <w:spacing w:after="0"/>
              <w:rPr>
                <w:sz w:val="20"/>
                <w:szCs w:val="20"/>
                <w:color w:val="auto"/>
              </w:rPr>
            </w:pPr>
            <w:r>
              <w:rPr>
                <w:rFonts w:ascii="Arial" w:cs="Arial" w:eastAsia="Arial" w:hAnsi="Arial"/>
                <w:sz w:val="18"/>
                <w:szCs w:val="18"/>
                <w:color w:val="auto"/>
              </w:rPr>
              <w:t>66.40</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17.10</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88</w:t>
            </w:r>
          </w:p>
        </w:tc>
        <w:tc>
          <w:tcPr>
            <w:tcW w:w="35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SP15</w:t>
            </w: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55.70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55.19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83.21</w:t>
            </w:r>
          </w:p>
        </w:tc>
        <w:tc>
          <w:tcPr>
            <w:tcW w:w="36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97.65</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72.94</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17.74</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18"/>
                <w:szCs w:val="18"/>
                <w:color w:val="auto"/>
              </w:rPr>
            </w:pPr>
          </w:p>
        </w:tc>
        <w:tc>
          <w:tcPr>
            <w:tcW w:w="3560" w:type="dxa"/>
            <w:vAlign w:val="bottom"/>
          </w:tcPr>
          <w:p>
            <w:pPr>
              <w:ind w:left="380"/>
              <w:spacing w:after="0"/>
              <w:rPr>
                <w:sz w:val="20"/>
                <w:szCs w:val="20"/>
                <w:color w:val="auto"/>
              </w:rPr>
            </w:pPr>
            <w:r>
              <w:rPr>
                <w:rFonts w:ascii="Arial" w:cs="Arial" w:eastAsia="Arial" w:hAnsi="Arial"/>
                <w:sz w:val="18"/>
                <w:szCs w:val="18"/>
                <w:b w:val="1"/>
                <w:bCs w:val="1"/>
                <w:color w:val="auto"/>
              </w:rPr>
              <w:t>Off-Peak</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89</w:t>
            </w:r>
          </w:p>
        </w:tc>
        <w:tc>
          <w:tcPr>
            <w:tcW w:w="35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Palo Verde</w:t>
            </w:r>
          </w:p>
        </w:tc>
        <w:tc>
          <w:tcPr>
            <w:tcW w:w="3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37.04</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33.03</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52.35</w:t>
            </w:r>
          </w:p>
        </w:tc>
        <w:tc>
          <w:tcPr>
            <w:tcW w:w="36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67.79</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47.55</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12.81</w:t>
            </w: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r>
              <w:rPr>
                <w:rFonts w:ascii="Arial" w:cs="Arial" w:eastAsia="Arial" w:hAnsi="Arial"/>
                <w:sz w:val="18"/>
                <w:szCs w:val="18"/>
                <w:color w:val="auto"/>
              </w:rPr>
              <w:t>90</w:t>
            </w:r>
          </w:p>
        </w:tc>
        <w:tc>
          <w:tcPr>
            <w:tcW w:w="3560" w:type="dxa"/>
            <w:vAlign w:val="bottom"/>
          </w:tcPr>
          <w:p>
            <w:pPr>
              <w:ind w:left="380"/>
              <w:spacing w:after="0"/>
              <w:rPr>
                <w:sz w:val="20"/>
                <w:szCs w:val="20"/>
                <w:color w:val="auto"/>
              </w:rPr>
            </w:pPr>
            <w:r>
              <w:rPr>
                <w:rFonts w:ascii="Arial" w:cs="Arial" w:eastAsia="Arial" w:hAnsi="Arial"/>
                <w:sz w:val="18"/>
                <w:szCs w:val="18"/>
                <w:color w:val="auto"/>
              </w:rPr>
              <w:t>SP15</w:t>
            </w:r>
          </w:p>
        </w:tc>
        <w:tc>
          <w:tcPr>
            <w:tcW w:w="3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40.96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34.73</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56.08</w:t>
            </w:r>
          </w:p>
        </w:tc>
        <w:tc>
          <w:tcPr>
            <w:tcW w:w="360" w:type="dxa"/>
            <w:vAlign w:val="bottom"/>
          </w:tcPr>
          <w:p>
            <w:pPr>
              <w:spacing w:after="0"/>
              <w:rPr>
                <w:sz w:val="20"/>
                <w:szCs w:val="20"/>
                <w:color w:val="auto"/>
              </w:rPr>
            </w:pP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76.45</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360"/>
              <w:spacing w:after="0"/>
              <w:rPr>
                <w:sz w:val="20"/>
                <w:szCs w:val="20"/>
                <w:color w:val="auto"/>
              </w:rPr>
            </w:pPr>
            <w:r>
              <w:rPr>
                <w:rFonts w:ascii="Arial" w:cs="Arial" w:eastAsia="Arial" w:hAnsi="Arial"/>
                <w:sz w:val="18"/>
                <w:szCs w:val="18"/>
                <w:color w:val="auto"/>
              </w:rPr>
              <w:t>52.06</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13.44</w:t>
            </w:r>
          </w:p>
        </w:tc>
        <w:tc>
          <w:tcPr>
            <w:tcW w:w="0" w:type="dxa"/>
            <w:vAlign w:val="bottom"/>
          </w:tcPr>
          <w:p>
            <w:pPr>
              <w:spacing w:after="0"/>
              <w:rPr>
                <w:sz w:val="1"/>
                <w:szCs w:val="1"/>
                <w:color w:val="auto"/>
              </w:rPr>
            </w:pPr>
          </w:p>
        </w:tc>
      </w:tr>
      <w:tr>
        <w:trPr>
          <w:trHeight w:val="202"/>
        </w:trPr>
        <w:tc>
          <w:tcPr>
            <w:tcW w:w="280" w:type="dxa"/>
            <w:vAlign w:val="bottom"/>
          </w:tcPr>
          <w:p>
            <w:pPr>
              <w:spacing w:after="0"/>
              <w:rPr>
                <w:sz w:val="17"/>
                <w:szCs w:val="17"/>
                <w:color w:val="auto"/>
              </w:rPr>
            </w:pPr>
          </w:p>
        </w:tc>
        <w:tc>
          <w:tcPr>
            <w:tcW w:w="3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560" w:type="dxa"/>
            <w:vAlign w:val="bottom"/>
            <w:shd w:val="clear" w:color="auto" w:fill="CCEEFF"/>
          </w:tcPr>
          <w:p>
            <w:pPr>
              <w:ind w:left="380"/>
              <w:spacing w:after="0"/>
              <w:rPr>
                <w:sz w:val="20"/>
                <w:szCs w:val="20"/>
                <w:color w:val="auto"/>
              </w:rPr>
            </w:pPr>
            <w:r>
              <w:rPr>
                <w:rFonts w:ascii="Arial" w:cs="Arial" w:eastAsia="Arial" w:hAnsi="Arial"/>
                <w:sz w:val="18"/>
                <w:szCs w:val="18"/>
                <w:b w:val="1"/>
                <w:bCs w:val="1"/>
                <w:color w:val="auto"/>
              </w:rPr>
              <w:t>WEATHER INDICATORS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3560" w:type="dxa"/>
            <w:vAlign w:val="bottom"/>
          </w:tcPr>
          <w:p>
            <w:pPr>
              <w:ind w:left="380"/>
              <w:spacing w:after="0"/>
              <w:rPr>
                <w:sz w:val="20"/>
                <w:szCs w:val="20"/>
                <w:color w:val="auto"/>
              </w:rPr>
            </w:pPr>
            <w:r>
              <w:rPr>
                <w:rFonts w:ascii="Arial" w:cs="Arial" w:eastAsia="Arial" w:hAnsi="Arial"/>
                <w:sz w:val="18"/>
                <w:szCs w:val="18"/>
                <w:b w:val="1"/>
                <w:bCs w:val="1"/>
                <w:color w:val="auto"/>
              </w:rPr>
              <w:t>Actual</w:t>
            </w: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91</w:t>
            </w:r>
          </w:p>
        </w:tc>
        <w:tc>
          <w:tcPr>
            <w:tcW w:w="35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Cooling degree-days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1,538</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2,583</w:t>
            </w: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508</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4,663</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92</w:t>
            </w:r>
          </w:p>
        </w:tc>
        <w:tc>
          <w:tcPr>
            <w:tcW w:w="3560" w:type="dxa"/>
            <w:vAlign w:val="bottom"/>
          </w:tcPr>
          <w:p>
            <w:pPr>
              <w:ind w:left="380"/>
              <w:spacing w:after="0"/>
              <w:rPr>
                <w:sz w:val="20"/>
                <w:szCs w:val="20"/>
                <w:color w:val="auto"/>
              </w:rPr>
            </w:pPr>
            <w:r>
              <w:rPr>
                <w:rFonts w:ascii="Arial" w:cs="Arial" w:eastAsia="Arial" w:hAnsi="Arial"/>
                <w:sz w:val="18"/>
                <w:szCs w:val="18"/>
                <w:color w:val="auto"/>
              </w:rPr>
              <w:t>Heating degree-days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457</w:t>
            </w:r>
          </w:p>
        </w:tc>
        <w:tc>
          <w:tcPr>
            <w:tcW w:w="100" w:type="dxa"/>
            <w:vAlign w:val="bottom"/>
          </w:tcPr>
          <w:p>
            <w:pPr>
              <w:spacing w:after="0"/>
              <w:rPr>
                <w:sz w:val="18"/>
                <w:szCs w:val="18"/>
                <w:color w:val="auto"/>
              </w:rPr>
            </w:pP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308</w:t>
            </w:r>
          </w:p>
        </w:tc>
        <w:tc>
          <w:tcPr>
            <w:tcW w:w="200" w:type="dxa"/>
            <w:vAlign w:val="bottom"/>
          </w:tcPr>
          <w:p>
            <w:pPr>
              <w:spacing w:after="0"/>
              <w:rPr>
                <w:sz w:val="18"/>
                <w:szCs w:val="18"/>
                <w:color w:val="auto"/>
              </w:rPr>
            </w:pPr>
          </w:p>
        </w:tc>
        <w:tc>
          <w:tcPr>
            <w:tcW w:w="980" w:type="dxa"/>
            <w:vAlign w:val="bottom"/>
            <w:gridSpan w:val="2"/>
          </w:tcPr>
          <w:p>
            <w:pPr>
              <w:jc w:val="right"/>
              <w:ind w:right="360"/>
              <w:spacing w:after="0"/>
              <w:rPr>
                <w:sz w:val="20"/>
                <w:szCs w:val="20"/>
                <w:color w:val="auto"/>
              </w:rPr>
            </w:pPr>
            <w:r>
              <w:rPr>
                <w:rFonts w:ascii="Arial" w:cs="Arial" w:eastAsia="Arial" w:hAnsi="Arial"/>
                <w:sz w:val="18"/>
                <w:szCs w:val="18"/>
                <w:color w:val="auto"/>
              </w:rPr>
              <w:t>766</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(219)</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93</w:t>
            </w:r>
          </w:p>
        </w:tc>
        <w:tc>
          <w:tcPr>
            <w:tcW w:w="35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Average humidity</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56%</w:t>
            </w: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20%</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29%</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30%</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34%</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18"/>
                <w:szCs w:val="18"/>
                <w:color w:val="auto"/>
              </w:rPr>
            </w:pPr>
          </w:p>
        </w:tc>
        <w:tc>
          <w:tcPr>
            <w:tcW w:w="3560" w:type="dxa"/>
            <w:vAlign w:val="bottom"/>
          </w:tcPr>
          <w:p>
            <w:pPr>
              <w:ind w:left="380"/>
              <w:spacing w:after="0"/>
              <w:rPr>
                <w:sz w:val="20"/>
                <w:szCs w:val="20"/>
                <w:color w:val="auto"/>
              </w:rPr>
            </w:pPr>
            <w:r>
              <w:rPr>
                <w:rFonts w:ascii="Arial" w:cs="Arial" w:eastAsia="Arial" w:hAnsi="Arial"/>
                <w:sz w:val="18"/>
                <w:szCs w:val="18"/>
                <w:b w:val="1"/>
                <w:bCs w:val="1"/>
                <w:color w:val="auto"/>
              </w:rPr>
              <w:t>10-Year Averages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94</w:t>
            </w:r>
          </w:p>
        </w:tc>
        <w:tc>
          <w:tcPr>
            <w:tcW w:w="35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Cooling degree-days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1,547</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2,541</w:t>
            </w: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437</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4,624</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95</w:t>
            </w:r>
          </w:p>
        </w:tc>
        <w:tc>
          <w:tcPr>
            <w:tcW w:w="3560" w:type="dxa"/>
            <w:vAlign w:val="bottom"/>
          </w:tcPr>
          <w:p>
            <w:pPr>
              <w:ind w:left="380"/>
              <w:spacing w:after="0"/>
              <w:rPr>
                <w:sz w:val="20"/>
                <w:szCs w:val="20"/>
                <w:color w:val="auto"/>
              </w:rPr>
            </w:pPr>
            <w:r>
              <w:rPr>
                <w:rFonts w:ascii="Arial" w:cs="Arial" w:eastAsia="Arial" w:hAnsi="Arial"/>
                <w:sz w:val="18"/>
                <w:szCs w:val="18"/>
                <w:color w:val="auto"/>
              </w:rPr>
              <w:t>Heating degree-days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514</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31</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386</w:t>
            </w:r>
          </w:p>
        </w:tc>
        <w:tc>
          <w:tcPr>
            <w:tcW w:w="200" w:type="dxa"/>
            <w:vAlign w:val="bottom"/>
          </w:tcPr>
          <w:p>
            <w:pPr>
              <w:spacing w:after="0"/>
              <w:rPr>
                <w:sz w:val="18"/>
                <w:szCs w:val="18"/>
                <w:color w:val="auto"/>
              </w:rPr>
            </w:pPr>
          </w:p>
        </w:tc>
        <w:tc>
          <w:tcPr>
            <w:tcW w:w="980" w:type="dxa"/>
            <w:vAlign w:val="bottom"/>
            <w:gridSpan w:val="2"/>
          </w:tcPr>
          <w:p>
            <w:pPr>
              <w:jc w:val="right"/>
              <w:ind w:right="360"/>
              <w:spacing w:after="0"/>
              <w:rPr>
                <w:sz w:val="20"/>
                <w:szCs w:val="20"/>
                <w:color w:val="auto"/>
              </w:rPr>
            </w:pPr>
            <w:r>
              <w:rPr>
                <w:rFonts w:ascii="Arial" w:cs="Arial" w:eastAsia="Arial" w:hAnsi="Arial"/>
                <w:sz w:val="18"/>
                <w:szCs w:val="18"/>
                <w:color w:val="auto"/>
              </w:rPr>
              <w:t>931</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96</w:t>
            </w:r>
          </w:p>
        </w:tc>
        <w:tc>
          <w:tcPr>
            <w:tcW w:w="35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Average humidity</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41%</w:t>
            </w: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23%</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33%</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39%</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34%</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3560" w:type="dxa"/>
            <w:vAlign w:val="bottom"/>
          </w:tcPr>
          <w:p>
            <w:pPr>
              <w:ind w:left="380"/>
              <w:spacing w:after="0"/>
              <w:rPr>
                <w:sz w:val="20"/>
                <w:szCs w:val="20"/>
                <w:color w:val="auto"/>
              </w:rPr>
            </w:pPr>
            <w:r>
              <w:rPr>
                <w:rFonts w:ascii="Arial" w:cs="Arial" w:eastAsia="Arial" w:hAnsi="Arial"/>
                <w:sz w:val="18"/>
                <w:szCs w:val="18"/>
                <w:b w:val="1"/>
                <w:bCs w:val="1"/>
                <w:color w:val="auto"/>
              </w:rPr>
              <w:t>ECONOMIC INDICATORS</w:t>
            </w: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18"/>
                <w:szCs w:val="18"/>
                <w:color w:val="auto"/>
              </w:rPr>
            </w:pPr>
          </w:p>
        </w:tc>
        <w:tc>
          <w:tcPr>
            <w:tcW w:w="3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560" w:type="dxa"/>
            <w:vAlign w:val="bottom"/>
            <w:shd w:val="clear" w:color="auto" w:fill="CCEEFF"/>
          </w:tcPr>
          <w:p>
            <w:pPr>
              <w:ind w:left="380"/>
              <w:spacing w:after="0"/>
              <w:rPr>
                <w:sz w:val="20"/>
                <w:szCs w:val="20"/>
                <w:color w:val="auto"/>
              </w:rPr>
            </w:pPr>
            <w:r>
              <w:rPr>
                <w:rFonts w:ascii="Arial" w:cs="Arial" w:eastAsia="Arial" w:hAnsi="Arial"/>
                <w:sz w:val="18"/>
                <w:szCs w:val="18"/>
                <w:b w:val="1"/>
                <w:bCs w:val="1"/>
                <w:color w:val="auto"/>
                <w:w w:val="97"/>
              </w:rPr>
              <w:t>Building Permits — Metro Phoenix (b)</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97</w:t>
            </w:r>
          </w:p>
        </w:tc>
        <w:tc>
          <w:tcPr>
            <w:tcW w:w="3560" w:type="dxa"/>
            <w:vAlign w:val="bottom"/>
          </w:tcPr>
          <w:p>
            <w:pPr>
              <w:ind w:left="380"/>
              <w:spacing w:after="0"/>
              <w:rPr>
                <w:sz w:val="20"/>
                <w:szCs w:val="20"/>
                <w:color w:val="auto"/>
              </w:rPr>
            </w:pPr>
            <w:r>
              <w:rPr>
                <w:rFonts w:ascii="Arial" w:cs="Arial" w:eastAsia="Arial" w:hAnsi="Arial"/>
                <w:sz w:val="18"/>
                <w:szCs w:val="18"/>
                <w:color w:val="auto"/>
              </w:rPr>
              <w:t>Single-family</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10,356</w:t>
            </w:r>
          </w:p>
        </w:tc>
        <w:tc>
          <w:tcPr>
            <w:tcW w:w="100" w:type="dxa"/>
            <w:vAlign w:val="bottom"/>
          </w:tcPr>
          <w:p>
            <w:pPr>
              <w:spacing w:after="0"/>
              <w:rPr>
                <w:sz w:val="18"/>
                <w:szCs w:val="18"/>
                <w:color w:val="auto"/>
              </w:rPr>
            </w:pP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12,013</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11,577</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9,312</w:t>
            </w:r>
          </w:p>
        </w:tc>
        <w:tc>
          <w:tcPr>
            <w:tcW w:w="200" w:type="dxa"/>
            <w:vAlign w:val="bottom"/>
          </w:tcPr>
          <w:p>
            <w:pPr>
              <w:spacing w:after="0"/>
              <w:rPr>
                <w:sz w:val="18"/>
                <w:szCs w:val="18"/>
                <w:color w:val="auto"/>
              </w:rPr>
            </w:pPr>
          </w:p>
        </w:tc>
        <w:tc>
          <w:tcPr>
            <w:tcW w:w="980" w:type="dxa"/>
            <w:vAlign w:val="bottom"/>
            <w:gridSpan w:val="2"/>
          </w:tcPr>
          <w:p>
            <w:pPr>
              <w:jc w:val="right"/>
              <w:ind w:right="360"/>
              <w:spacing w:after="0"/>
              <w:rPr>
                <w:sz w:val="20"/>
                <w:szCs w:val="20"/>
                <w:color w:val="auto"/>
              </w:rPr>
            </w:pPr>
            <w:r>
              <w:rPr>
                <w:rFonts w:ascii="Arial" w:cs="Arial" w:eastAsia="Arial" w:hAnsi="Arial"/>
                <w:sz w:val="18"/>
                <w:szCs w:val="18"/>
                <w:color w:val="auto"/>
              </w:rPr>
              <w:t>43,258</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(4,859)</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98</w:t>
            </w:r>
          </w:p>
        </w:tc>
        <w:tc>
          <w:tcPr>
            <w:tcW w:w="3560" w:type="dxa"/>
            <w:vAlign w:val="bottom"/>
            <w:shd w:val="clear" w:color="auto" w:fill="CCEEFF"/>
          </w:tcPr>
          <w:p>
            <w:pPr>
              <w:ind w:left="380"/>
              <w:spacing w:after="0"/>
              <w:rPr>
                <w:sz w:val="20"/>
                <w:szCs w:val="20"/>
                <w:color w:val="auto"/>
              </w:rPr>
            </w:pPr>
            <w:r>
              <w:rPr>
                <w:rFonts w:ascii="Arial" w:cs="Arial" w:eastAsia="Arial" w:hAnsi="Arial"/>
                <w:sz w:val="18"/>
                <w:szCs w:val="18"/>
                <w:color w:val="auto"/>
              </w:rPr>
              <w:t>Multi-family</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1,741</w:t>
            </w: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1,645</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2,360</w:t>
            </w: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2,032</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7,778</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192</w:t>
            </w:r>
          </w:p>
        </w:tc>
        <w:tc>
          <w:tcPr>
            <w:tcW w:w="0" w:type="dxa"/>
            <w:vAlign w:val="bottom"/>
          </w:tcPr>
          <w:p>
            <w:pPr>
              <w:spacing w:after="0"/>
              <w:rPr>
                <w:sz w:val="1"/>
                <w:szCs w:val="1"/>
                <w:color w:val="auto"/>
              </w:rPr>
            </w:pPr>
          </w:p>
        </w:tc>
      </w:tr>
      <w:tr>
        <w:trPr>
          <w:trHeight w:val="223"/>
        </w:trPr>
        <w:tc>
          <w:tcPr>
            <w:tcW w:w="280" w:type="dxa"/>
            <w:vAlign w:val="bottom"/>
          </w:tcPr>
          <w:p>
            <w:pPr>
              <w:spacing w:after="0"/>
              <w:rPr>
                <w:sz w:val="20"/>
                <w:szCs w:val="20"/>
                <w:color w:val="auto"/>
              </w:rPr>
            </w:pPr>
            <w:r>
              <w:rPr>
                <w:rFonts w:ascii="Arial" w:cs="Arial" w:eastAsia="Arial" w:hAnsi="Arial"/>
                <w:sz w:val="18"/>
                <w:szCs w:val="18"/>
                <w:color w:val="auto"/>
              </w:rPr>
              <w:t>99</w:t>
            </w:r>
          </w:p>
        </w:tc>
        <w:tc>
          <w:tcPr>
            <w:tcW w:w="3560" w:type="dxa"/>
            <w:vAlign w:val="bottom"/>
          </w:tcPr>
          <w:p>
            <w:pPr>
              <w:ind w:left="380"/>
              <w:spacing w:after="0"/>
              <w:rPr>
                <w:sz w:val="20"/>
                <w:szCs w:val="20"/>
                <w:color w:val="auto"/>
              </w:rPr>
            </w:pPr>
            <w:r>
              <w:rPr>
                <w:rFonts w:ascii="Arial" w:cs="Arial" w:eastAsia="Arial" w:hAnsi="Arial"/>
                <w:sz w:val="18"/>
                <w:szCs w:val="18"/>
                <w:color w:val="auto"/>
              </w:rPr>
              <w:t>Total</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12,097</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13,658</w:t>
            </w:r>
          </w:p>
        </w:tc>
        <w:tc>
          <w:tcPr>
            <w:tcW w:w="5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13,937</w:t>
            </w: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11,344</w:t>
            </w:r>
          </w:p>
        </w:tc>
        <w:tc>
          <w:tcPr>
            <w:tcW w:w="56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51,036</w:t>
            </w: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(4,667)</w:t>
            </w: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0" w:type="dxa"/>
            <w:vAlign w:val="bottom"/>
            <w:shd w:val="clear" w:color="auto" w:fill="CCEEFF"/>
          </w:tcPr>
          <w:p>
            <w:pPr>
              <w:spacing w:after="0"/>
              <w:rPr>
                <w:sz w:val="18"/>
                <w:szCs w:val="18"/>
                <w:color w:val="auto"/>
              </w:rPr>
            </w:pPr>
          </w:p>
        </w:tc>
        <w:tc>
          <w:tcPr>
            <w:tcW w:w="3560" w:type="dxa"/>
            <w:vAlign w:val="bottom"/>
            <w:shd w:val="clear" w:color="auto" w:fill="CCEEFF"/>
          </w:tcPr>
          <w:p>
            <w:pPr>
              <w:ind w:left="380"/>
              <w:spacing w:after="0"/>
              <w:rPr>
                <w:sz w:val="20"/>
                <w:szCs w:val="20"/>
                <w:color w:val="auto"/>
              </w:rPr>
            </w:pPr>
            <w:r>
              <w:rPr>
                <w:rFonts w:ascii="Arial" w:cs="Arial" w:eastAsia="Arial" w:hAnsi="Arial"/>
                <w:sz w:val="18"/>
                <w:szCs w:val="18"/>
                <w:b w:val="1"/>
                <w:bCs w:val="1"/>
                <w:color w:val="auto"/>
              </w:rPr>
              <w:t>Arizona Job Growth (c)</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w w:val="86"/>
              </w:rPr>
              <w:t>100</w:t>
            </w:r>
          </w:p>
        </w:tc>
        <w:tc>
          <w:tcPr>
            <w:tcW w:w="3560" w:type="dxa"/>
            <w:vAlign w:val="bottom"/>
          </w:tcPr>
          <w:p>
            <w:pPr>
              <w:ind w:left="380"/>
              <w:spacing w:after="0"/>
              <w:rPr>
                <w:sz w:val="20"/>
                <w:szCs w:val="20"/>
                <w:color w:val="auto"/>
              </w:rPr>
            </w:pPr>
            <w:r>
              <w:rPr>
                <w:rFonts w:ascii="Arial" w:cs="Arial" w:eastAsia="Arial" w:hAnsi="Arial"/>
                <w:sz w:val="18"/>
                <w:szCs w:val="18"/>
                <w:color w:val="auto"/>
              </w:rPr>
              <w:t>Payroll job growth (% over prior year)</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400"/>
              <w:spacing w:after="0"/>
              <w:rPr>
                <w:sz w:val="20"/>
                <w:szCs w:val="20"/>
                <w:color w:val="auto"/>
              </w:rPr>
            </w:pPr>
            <w:r>
              <w:rPr>
                <w:rFonts w:ascii="Arial" w:cs="Arial" w:eastAsia="Arial" w:hAnsi="Arial"/>
                <w:sz w:val="18"/>
                <w:szCs w:val="18"/>
                <w:color w:val="auto"/>
              </w:rPr>
              <w:t>4.8%</w:t>
            </w:r>
          </w:p>
        </w:tc>
        <w:tc>
          <w:tcPr>
            <w:tcW w:w="100" w:type="dxa"/>
            <w:vAlign w:val="bottom"/>
          </w:tcPr>
          <w:p>
            <w:pPr>
              <w:spacing w:after="0"/>
              <w:rPr>
                <w:sz w:val="18"/>
                <w:szCs w:val="18"/>
                <w:color w:val="auto"/>
              </w:rPr>
            </w:pPr>
          </w:p>
        </w:tc>
        <w:tc>
          <w:tcPr>
            <w:tcW w:w="1140" w:type="dxa"/>
            <w:vAlign w:val="bottom"/>
            <w:gridSpan w:val="2"/>
          </w:tcPr>
          <w:p>
            <w:pPr>
              <w:jc w:val="right"/>
              <w:ind w:right="400"/>
              <w:spacing w:after="0"/>
              <w:rPr>
                <w:sz w:val="20"/>
                <w:szCs w:val="20"/>
                <w:color w:val="auto"/>
              </w:rPr>
            </w:pPr>
            <w:r>
              <w:rPr>
                <w:rFonts w:ascii="Arial" w:cs="Arial" w:eastAsia="Arial" w:hAnsi="Arial"/>
                <w:sz w:val="18"/>
                <w:szCs w:val="18"/>
                <w:color w:val="auto"/>
              </w:rPr>
              <w:t>5.5%</w:t>
            </w:r>
          </w:p>
        </w:tc>
        <w:tc>
          <w:tcPr>
            <w:tcW w:w="10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6.1%</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420"/>
              <w:spacing w:after="0"/>
              <w:rPr>
                <w:sz w:val="20"/>
                <w:szCs w:val="20"/>
                <w:color w:val="auto"/>
              </w:rPr>
            </w:pPr>
            <w:r>
              <w:rPr>
                <w:rFonts w:ascii="Arial" w:cs="Arial" w:eastAsia="Arial" w:hAnsi="Arial"/>
                <w:sz w:val="18"/>
                <w:szCs w:val="18"/>
                <w:color w:val="auto"/>
              </w:rPr>
              <w:t>6.0%</w:t>
            </w:r>
          </w:p>
        </w:tc>
        <w:tc>
          <w:tcPr>
            <w:tcW w:w="2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5.6%</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02"/>
        </w:trPr>
        <w:tc>
          <w:tcPr>
            <w:tcW w:w="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86"/>
              </w:rPr>
              <w:t>101</w:t>
            </w:r>
          </w:p>
        </w:tc>
        <w:tc>
          <w:tcPr>
            <w:tcW w:w="3560" w:type="dxa"/>
            <w:vAlign w:val="bottom"/>
            <w:shd w:val="clear" w:color="auto" w:fill="CCEEFF"/>
          </w:tcPr>
          <w:p>
            <w:pPr>
              <w:ind w:left="380"/>
              <w:spacing w:after="0" w:line="201" w:lineRule="exact"/>
              <w:rPr>
                <w:sz w:val="20"/>
                <w:szCs w:val="20"/>
                <w:color w:val="auto"/>
              </w:rPr>
            </w:pPr>
            <w:r>
              <w:rPr>
                <w:rFonts w:ascii="Arial" w:cs="Arial" w:eastAsia="Arial" w:hAnsi="Arial"/>
                <w:sz w:val="18"/>
                <w:szCs w:val="18"/>
                <w:color w:val="auto"/>
              </w:rPr>
              <w:t>Unemployment rate (%, seasonally</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shd w:val="clear" w:color="auto" w:fill="CCEEFF"/>
          </w:tcPr>
          <w:p>
            <w:pPr>
              <w:spacing w:after="0"/>
              <w:rPr>
                <w:sz w:val="20"/>
                <w:szCs w:val="20"/>
                <w:color w:val="auto"/>
              </w:rPr>
            </w:pPr>
          </w:p>
        </w:tc>
        <w:tc>
          <w:tcPr>
            <w:tcW w:w="3560" w:type="dxa"/>
            <w:vAlign w:val="bottom"/>
            <w:shd w:val="clear" w:color="auto" w:fill="CCEEFF"/>
          </w:tcPr>
          <w:p>
            <w:pPr>
              <w:ind w:left="580"/>
              <w:spacing w:after="0"/>
              <w:rPr>
                <w:sz w:val="20"/>
                <w:szCs w:val="20"/>
                <w:color w:val="auto"/>
              </w:rPr>
            </w:pPr>
            <w:r>
              <w:rPr>
                <w:rFonts w:ascii="Arial" w:cs="Arial" w:eastAsia="Arial" w:hAnsi="Arial"/>
                <w:sz w:val="18"/>
                <w:szCs w:val="18"/>
                <w:color w:val="auto"/>
              </w:rPr>
              <w:t>adjusted)</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4.5%</w:t>
            </w:r>
          </w:p>
        </w:tc>
        <w:tc>
          <w:tcPr>
            <w:tcW w:w="10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4.7%</w:t>
            </w:r>
          </w:p>
        </w:tc>
        <w:tc>
          <w:tcPr>
            <w:tcW w:w="10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4.8%</w:t>
            </w:r>
          </w:p>
        </w:tc>
        <w:tc>
          <w:tcPr>
            <w:tcW w:w="2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4.7%</w:t>
            </w:r>
          </w:p>
        </w:tc>
        <w:tc>
          <w:tcPr>
            <w:tcW w:w="200" w:type="dxa"/>
            <w:vAlign w:val="bottom"/>
            <w:shd w:val="clear" w:color="auto" w:fill="CCEEFF"/>
          </w:tcPr>
          <w:p>
            <w:pPr>
              <w:spacing w:after="0"/>
              <w:rPr>
                <w:sz w:val="20"/>
                <w:szCs w:val="20"/>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4.7%</w:t>
            </w:r>
          </w:p>
        </w:tc>
        <w:tc>
          <w:tcPr>
            <w:tcW w:w="2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188595</wp:posOffset>
            </wp:positionV>
            <wp:extent cx="130365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Sources:</w:t>
      </w:r>
    </w:p>
    <w:p>
      <w:pPr>
        <w:spacing w:after="0" w:line="77" w:lineRule="exact"/>
        <w:rPr>
          <w:sz w:val="20"/>
          <w:szCs w:val="20"/>
          <w:color w:val="auto"/>
        </w:rPr>
      </w:pPr>
    </w:p>
    <w:p>
      <w:pPr>
        <w:ind w:left="460" w:hanging="452"/>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Average of daily prices obtained and used with permission from Dow Jones &amp; Company, Inc.</w:t>
      </w:r>
    </w:p>
    <w:p>
      <w:pPr>
        <w:spacing w:after="0" w:line="76" w:lineRule="exact"/>
        <w:rPr>
          <w:rFonts w:ascii="Arial" w:cs="Arial" w:eastAsia="Arial" w:hAnsi="Arial"/>
          <w:sz w:val="18"/>
          <w:szCs w:val="18"/>
          <w:color w:val="auto"/>
        </w:rPr>
      </w:pPr>
    </w:p>
    <w:p>
      <w:pPr>
        <w:ind w:left="460" w:hanging="452"/>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Arizona Real Estate Center, Arizona State University W.P. Carey College of Business</w:t>
      </w:r>
    </w:p>
    <w:p>
      <w:pPr>
        <w:spacing w:after="0" w:line="76" w:lineRule="exact"/>
        <w:rPr>
          <w:rFonts w:ascii="Arial" w:cs="Arial" w:eastAsia="Arial" w:hAnsi="Arial"/>
          <w:sz w:val="18"/>
          <w:szCs w:val="18"/>
          <w:color w:val="auto"/>
        </w:rPr>
      </w:pPr>
    </w:p>
    <w:p>
      <w:pPr>
        <w:ind w:left="460" w:hanging="452"/>
        <w:spacing w:after="0"/>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Arizona Department of Economic Security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8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19 of 31</w:t>
      </w:r>
    </w:p>
    <w:p>
      <w:pPr>
        <w:sectPr>
          <w:pgSz w:w="11900" w:h="16838" w:orient="portrait"/>
          <w:cols w:equalWidth="0" w:num="1">
            <w:col w:w="11420"/>
          </w:cols>
          <w:pgMar w:left="240" w:top="935" w:right="239" w:bottom="1440" w:gutter="0" w:footer="0" w:header="0"/>
        </w:sectPr>
      </w:pPr>
    </w:p>
    <w:bookmarkStart w:id="28" w:name="page29"/>
    <w:bookmarkEnd w:id="28"/>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40" w:type="dxa"/>
            <w:vAlign w:val="bottom"/>
            <w:gridSpan w:val="3"/>
          </w:tcPr>
          <w:p>
            <w:pPr>
              <w:jc w:val="right"/>
              <w:spacing w:after="0"/>
              <w:rPr>
                <w:sz w:val="20"/>
                <w:szCs w:val="20"/>
                <w:color w:val="auto"/>
              </w:rPr>
            </w:pPr>
            <w:r>
              <w:rPr>
                <w:rFonts w:ascii="Arial" w:cs="Arial" w:eastAsia="Arial" w:hAnsi="Arial"/>
                <w:sz w:val="18"/>
                <w:szCs w:val="18"/>
                <w:color w:val="auto"/>
                <w:w w:val="97"/>
              </w:rPr>
              <w:t>Exhibit 99.5</w:t>
            </w: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Last Updated</w:t>
            </w:r>
          </w:p>
        </w:tc>
        <w:tc>
          <w:tcPr>
            <w:tcW w:w="100" w:type="dxa"/>
            <w:vAlign w:val="bottom"/>
          </w:tcPr>
          <w:p>
            <w:pPr>
              <w:spacing w:after="0"/>
              <w:rPr>
                <w:sz w:val="24"/>
                <w:szCs w:val="24"/>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378"/>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800" w:type="dxa"/>
            <w:vAlign w:val="bottom"/>
            <w:gridSpan w:val="8"/>
          </w:tcPr>
          <w:p>
            <w:pPr>
              <w:jc w:val="center"/>
              <w:spacing w:after="0"/>
              <w:rPr>
                <w:sz w:val="20"/>
                <w:szCs w:val="20"/>
                <w:color w:val="auto"/>
              </w:rPr>
            </w:pPr>
            <w:r>
              <w:rPr>
                <w:rFonts w:ascii="Arial" w:cs="Arial" w:eastAsia="Arial" w:hAnsi="Arial"/>
                <w:sz w:val="18"/>
                <w:szCs w:val="18"/>
                <w:b w:val="1"/>
                <w:bCs w:val="1"/>
                <w:color w:val="auto"/>
                <w:w w:val="91"/>
              </w:rPr>
              <w:t>Pinnacle West Capital Corporation</w:t>
            </w: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800" w:type="dxa"/>
            <w:vAlign w:val="bottom"/>
            <w:gridSpan w:val="8"/>
          </w:tcPr>
          <w:p>
            <w:pPr>
              <w:jc w:val="center"/>
              <w:spacing w:after="0"/>
              <w:rPr>
                <w:sz w:val="20"/>
                <w:szCs w:val="20"/>
                <w:color w:val="auto"/>
              </w:rPr>
            </w:pPr>
            <w:r>
              <w:rPr>
                <w:rFonts w:ascii="Arial" w:cs="Arial" w:eastAsia="Arial" w:hAnsi="Arial"/>
                <w:sz w:val="18"/>
                <w:szCs w:val="18"/>
                <w:b w:val="1"/>
                <w:bCs w:val="1"/>
                <w:color w:val="auto"/>
                <w:w w:val="90"/>
              </w:rPr>
              <w:t>Consolidated Statistics By Quarter</w:t>
            </w: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60" w:type="dxa"/>
            <w:vAlign w:val="bottom"/>
            <w:gridSpan w:val="2"/>
          </w:tcPr>
          <w:p>
            <w:pPr>
              <w:jc w:val="center"/>
              <w:ind w:right="132"/>
              <w:spacing w:after="0"/>
              <w:rPr>
                <w:sz w:val="20"/>
                <w:szCs w:val="20"/>
                <w:color w:val="auto"/>
              </w:rPr>
            </w:pPr>
            <w:r>
              <w:rPr>
                <w:rFonts w:ascii="Arial" w:cs="Arial" w:eastAsia="Arial" w:hAnsi="Arial"/>
                <w:sz w:val="18"/>
                <w:szCs w:val="18"/>
                <w:b w:val="1"/>
                <w:bCs w:val="1"/>
                <w:color w:val="auto"/>
                <w:w w:val="89"/>
              </w:rPr>
              <w:t>2004</w:t>
            </w: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w w:val="92"/>
              </w:rPr>
              <w:t>1st Qtr</w:t>
            </w:r>
          </w:p>
        </w:tc>
        <w:tc>
          <w:tcPr>
            <w:tcW w:w="80" w:type="dxa"/>
            <w:vAlign w:val="bottom"/>
          </w:tcPr>
          <w:p>
            <w:pPr>
              <w:spacing w:after="0"/>
              <w:rPr>
                <w:sz w:val="12"/>
                <w:szCs w:val="12"/>
                <w:color w:val="auto"/>
              </w:rPr>
            </w:pPr>
          </w:p>
        </w:tc>
        <w:tc>
          <w:tcPr>
            <w:tcW w:w="88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w w:val="96"/>
              </w:rPr>
              <w:t>2nd Qtr</w:t>
            </w:r>
          </w:p>
        </w:tc>
        <w:tc>
          <w:tcPr>
            <w:tcW w:w="240" w:type="dxa"/>
            <w:vAlign w:val="bottom"/>
          </w:tcPr>
          <w:p>
            <w:pPr>
              <w:spacing w:after="0"/>
              <w:rPr>
                <w:sz w:val="12"/>
                <w:szCs w:val="12"/>
                <w:color w:val="auto"/>
              </w:rPr>
            </w:pPr>
          </w:p>
        </w:tc>
        <w:tc>
          <w:tcPr>
            <w:tcW w:w="1220" w:type="dxa"/>
            <w:vAlign w:val="bottom"/>
            <w:gridSpan w:val="3"/>
            <w:vMerge w:val="restart"/>
          </w:tcPr>
          <w:p>
            <w:pPr>
              <w:jc w:val="right"/>
              <w:ind w:right="640"/>
              <w:spacing w:after="0"/>
              <w:rPr>
                <w:sz w:val="20"/>
                <w:szCs w:val="20"/>
                <w:color w:val="auto"/>
              </w:rPr>
            </w:pPr>
            <w:r>
              <w:rPr>
                <w:rFonts w:ascii="Arial" w:cs="Arial" w:eastAsia="Arial" w:hAnsi="Arial"/>
                <w:sz w:val="14"/>
                <w:szCs w:val="14"/>
                <w:b w:val="1"/>
                <w:bCs w:val="1"/>
                <w:color w:val="auto"/>
              </w:rPr>
              <w:t>3rd Qtr</w:t>
            </w:r>
          </w:p>
        </w:tc>
        <w:tc>
          <w:tcPr>
            <w:tcW w:w="100" w:type="dxa"/>
            <w:vAlign w:val="bottom"/>
          </w:tcPr>
          <w:p>
            <w:pPr>
              <w:spacing w:after="0"/>
              <w:rPr>
                <w:sz w:val="12"/>
                <w:szCs w:val="12"/>
                <w:color w:val="auto"/>
              </w:rPr>
            </w:pPr>
          </w:p>
        </w:tc>
        <w:tc>
          <w:tcPr>
            <w:tcW w:w="112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w w:val="95"/>
              </w:rPr>
              <w:t>4th Qtr</w:t>
            </w:r>
          </w:p>
        </w:tc>
        <w:tc>
          <w:tcPr>
            <w:tcW w:w="13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100" w:type="dxa"/>
            <w:vAlign w:val="bottom"/>
          </w:tcPr>
          <w:p>
            <w:pPr>
              <w:spacing w:after="0"/>
              <w:rPr>
                <w:sz w:val="12"/>
                <w:szCs w:val="12"/>
                <w:color w:val="auto"/>
              </w:rPr>
            </w:pPr>
          </w:p>
        </w:tc>
        <w:tc>
          <w:tcPr>
            <w:tcW w:w="8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(Decrease)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 w:type="dxa"/>
            <w:vAlign w:val="bottom"/>
          </w:tcPr>
          <w:p>
            <w:pPr>
              <w:spacing w:after="0"/>
              <w:rPr>
                <w:sz w:val="20"/>
                <w:szCs w:val="20"/>
                <w:color w:val="auto"/>
              </w:rPr>
            </w:pPr>
            <w:r>
              <w:rPr>
                <w:rFonts w:ascii="Arial" w:cs="Arial" w:eastAsia="Arial" w:hAnsi="Arial"/>
                <w:sz w:val="14"/>
                <w:szCs w:val="14"/>
                <w:color w:val="auto"/>
                <w:w w:val="90"/>
              </w:rPr>
              <w:t>Line</w:t>
            </w:r>
          </w:p>
        </w:tc>
        <w:tc>
          <w:tcPr>
            <w:tcW w:w="4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122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94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9"/>
              </w:rPr>
              <w:t>vs Prior YTD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400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EARNINGS CONTRIBUTION BY</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SUBSIDIARY ($ Millions)</w:t>
            </w:r>
          </w:p>
        </w:tc>
        <w:tc>
          <w:tcPr>
            <w:tcW w:w="12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1</w:t>
            </w:r>
          </w:p>
        </w:tc>
        <w:tc>
          <w:tcPr>
            <w:tcW w:w="4000" w:type="dxa"/>
            <w:vAlign w:val="bottom"/>
          </w:tcPr>
          <w:p>
            <w:pPr>
              <w:ind w:left="400"/>
              <w:spacing w:after="0"/>
              <w:rPr>
                <w:sz w:val="20"/>
                <w:szCs w:val="20"/>
                <w:color w:val="auto"/>
              </w:rPr>
            </w:pPr>
            <w:r>
              <w:rPr>
                <w:rFonts w:ascii="Arial" w:cs="Arial" w:eastAsia="Arial" w:hAnsi="Arial"/>
                <w:sz w:val="18"/>
                <w:szCs w:val="18"/>
                <w:color w:val="auto"/>
              </w:rPr>
              <w:t>Arizona Public Service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34</w:t>
            </w:r>
          </w:p>
        </w:tc>
        <w:tc>
          <w:tcPr>
            <w:tcW w:w="540" w:type="dxa"/>
            <w:vAlign w:val="bottom"/>
          </w:tcPr>
          <w:p>
            <w:pPr>
              <w:spacing w:after="0"/>
              <w:rPr>
                <w:sz w:val="24"/>
                <w:szCs w:val="24"/>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55</w:t>
            </w:r>
          </w:p>
        </w:tc>
        <w:tc>
          <w:tcPr>
            <w:tcW w:w="300" w:type="dxa"/>
            <w:vAlign w:val="bottom"/>
          </w:tcPr>
          <w:p>
            <w:pPr>
              <w:spacing w:after="0"/>
              <w:rPr>
                <w:sz w:val="24"/>
                <w:szCs w:val="24"/>
                <w:color w:val="auto"/>
              </w:rPr>
            </w:pPr>
          </w:p>
        </w:tc>
        <w:tc>
          <w:tcPr>
            <w:tcW w:w="620" w:type="dxa"/>
            <w:vAlign w:val="bottom"/>
            <w:gridSpan w:val="2"/>
          </w:tcPr>
          <w:p>
            <w:pPr>
              <w:jc w:val="right"/>
              <w:ind w:right="208"/>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540"/>
              <w:spacing w:after="0"/>
              <w:rPr>
                <w:sz w:val="20"/>
                <w:szCs w:val="20"/>
                <w:color w:val="auto"/>
              </w:rPr>
            </w:pPr>
            <w:r>
              <w:rPr>
                <w:rFonts w:ascii="Arial" w:cs="Arial" w:eastAsia="Arial" w:hAnsi="Arial"/>
                <w:sz w:val="18"/>
                <w:szCs w:val="18"/>
                <w:color w:val="auto"/>
              </w:rPr>
              <w:t>95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15</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200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2</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Pinnacle West Energy</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(22)</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(14)</w:t>
            </w: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(23)</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(58)</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w:t>
            </w:r>
          </w:p>
        </w:tc>
        <w:tc>
          <w:tcPr>
            <w:tcW w:w="4000" w:type="dxa"/>
            <w:vAlign w:val="bottom"/>
          </w:tcPr>
          <w:p>
            <w:pPr>
              <w:ind w:left="400"/>
              <w:spacing w:after="0"/>
              <w:rPr>
                <w:sz w:val="20"/>
                <w:szCs w:val="20"/>
                <w:color w:val="auto"/>
              </w:rPr>
            </w:pPr>
            <w:r>
              <w:rPr>
                <w:rFonts w:ascii="Arial" w:cs="Arial" w:eastAsia="Arial" w:hAnsi="Arial"/>
                <w:sz w:val="18"/>
                <w:szCs w:val="18"/>
                <w:color w:val="auto"/>
              </w:rPr>
              <w:t>APS Energy Services</w:t>
            </w:r>
          </w:p>
        </w:tc>
        <w:tc>
          <w:tcPr>
            <w:tcW w:w="12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2</w:t>
            </w:r>
          </w:p>
        </w:tc>
        <w:tc>
          <w:tcPr>
            <w:tcW w:w="8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1</w:t>
            </w: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40" w:type="dxa"/>
            <w:vAlign w:val="bottom"/>
            <w:gridSpan w:val="2"/>
          </w:tcPr>
          <w:p>
            <w:pPr>
              <w:jc w:val="right"/>
              <w:ind w:right="54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4</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SunCor</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w:t>
            </w: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31</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5</w:t>
            </w:r>
          </w:p>
        </w:tc>
        <w:tc>
          <w:tcPr>
            <w:tcW w:w="4000" w:type="dxa"/>
            <w:vAlign w:val="bottom"/>
          </w:tcPr>
          <w:p>
            <w:pPr>
              <w:ind w:left="400"/>
              <w:spacing w:after="0"/>
              <w:rPr>
                <w:sz w:val="20"/>
                <w:szCs w:val="20"/>
                <w:color w:val="auto"/>
              </w:rPr>
            </w:pPr>
            <w:r>
              <w:rPr>
                <w:rFonts w:ascii="Arial" w:cs="Arial" w:eastAsia="Arial" w:hAnsi="Arial"/>
                <w:sz w:val="18"/>
                <w:szCs w:val="18"/>
                <w:color w:val="auto"/>
              </w:rPr>
              <w:t>El Dorado</w:t>
            </w:r>
          </w:p>
        </w:tc>
        <w:tc>
          <w:tcPr>
            <w:tcW w:w="12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34</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4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33</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Parent Company</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(6)</w:t>
            </w: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16</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28</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0"/>
        </w:trPr>
        <w:tc>
          <w:tcPr>
            <w:tcW w:w="280" w:type="dxa"/>
            <w:vAlign w:val="bottom"/>
            <w:gridSpan w:val="2"/>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280" w:type="dxa"/>
            <w:vAlign w:val="bottom"/>
            <w:gridSpan w:val="2"/>
          </w:tcPr>
          <w:p>
            <w:pPr>
              <w:spacing w:after="0"/>
              <w:rPr>
                <w:sz w:val="20"/>
                <w:szCs w:val="20"/>
                <w:color w:val="auto"/>
              </w:rPr>
            </w:pPr>
            <w:r>
              <w:rPr>
                <w:rFonts w:ascii="Arial" w:cs="Arial" w:eastAsia="Arial" w:hAnsi="Arial"/>
                <w:sz w:val="18"/>
                <w:szCs w:val="18"/>
                <w:color w:val="auto"/>
              </w:rPr>
              <w:t>7</w:t>
            </w:r>
          </w:p>
        </w:tc>
        <w:tc>
          <w:tcPr>
            <w:tcW w:w="4000" w:type="dxa"/>
            <w:vAlign w:val="bottom"/>
          </w:tcPr>
          <w:p>
            <w:pPr>
              <w:ind w:left="400"/>
              <w:spacing w:after="0"/>
              <w:rPr>
                <w:sz w:val="20"/>
                <w:szCs w:val="20"/>
                <w:color w:val="auto"/>
              </w:rPr>
            </w:pPr>
            <w:r>
              <w:rPr>
                <w:rFonts w:ascii="Arial" w:cs="Arial" w:eastAsia="Arial" w:hAnsi="Arial"/>
                <w:sz w:val="18"/>
                <w:szCs w:val="18"/>
                <w:color w:val="auto"/>
              </w:rPr>
              <w:t>Income From Continuing Operations</w:t>
            </w:r>
          </w:p>
        </w:tc>
        <w:tc>
          <w:tcPr>
            <w:tcW w:w="12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31</w:t>
            </w: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74</w:t>
            </w: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40" w:type="dxa"/>
            <w:vAlign w:val="bottom"/>
            <w:gridSpan w:val="2"/>
          </w:tcPr>
          <w:p>
            <w:pPr>
              <w:jc w:val="right"/>
              <w:ind w:right="540"/>
              <w:spacing w:after="0"/>
              <w:rPr>
                <w:sz w:val="20"/>
                <w:szCs w:val="20"/>
                <w:color w:val="auto"/>
              </w:rPr>
            </w:pPr>
            <w:r>
              <w:rPr>
                <w:rFonts w:ascii="Arial" w:cs="Arial" w:eastAsia="Arial" w:hAnsi="Arial"/>
                <w:sz w:val="18"/>
                <w:szCs w:val="18"/>
                <w:color w:val="auto"/>
                <w:w w:val="93"/>
              </w:rPr>
              <w:t>104</w:t>
            </w:r>
          </w:p>
        </w:tc>
        <w:tc>
          <w:tcPr>
            <w:tcW w:w="100" w:type="dxa"/>
            <w:vAlign w:val="bottom"/>
          </w:tcPr>
          <w:p>
            <w:pPr>
              <w:spacing w:after="0"/>
              <w:rPr>
                <w:sz w:val="24"/>
                <w:szCs w:val="24"/>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38</w:t>
            </w:r>
          </w:p>
        </w:tc>
        <w:tc>
          <w:tcPr>
            <w:tcW w:w="220" w:type="dxa"/>
            <w:vAlign w:val="bottom"/>
          </w:tcPr>
          <w:p>
            <w:pPr>
              <w:spacing w:after="0"/>
              <w:rPr>
                <w:sz w:val="24"/>
                <w:szCs w:val="24"/>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247</w:t>
            </w:r>
          </w:p>
        </w:tc>
        <w:tc>
          <w:tcPr>
            <w:tcW w:w="100" w:type="dxa"/>
            <w:vAlign w:val="bottom"/>
          </w:tcPr>
          <w:p>
            <w:pPr>
              <w:spacing w:after="0"/>
              <w:rPr>
                <w:sz w:val="24"/>
                <w:szCs w:val="24"/>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6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2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8</w:t>
            </w:r>
          </w:p>
        </w:tc>
        <w:tc>
          <w:tcPr>
            <w:tcW w:w="40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Income (Loss) From Discontinued</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Operations — Net of Tax</w:t>
            </w:r>
          </w:p>
        </w:tc>
        <w:tc>
          <w:tcPr>
            <w:tcW w:w="12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w:t>
            </w:r>
          </w:p>
        </w:tc>
        <w:tc>
          <w:tcPr>
            <w:tcW w:w="24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(4)</w:t>
            </w:r>
          </w:p>
        </w:tc>
        <w:tc>
          <w:tcPr>
            <w:tcW w:w="2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bl>
    <w:p>
      <w:pPr>
        <w:ind w:left="680" w:hanging="672"/>
        <w:spacing w:after="0"/>
        <w:tabs>
          <w:tab w:leader="none" w:pos="6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Cumulative Effect of Change in Accounting</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840" w:type="dxa"/>
            <w:vAlign w:val="bottom"/>
          </w:tcPr>
          <w:p>
            <w:pPr>
              <w:ind w:left="440"/>
              <w:spacing w:after="0"/>
              <w:rPr>
                <w:sz w:val="20"/>
                <w:szCs w:val="20"/>
                <w:color w:val="auto"/>
              </w:rPr>
            </w:pPr>
            <w:r>
              <w:rPr>
                <w:rFonts w:ascii="Arial" w:cs="Arial" w:eastAsia="Arial" w:hAnsi="Arial"/>
                <w:sz w:val="18"/>
                <w:szCs w:val="18"/>
                <w:color w:val="auto"/>
              </w:rPr>
              <w:t>— Net of Tax</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20" w:type="dxa"/>
            <w:vAlign w:val="bottom"/>
          </w:tcPr>
          <w:p>
            <w:pPr>
              <w:spacing w:after="0"/>
              <w:rPr>
                <w:sz w:val="2"/>
                <w:szCs w:val="2"/>
                <w:color w:val="auto"/>
              </w:rPr>
            </w:pPr>
          </w:p>
        </w:tc>
        <w:tc>
          <w:tcPr>
            <w:tcW w:w="38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10</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Net Income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105</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34</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243</w:t>
            </w:r>
          </w:p>
        </w:tc>
        <w:tc>
          <w:tcPr>
            <w:tcW w:w="5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40" w:type="dxa"/>
            <w:vAlign w:val="bottom"/>
            <w:vMerge w:val="restart"/>
          </w:tcPr>
          <w:p>
            <w:pPr>
              <w:ind w:left="240"/>
              <w:spacing w:after="0"/>
              <w:rPr>
                <w:sz w:val="20"/>
                <w:szCs w:val="20"/>
                <w:color w:val="auto"/>
              </w:rPr>
            </w:pPr>
            <w:r>
              <w:rPr>
                <w:rFonts w:ascii="Arial" w:cs="Arial" w:eastAsia="Arial" w:hAnsi="Arial"/>
                <w:sz w:val="18"/>
                <w:szCs w:val="18"/>
                <w:b w:val="1"/>
                <w:bCs w:val="1"/>
                <w:color w:val="auto"/>
              </w:rPr>
              <w:t>EARNINGS PER SHARE BY</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8"/>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84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840" w:type="dxa"/>
            <w:vAlign w:val="bottom"/>
          </w:tcPr>
          <w:p>
            <w:pPr>
              <w:ind w:left="440"/>
              <w:spacing w:after="0"/>
              <w:rPr>
                <w:sz w:val="20"/>
                <w:szCs w:val="20"/>
                <w:color w:val="auto"/>
              </w:rPr>
            </w:pPr>
            <w:r>
              <w:rPr>
                <w:rFonts w:ascii="Arial" w:cs="Arial" w:eastAsia="Arial" w:hAnsi="Arial"/>
                <w:sz w:val="18"/>
                <w:szCs w:val="18"/>
                <w:b w:val="1"/>
                <w:bCs w:val="1"/>
                <w:color w:val="auto"/>
              </w:rPr>
              <w:t>SUBSIDIARY — DILUTED</w:t>
            </w: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20" w:type="dxa"/>
            <w:vAlign w:val="bottom"/>
          </w:tcPr>
          <w:p>
            <w:pPr>
              <w:spacing w:after="0"/>
              <w:rPr>
                <w:sz w:val="18"/>
                <w:szCs w:val="18"/>
                <w:color w:val="auto"/>
              </w:rPr>
            </w:pPr>
          </w:p>
        </w:tc>
        <w:tc>
          <w:tcPr>
            <w:tcW w:w="3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11</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Arizona Public Service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0.38</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0.60</w:t>
            </w: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1.04</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0.16</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2.18</w:t>
            </w:r>
          </w:p>
        </w:tc>
        <w:tc>
          <w:tcPr>
            <w:tcW w:w="5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12</w:t>
            </w:r>
          </w:p>
        </w:tc>
        <w:tc>
          <w:tcPr>
            <w:tcW w:w="3840" w:type="dxa"/>
            <w:vAlign w:val="bottom"/>
          </w:tcPr>
          <w:p>
            <w:pPr>
              <w:ind w:left="240"/>
              <w:spacing w:after="0"/>
              <w:rPr>
                <w:sz w:val="20"/>
                <w:szCs w:val="20"/>
                <w:color w:val="auto"/>
              </w:rPr>
            </w:pPr>
            <w:r>
              <w:rPr>
                <w:rFonts w:ascii="Arial" w:cs="Arial" w:eastAsia="Arial" w:hAnsi="Arial"/>
                <w:sz w:val="18"/>
                <w:szCs w:val="18"/>
                <w:color w:val="auto"/>
              </w:rPr>
              <w:t>Pinnacle West Energy</w:t>
            </w:r>
          </w:p>
        </w:tc>
        <w:tc>
          <w:tcPr>
            <w:tcW w:w="140" w:type="dxa"/>
            <w:vAlign w:val="bottom"/>
          </w:tcPr>
          <w:p>
            <w:pPr>
              <w:spacing w:after="0"/>
              <w:rPr>
                <w:sz w:val="18"/>
                <w:szCs w:val="18"/>
                <w:color w:val="auto"/>
              </w:rPr>
            </w:pPr>
          </w:p>
        </w:tc>
        <w:tc>
          <w:tcPr>
            <w:tcW w:w="1080" w:type="dxa"/>
            <w:vAlign w:val="bottom"/>
            <w:gridSpan w:val="2"/>
          </w:tcPr>
          <w:p>
            <w:pPr>
              <w:jc w:val="right"/>
              <w:ind w:right="480"/>
              <w:spacing w:after="0"/>
              <w:rPr>
                <w:sz w:val="20"/>
                <w:szCs w:val="20"/>
                <w:color w:val="auto"/>
              </w:rPr>
            </w:pPr>
            <w:r>
              <w:rPr>
                <w:rFonts w:ascii="Arial" w:cs="Arial" w:eastAsia="Arial" w:hAnsi="Arial"/>
                <w:sz w:val="18"/>
                <w:szCs w:val="18"/>
                <w:color w:val="auto"/>
              </w:rPr>
              <w:t>(0.24)</w:t>
            </w:r>
          </w:p>
        </w:tc>
        <w:tc>
          <w:tcPr>
            <w:tcW w:w="120" w:type="dxa"/>
            <w:vAlign w:val="bottom"/>
          </w:tcPr>
          <w:p>
            <w:pPr>
              <w:spacing w:after="0"/>
              <w:rPr>
                <w:sz w:val="18"/>
                <w:szCs w:val="18"/>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8"/>
                <w:szCs w:val="18"/>
                <w:color w:val="auto"/>
              </w:rPr>
              <w:t>(0.15)</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0.01</w:t>
            </w:r>
          </w:p>
        </w:tc>
        <w:tc>
          <w:tcPr>
            <w:tcW w:w="140" w:type="dxa"/>
            <w:vAlign w:val="bottom"/>
          </w:tcPr>
          <w:p>
            <w:pPr>
              <w:spacing w:after="0"/>
              <w:rPr>
                <w:sz w:val="18"/>
                <w:szCs w:val="18"/>
                <w:color w:val="auto"/>
              </w:rPr>
            </w:pPr>
          </w:p>
        </w:tc>
        <w:tc>
          <w:tcPr>
            <w:tcW w:w="1080" w:type="dxa"/>
            <w:vAlign w:val="bottom"/>
            <w:gridSpan w:val="2"/>
          </w:tcPr>
          <w:p>
            <w:pPr>
              <w:jc w:val="right"/>
              <w:ind w:right="480"/>
              <w:spacing w:after="0"/>
              <w:rPr>
                <w:sz w:val="20"/>
                <w:szCs w:val="20"/>
                <w:color w:val="auto"/>
              </w:rPr>
            </w:pPr>
            <w:r>
              <w:rPr>
                <w:rFonts w:ascii="Arial" w:cs="Arial" w:eastAsia="Arial" w:hAnsi="Arial"/>
                <w:sz w:val="18"/>
                <w:szCs w:val="18"/>
                <w:color w:val="auto"/>
              </w:rPr>
              <w:t>(0.25)</w:t>
            </w:r>
          </w:p>
        </w:tc>
        <w:tc>
          <w:tcPr>
            <w:tcW w:w="20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(0.63)</w:t>
            </w: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(0.55)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13</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APS Energy Services</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0.02</w:t>
            </w: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0.01</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0.01</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(0.01)</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0.03</w:t>
            </w: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14</w:t>
            </w:r>
          </w:p>
        </w:tc>
        <w:tc>
          <w:tcPr>
            <w:tcW w:w="3840" w:type="dxa"/>
            <w:vAlign w:val="bottom"/>
          </w:tcPr>
          <w:p>
            <w:pPr>
              <w:ind w:left="240"/>
              <w:spacing w:after="0"/>
              <w:rPr>
                <w:sz w:val="20"/>
                <w:szCs w:val="20"/>
                <w:color w:val="auto"/>
              </w:rPr>
            </w:pPr>
            <w:r>
              <w:rPr>
                <w:rFonts w:ascii="Arial" w:cs="Arial" w:eastAsia="Arial" w:hAnsi="Arial"/>
                <w:sz w:val="18"/>
                <w:szCs w:val="18"/>
                <w:color w:val="auto"/>
              </w:rPr>
              <w:t>SunCor</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0.02</w:t>
            </w:r>
          </w:p>
        </w:tc>
        <w:tc>
          <w:tcPr>
            <w:tcW w:w="120" w:type="dxa"/>
            <w:vAlign w:val="bottom"/>
          </w:tcPr>
          <w:p>
            <w:pPr>
              <w:spacing w:after="0"/>
              <w:rPr>
                <w:sz w:val="18"/>
                <w:szCs w:val="18"/>
                <w:color w:val="auto"/>
              </w:rPr>
            </w:pP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rPr>
              <w:t>0.04</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0.05</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0.34</w:t>
            </w:r>
          </w:p>
        </w:tc>
        <w:tc>
          <w:tcPr>
            <w:tcW w:w="2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0.45</w:t>
            </w: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(0.05)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15</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El Dorado</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0.37</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0.36</w:t>
            </w: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16</w:t>
            </w:r>
          </w:p>
        </w:tc>
        <w:tc>
          <w:tcPr>
            <w:tcW w:w="3840" w:type="dxa"/>
            <w:vAlign w:val="bottom"/>
          </w:tcPr>
          <w:p>
            <w:pPr>
              <w:ind w:left="240"/>
              <w:spacing w:after="0"/>
              <w:rPr>
                <w:sz w:val="20"/>
                <w:szCs w:val="20"/>
                <w:color w:val="auto"/>
              </w:rPr>
            </w:pPr>
            <w:r>
              <w:rPr>
                <w:rFonts w:ascii="Arial" w:cs="Arial" w:eastAsia="Arial" w:hAnsi="Arial"/>
                <w:sz w:val="18"/>
                <w:szCs w:val="18"/>
                <w:color w:val="auto"/>
              </w:rPr>
              <w:t>Parent Company</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0.15</w:t>
            </w:r>
          </w:p>
        </w:tc>
        <w:tc>
          <w:tcPr>
            <w:tcW w:w="120" w:type="dxa"/>
            <w:vAlign w:val="bottom"/>
          </w:tcPr>
          <w:p>
            <w:pPr>
              <w:spacing w:after="0"/>
              <w:rPr>
                <w:sz w:val="18"/>
                <w:szCs w:val="18"/>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8"/>
                <w:szCs w:val="18"/>
                <w:color w:val="auto"/>
              </w:rPr>
              <w:t>(0.06)</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0.03</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0.17</w:t>
            </w:r>
          </w:p>
        </w:tc>
        <w:tc>
          <w:tcPr>
            <w:tcW w:w="2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0.30</w:t>
            </w: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0.40</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420" w:type="dxa"/>
            <w:vAlign w:val="bottom"/>
          </w:tcPr>
          <w:p>
            <w:pPr>
              <w:spacing w:after="0"/>
              <w:rPr>
                <w:sz w:val="19"/>
                <w:szCs w:val="19"/>
                <w:color w:val="auto"/>
              </w:rPr>
            </w:pPr>
          </w:p>
        </w:tc>
        <w:tc>
          <w:tcPr>
            <w:tcW w:w="38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17</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Income From Continuing Operations</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0.33</w:t>
            </w: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0.81</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1.14</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0.41</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2.69</w:t>
            </w: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0.22</w:t>
            </w:r>
          </w:p>
        </w:tc>
        <w:tc>
          <w:tcPr>
            <w:tcW w:w="0" w:type="dxa"/>
            <w:vAlign w:val="bottom"/>
          </w:tcPr>
          <w:p>
            <w:pPr>
              <w:spacing w:after="0"/>
              <w:rPr>
                <w:sz w:val="1"/>
                <w:szCs w:val="1"/>
                <w:color w:val="auto"/>
              </w:rPr>
            </w:pPr>
          </w:p>
        </w:tc>
      </w:tr>
      <w:tr>
        <w:trPr>
          <w:trHeight w:val="418"/>
        </w:trPr>
        <w:tc>
          <w:tcPr>
            <w:tcW w:w="440" w:type="dxa"/>
            <w:vAlign w:val="bottom"/>
            <w:gridSpan w:val="2"/>
          </w:tcPr>
          <w:p>
            <w:pPr>
              <w:jc w:val="right"/>
              <w:ind w:right="175"/>
              <w:spacing w:after="0"/>
              <w:rPr>
                <w:sz w:val="20"/>
                <w:szCs w:val="20"/>
                <w:color w:val="auto"/>
              </w:rPr>
            </w:pPr>
            <w:r>
              <w:rPr>
                <w:rFonts w:ascii="Arial" w:cs="Arial" w:eastAsia="Arial" w:hAnsi="Arial"/>
                <w:sz w:val="18"/>
                <w:szCs w:val="18"/>
                <w:color w:val="auto"/>
                <w:w w:val="79"/>
              </w:rPr>
              <w:t>18</w:t>
            </w:r>
          </w:p>
        </w:tc>
        <w:tc>
          <w:tcPr>
            <w:tcW w:w="3840" w:type="dxa"/>
            <w:vAlign w:val="bottom"/>
          </w:tcPr>
          <w:p>
            <w:pPr>
              <w:ind w:left="240"/>
              <w:spacing w:after="0"/>
              <w:rPr>
                <w:sz w:val="20"/>
                <w:szCs w:val="20"/>
                <w:color w:val="auto"/>
              </w:rPr>
            </w:pPr>
            <w:r>
              <w:rPr>
                <w:rFonts w:ascii="Arial" w:cs="Arial" w:eastAsia="Arial" w:hAnsi="Arial"/>
                <w:sz w:val="18"/>
                <w:szCs w:val="18"/>
                <w:color w:val="auto"/>
              </w:rPr>
              <w:t>Income (Loss) From Discontinued</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840" w:type="dxa"/>
            <w:vAlign w:val="bottom"/>
          </w:tcPr>
          <w:p>
            <w:pPr>
              <w:ind w:left="440"/>
              <w:spacing w:after="0"/>
              <w:rPr>
                <w:sz w:val="20"/>
                <w:szCs w:val="20"/>
                <w:color w:val="auto"/>
              </w:rPr>
            </w:pPr>
            <w:r>
              <w:rPr>
                <w:rFonts w:ascii="Arial" w:cs="Arial" w:eastAsia="Arial" w:hAnsi="Arial"/>
                <w:sz w:val="18"/>
                <w:szCs w:val="18"/>
                <w:color w:val="auto"/>
              </w:rPr>
              <w:t>Operations — Net of Tax</w:t>
            </w: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0.01</w:t>
            </w:r>
          </w:p>
        </w:tc>
        <w:tc>
          <w:tcPr>
            <w:tcW w:w="120" w:type="dxa"/>
            <w:vAlign w:val="bottom"/>
          </w:tcPr>
          <w:p>
            <w:pPr>
              <w:spacing w:after="0"/>
              <w:rPr>
                <w:sz w:val="20"/>
                <w:szCs w:val="20"/>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8"/>
                <w:szCs w:val="18"/>
                <w:color w:val="auto"/>
              </w:rPr>
              <w:t>(0.02)</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0.01</w:t>
            </w:r>
          </w:p>
        </w:tc>
        <w:tc>
          <w:tcPr>
            <w:tcW w:w="140" w:type="dxa"/>
            <w:vAlign w:val="bottom"/>
          </w:tcPr>
          <w:p>
            <w:pPr>
              <w:spacing w:after="0"/>
              <w:rPr>
                <w:sz w:val="20"/>
                <w:szCs w:val="20"/>
                <w:color w:val="auto"/>
              </w:rPr>
            </w:pPr>
          </w:p>
        </w:tc>
        <w:tc>
          <w:tcPr>
            <w:tcW w:w="1080" w:type="dxa"/>
            <w:vAlign w:val="bottom"/>
            <w:gridSpan w:val="2"/>
          </w:tcPr>
          <w:p>
            <w:pPr>
              <w:jc w:val="right"/>
              <w:ind w:right="480"/>
              <w:spacing w:after="0"/>
              <w:rPr>
                <w:sz w:val="20"/>
                <w:szCs w:val="20"/>
                <w:color w:val="auto"/>
              </w:rPr>
            </w:pPr>
            <w:r>
              <w:rPr>
                <w:rFonts w:ascii="Arial" w:cs="Arial" w:eastAsia="Arial" w:hAnsi="Arial"/>
                <w:sz w:val="18"/>
                <w:szCs w:val="18"/>
                <w:color w:val="auto"/>
              </w:rPr>
              <w:t>(0.04)</w:t>
            </w:r>
          </w:p>
        </w:tc>
        <w:tc>
          <w:tcPr>
            <w:tcW w:w="200" w:type="dxa"/>
            <w:vAlign w:val="bottom"/>
          </w:tcPr>
          <w:p>
            <w:pPr>
              <w:spacing w:after="0"/>
              <w:rPr>
                <w:sz w:val="20"/>
                <w:szCs w:val="20"/>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(0.03)</w:t>
            </w:r>
          </w:p>
        </w:tc>
        <w:tc>
          <w:tcPr>
            <w:tcW w:w="2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60" w:type="dxa"/>
            <w:vAlign w:val="bottom"/>
            <w:gridSpan w:val="2"/>
          </w:tcPr>
          <w:p>
            <w:pPr>
              <w:jc w:val="right"/>
              <w:ind w:right="40"/>
              <w:spacing w:after="0"/>
              <w:rPr>
                <w:sz w:val="20"/>
                <w:szCs w:val="20"/>
                <w:color w:val="auto"/>
              </w:rPr>
            </w:pPr>
            <w:r>
              <w:rPr>
                <w:rFonts w:ascii="Arial" w:cs="Arial" w:eastAsia="Arial" w:hAnsi="Arial"/>
                <w:sz w:val="18"/>
                <w:szCs w:val="18"/>
                <w:color w:val="auto"/>
              </w:rPr>
              <w:t>(0.19)</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19</w:t>
            </w:r>
          </w:p>
        </w:tc>
        <w:tc>
          <w:tcPr>
            <w:tcW w:w="3840" w:type="dxa"/>
            <w:vAlign w:val="bottom"/>
            <w:shd w:val="clear" w:color="auto" w:fill="CCEEFF"/>
          </w:tcPr>
          <w:p>
            <w:pPr>
              <w:ind w:left="240"/>
              <w:spacing w:after="0" w:line="201" w:lineRule="exact"/>
              <w:rPr>
                <w:sz w:val="20"/>
                <w:szCs w:val="20"/>
                <w:color w:val="auto"/>
              </w:rPr>
            </w:pPr>
            <w:r>
              <w:rPr>
                <w:rFonts w:ascii="Arial" w:cs="Arial" w:eastAsia="Arial" w:hAnsi="Arial"/>
                <w:sz w:val="18"/>
                <w:szCs w:val="18"/>
                <w:color w:val="auto"/>
              </w:rPr>
              <w:t>Cumulative Effect of Change in Accounting</w:t>
            </w: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shd w:val="clear" w:color="auto" w:fill="CCEEFF"/>
          </w:tcPr>
          <w:p>
            <w:pPr>
              <w:spacing w:after="0"/>
              <w:rPr>
                <w:sz w:val="20"/>
                <w:szCs w:val="20"/>
                <w:color w:val="auto"/>
              </w:rPr>
            </w:pPr>
          </w:p>
        </w:tc>
        <w:tc>
          <w:tcPr>
            <w:tcW w:w="38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 Net of Tax</w:t>
            </w:r>
          </w:p>
        </w:tc>
        <w:tc>
          <w:tcPr>
            <w:tcW w:w="1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40" w:type="dxa"/>
            <w:vAlign w:val="bottom"/>
            <w:gridSpan w:val="2"/>
          </w:tcPr>
          <w:p>
            <w:pPr>
              <w:jc w:val="right"/>
              <w:ind w:right="175"/>
              <w:spacing w:after="0"/>
              <w:rPr>
                <w:sz w:val="20"/>
                <w:szCs w:val="20"/>
                <w:color w:val="auto"/>
              </w:rPr>
            </w:pPr>
            <w:r>
              <w:rPr>
                <w:rFonts w:ascii="Arial" w:cs="Arial" w:eastAsia="Arial" w:hAnsi="Arial"/>
                <w:sz w:val="18"/>
                <w:szCs w:val="18"/>
                <w:color w:val="auto"/>
                <w:w w:val="79"/>
              </w:rPr>
              <w:t>20</w:t>
            </w:r>
          </w:p>
        </w:tc>
        <w:tc>
          <w:tcPr>
            <w:tcW w:w="3840" w:type="dxa"/>
            <w:vAlign w:val="bottom"/>
          </w:tcPr>
          <w:p>
            <w:pPr>
              <w:ind w:left="240"/>
              <w:spacing w:after="0"/>
              <w:rPr>
                <w:sz w:val="20"/>
                <w:szCs w:val="20"/>
                <w:color w:val="auto"/>
              </w:rPr>
            </w:pPr>
            <w:r>
              <w:rPr>
                <w:rFonts w:ascii="Arial" w:cs="Arial" w:eastAsia="Arial" w:hAnsi="Arial"/>
                <w:sz w:val="18"/>
                <w:szCs w:val="18"/>
                <w:color w:val="auto"/>
              </w:rPr>
              <w:t>Net Income</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w:t>
            </w:r>
            <w:r>
              <w:rPr>
                <w:rFonts w:ascii="Arial" w:cs="Arial" w:eastAsia="Arial" w:hAnsi="Arial"/>
                <w:sz w:val="18"/>
                <w:szCs w:val="18"/>
                <w:u w:val="single" w:color="auto"/>
                <w:color w:val="auto"/>
              </w:rPr>
              <w:t>34</w:t>
            </w:r>
          </w:p>
        </w:tc>
        <w:tc>
          <w:tcPr>
            <w:tcW w:w="54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w:t>
            </w:r>
            <w:r>
              <w:rPr>
                <w:rFonts w:ascii="Arial" w:cs="Arial" w:eastAsia="Arial" w:hAnsi="Arial"/>
                <w:sz w:val="18"/>
                <w:szCs w:val="18"/>
                <w:u w:val="single" w:color="auto"/>
                <w:color w:val="auto"/>
              </w:rPr>
              <w:t>79</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w:t>
            </w:r>
            <w:r>
              <w:rPr>
                <w:rFonts w:ascii="Arial" w:cs="Arial" w:eastAsia="Arial" w:hAnsi="Arial"/>
                <w:sz w:val="18"/>
                <w:szCs w:val="18"/>
                <w:u w:val="single" w:color="auto"/>
                <w:color w:val="auto"/>
              </w:rPr>
              <w:t>15</w:t>
            </w:r>
          </w:p>
        </w:tc>
        <w:tc>
          <w:tcPr>
            <w:tcW w:w="5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w:t>
            </w:r>
            <w:r>
              <w:rPr>
                <w:rFonts w:ascii="Arial" w:cs="Arial" w:eastAsia="Arial" w:hAnsi="Arial"/>
                <w:sz w:val="18"/>
                <w:szCs w:val="18"/>
                <w:u w:val="single" w:color="auto"/>
                <w:color w:val="auto"/>
              </w:rPr>
              <w:t>37</w:t>
            </w:r>
          </w:p>
        </w:tc>
        <w:tc>
          <w:tcPr>
            <w:tcW w:w="54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2.66</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0.03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420" w:type="dxa"/>
            <w:vAlign w:val="bottom"/>
          </w:tcPr>
          <w:p>
            <w:pPr>
              <w:spacing w:after="0"/>
              <w:rPr>
                <w:sz w:val="18"/>
                <w:szCs w:val="18"/>
                <w:color w:val="auto"/>
              </w:rPr>
            </w:pPr>
          </w:p>
        </w:tc>
        <w:tc>
          <w:tcPr>
            <w:tcW w:w="3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21</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b w:val="1"/>
                <w:bCs w:val="1"/>
                <w:color w:val="auto"/>
              </w:rPr>
              <w:t>BOOK VALUE PER SHARE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31.19</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31.68</w:t>
            </w:r>
          </w:p>
        </w:tc>
        <w:tc>
          <w:tcPr>
            <w:tcW w:w="30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32.55</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32.14</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32.14</w:t>
            </w:r>
          </w:p>
        </w:tc>
        <w:tc>
          <w:tcPr>
            <w:tcW w:w="5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1.17</w:t>
            </w: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840" w:type="dxa"/>
            <w:vAlign w:val="bottom"/>
          </w:tcPr>
          <w:p>
            <w:pPr>
              <w:ind w:left="240"/>
              <w:spacing w:after="0"/>
              <w:rPr>
                <w:sz w:val="20"/>
                <w:szCs w:val="20"/>
                <w:color w:val="auto"/>
              </w:rPr>
            </w:pPr>
            <w:r>
              <w:rPr>
                <w:rFonts w:ascii="Arial" w:cs="Arial" w:eastAsia="Arial" w:hAnsi="Arial"/>
                <w:sz w:val="18"/>
                <w:szCs w:val="18"/>
                <w:b w:val="1"/>
                <w:bCs w:val="1"/>
                <w:color w:val="auto"/>
              </w:rPr>
              <w:t>COMMON SHARES OUTSTANDING</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840" w:type="dxa"/>
            <w:vAlign w:val="bottom"/>
          </w:tcPr>
          <w:p>
            <w:pPr>
              <w:ind w:left="440"/>
              <w:spacing w:after="0"/>
              <w:rPr>
                <w:sz w:val="20"/>
                <w:szCs w:val="20"/>
                <w:color w:val="auto"/>
              </w:rPr>
            </w:pPr>
            <w:r>
              <w:rPr>
                <w:rFonts w:ascii="Arial" w:cs="Arial" w:eastAsia="Arial" w:hAnsi="Arial"/>
                <w:sz w:val="18"/>
                <w:szCs w:val="18"/>
                <w:b w:val="1"/>
                <w:bCs w:val="1"/>
                <w:color w:val="auto"/>
              </w:rPr>
              <w:t>(Thousands)</w:t>
            </w: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22</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Average — Diluted</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94"/>
              </w:rPr>
              <w:t>91,376</w:t>
            </w: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4"/>
              </w:rPr>
              <w:t>91,400</w:t>
            </w:r>
          </w:p>
        </w:tc>
        <w:tc>
          <w:tcPr>
            <w:tcW w:w="2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94"/>
              </w:rPr>
              <w:t>91,491</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94"/>
              </w:rPr>
              <w:t>91,779</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91,532</w:t>
            </w: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127</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23</w:t>
            </w:r>
          </w:p>
        </w:tc>
        <w:tc>
          <w:tcPr>
            <w:tcW w:w="3840" w:type="dxa"/>
            <w:vAlign w:val="bottom"/>
          </w:tcPr>
          <w:p>
            <w:pPr>
              <w:ind w:left="240"/>
              <w:spacing w:after="0"/>
              <w:rPr>
                <w:sz w:val="20"/>
                <w:szCs w:val="20"/>
                <w:color w:val="auto"/>
              </w:rPr>
            </w:pPr>
            <w:r>
              <w:rPr>
                <w:rFonts w:ascii="Arial" w:cs="Arial" w:eastAsia="Arial" w:hAnsi="Arial"/>
                <w:sz w:val="18"/>
                <w:szCs w:val="18"/>
                <w:color w:val="auto"/>
              </w:rPr>
              <w:t>End of Period</w:t>
            </w: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w w:val="94"/>
              </w:rPr>
              <w:t>91,310</w:t>
            </w:r>
          </w:p>
        </w:tc>
        <w:tc>
          <w:tcPr>
            <w:tcW w:w="120" w:type="dxa"/>
            <w:vAlign w:val="bottom"/>
          </w:tcPr>
          <w:p>
            <w:pPr>
              <w:spacing w:after="0"/>
              <w:rPr>
                <w:sz w:val="20"/>
                <w:szCs w:val="20"/>
                <w:color w:val="auto"/>
              </w:rPr>
            </w:pP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w w:val="94"/>
              </w:rPr>
              <w:t>91,309</w:t>
            </w:r>
          </w:p>
        </w:tc>
        <w:tc>
          <w:tcPr>
            <w:tcW w:w="2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w w:val="94"/>
              </w:rPr>
              <w:t>91,443</w:t>
            </w: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w w:val="94"/>
              </w:rPr>
              <w:t>91,793</w:t>
            </w:r>
          </w:p>
        </w:tc>
        <w:tc>
          <w:tcPr>
            <w:tcW w:w="200" w:type="dxa"/>
            <w:vAlign w:val="bottom"/>
          </w:tcPr>
          <w:p>
            <w:pPr>
              <w:spacing w:after="0"/>
              <w:rPr>
                <w:sz w:val="20"/>
                <w:szCs w:val="20"/>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91,793</w:t>
            </w:r>
          </w:p>
        </w:tc>
        <w:tc>
          <w:tcPr>
            <w:tcW w:w="2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rPr>
              <w:t>505</w:t>
            </w:r>
          </w:p>
        </w:tc>
        <w:tc>
          <w:tcPr>
            <w:tcW w:w="0" w:type="dxa"/>
            <w:vAlign w:val="bottom"/>
          </w:tcPr>
          <w:p>
            <w:pPr>
              <w:spacing w:after="0"/>
              <w:rPr>
                <w:sz w:val="1"/>
                <w:szCs w:val="1"/>
                <w:color w:val="auto"/>
              </w:rPr>
            </w:pPr>
          </w:p>
        </w:tc>
      </w:tr>
    </w:tbl>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9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20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29" w:name="page30"/>
    <w:bookmarkEnd w:id="29"/>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Last Updated</w:t>
            </w:r>
          </w:p>
        </w:tc>
        <w:tc>
          <w:tcPr>
            <w:tcW w:w="100" w:type="dxa"/>
            <w:vAlign w:val="bottom"/>
          </w:tcPr>
          <w:p>
            <w:pPr>
              <w:spacing w:after="0"/>
              <w:rPr>
                <w:sz w:val="20"/>
                <w:szCs w:val="20"/>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640" w:type="dxa"/>
            <w:vAlign w:val="bottom"/>
            <w:gridSpan w:val="10"/>
          </w:tcPr>
          <w:p>
            <w:pPr>
              <w:jc w:val="center"/>
              <w:ind w:right="780"/>
              <w:spacing w:after="0"/>
              <w:rPr>
                <w:sz w:val="20"/>
                <w:szCs w:val="20"/>
                <w:color w:val="auto"/>
              </w:rPr>
            </w:pPr>
            <w:r>
              <w:rPr>
                <w:rFonts w:ascii="Arial" w:cs="Arial" w:eastAsia="Arial" w:hAnsi="Arial"/>
                <w:sz w:val="18"/>
                <w:szCs w:val="18"/>
                <w:b w:val="1"/>
                <w:bCs w:val="1"/>
                <w:color w:val="auto"/>
                <w:w w:val="91"/>
              </w:rPr>
              <w:t>Pinnacle West Capital Corporation</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540" w:type="dxa"/>
            <w:vAlign w:val="bottom"/>
            <w:gridSpan w:val="9"/>
          </w:tcPr>
          <w:p>
            <w:pPr>
              <w:jc w:val="center"/>
              <w:ind w:right="860"/>
              <w:spacing w:after="0"/>
              <w:rPr>
                <w:sz w:val="20"/>
                <w:szCs w:val="20"/>
                <w:color w:val="auto"/>
              </w:rPr>
            </w:pPr>
            <w:r>
              <w:rPr>
                <w:rFonts w:ascii="Arial" w:cs="Arial" w:eastAsia="Arial" w:hAnsi="Arial"/>
                <w:sz w:val="18"/>
                <w:szCs w:val="18"/>
                <w:b w:val="1"/>
                <w:bCs w:val="1"/>
                <w:color w:val="auto"/>
                <w:w w:val="90"/>
              </w:rPr>
              <w:t>Consolidated Statistics By Quarter</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60" w:type="dxa"/>
            <w:vAlign w:val="bottom"/>
            <w:gridSpan w:val="2"/>
          </w:tcPr>
          <w:p>
            <w:pPr>
              <w:jc w:val="center"/>
              <w:ind w:right="131"/>
              <w:spacing w:after="0"/>
              <w:rPr>
                <w:sz w:val="20"/>
                <w:szCs w:val="20"/>
                <w:color w:val="auto"/>
              </w:rPr>
            </w:pPr>
            <w:r>
              <w:rPr>
                <w:rFonts w:ascii="Arial" w:cs="Arial" w:eastAsia="Arial" w:hAnsi="Arial"/>
                <w:sz w:val="18"/>
                <w:szCs w:val="18"/>
                <w:b w:val="1"/>
                <w:bCs w:val="1"/>
                <w:color w:val="auto"/>
                <w:w w:val="89"/>
              </w:rPr>
              <w:t>2004</w:t>
            </w: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1st Qtr</w:t>
            </w:r>
          </w:p>
        </w:tc>
        <w:tc>
          <w:tcPr>
            <w:tcW w:w="80" w:type="dxa"/>
            <w:vAlign w:val="bottom"/>
          </w:tcPr>
          <w:p>
            <w:pPr>
              <w:spacing w:after="0"/>
              <w:rPr>
                <w:sz w:val="12"/>
                <w:szCs w:val="12"/>
                <w:color w:val="auto"/>
              </w:rPr>
            </w:pPr>
          </w:p>
        </w:tc>
        <w:tc>
          <w:tcPr>
            <w:tcW w:w="86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96"/>
              </w:rPr>
              <w:t>2nd Qtr</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w w:val="98"/>
              </w:rPr>
              <w:t>3rd Qtr</w:t>
            </w:r>
          </w:p>
        </w:tc>
        <w:tc>
          <w:tcPr>
            <w:tcW w:w="100" w:type="dxa"/>
            <w:vAlign w:val="bottom"/>
          </w:tcPr>
          <w:p>
            <w:pPr>
              <w:spacing w:after="0"/>
              <w:rPr>
                <w:sz w:val="12"/>
                <w:szCs w:val="12"/>
                <w:color w:val="auto"/>
              </w:rPr>
            </w:pPr>
          </w:p>
        </w:tc>
        <w:tc>
          <w:tcPr>
            <w:tcW w:w="11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4th Qtr</w:t>
            </w:r>
          </w:p>
        </w:tc>
        <w:tc>
          <w:tcPr>
            <w:tcW w:w="13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100" w:type="dxa"/>
            <w:vAlign w:val="bottom"/>
          </w:tcPr>
          <w:p>
            <w:pPr>
              <w:spacing w:after="0"/>
              <w:rPr>
                <w:sz w:val="12"/>
                <w:szCs w:val="12"/>
                <w:color w:val="auto"/>
              </w:rPr>
            </w:pPr>
          </w:p>
        </w:tc>
        <w:tc>
          <w:tcPr>
            <w:tcW w:w="8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(Decrease)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 w:type="dxa"/>
            <w:vAlign w:val="bottom"/>
          </w:tcPr>
          <w:p>
            <w:pPr>
              <w:spacing w:after="0"/>
              <w:rPr>
                <w:sz w:val="20"/>
                <w:szCs w:val="20"/>
                <w:color w:val="auto"/>
              </w:rPr>
            </w:pPr>
            <w:r>
              <w:rPr>
                <w:rFonts w:ascii="Arial" w:cs="Arial" w:eastAsia="Arial" w:hAnsi="Arial"/>
                <w:sz w:val="14"/>
                <w:szCs w:val="14"/>
                <w:color w:val="auto"/>
                <w:w w:val="90"/>
              </w:rPr>
              <w:t>Line</w:t>
            </w:r>
          </w:p>
        </w:tc>
        <w:tc>
          <w:tcPr>
            <w:tcW w:w="3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vs Prior YTD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74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ELECTRIC OPERATING REVENUES</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74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(Dollars in Millions)</w:t>
            </w: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ind w:left="400"/>
              <w:spacing w:after="0"/>
              <w:rPr>
                <w:sz w:val="20"/>
                <w:szCs w:val="20"/>
                <w:color w:val="auto"/>
              </w:rPr>
            </w:pPr>
            <w:r>
              <w:rPr>
                <w:rFonts w:ascii="Arial" w:cs="Arial" w:eastAsia="Arial" w:hAnsi="Arial"/>
                <w:sz w:val="18"/>
                <w:szCs w:val="18"/>
                <w:b w:val="1"/>
                <w:bCs w:val="1"/>
                <w:color w:val="auto"/>
              </w:rPr>
              <w:t>REGULATED ELECTRICITY</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40" w:type="dxa"/>
            <w:vAlign w:val="bottom"/>
          </w:tcPr>
          <w:p>
            <w:pPr>
              <w:ind w:left="600"/>
              <w:spacing w:after="0"/>
              <w:rPr>
                <w:sz w:val="20"/>
                <w:szCs w:val="20"/>
                <w:color w:val="auto"/>
              </w:rPr>
            </w:pPr>
            <w:r>
              <w:rPr>
                <w:rFonts w:ascii="Arial" w:cs="Arial" w:eastAsia="Arial" w:hAnsi="Arial"/>
                <w:sz w:val="18"/>
                <w:szCs w:val="18"/>
                <w:b w:val="1"/>
                <w:bCs w:val="1"/>
                <w:color w:val="auto"/>
              </w:rPr>
              <w:t>SEGMENT</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Retail</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24</w:t>
            </w:r>
          </w:p>
        </w:tc>
        <w:tc>
          <w:tcPr>
            <w:tcW w:w="3740" w:type="dxa"/>
            <w:vAlign w:val="bottom"/>
          </w:tcPr>
          <w:p>
            <w:pPr>
              <w:ind w:left="400"/>
              <w:spacing w:after="0"/>
              <w:rPr>
                <w:sz w:val="20"/>
                <w:szCs w:val="20"/>
                <w:color w:val="auto"/>
              </w:rPr>
            </w:pPr>
            <w:r>
              <w:rPr>
                <w:rFonts w:ascii="Arial" w:cs="Arial" w:eastAsia="Arial" w:hAnsi="Arial"/>
                <w:sz w:val="18"/>
                <w:szCs w:val="18"/>
                <w:color w:val="auto"/>
              </w:rPr>
              <w:t>Residential</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189</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245</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360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190</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984</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25</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Business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211</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257</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289</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221</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978</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26</w:t>
            </w:r>
          </w:p>
        </w:tc>
        <w:tc>
          <w:tcPr>
            <w:tcW w:w="3740" w:type="dxa"/>
            <w:vAlign w:val="bottom"/>
          </w:tcPr>
          <w:p>
            <w:pPr>
              <w:ind w:left="400"/>
              <w:spacing w:after="0"/>
              <w:rPr>
                <w:sz w:val="20"/>
                <w:szCs w:val="20"/>
                <w:color w:val="auto"/>
              </w:rPr>
            </w:pPr>
            <w:r>
              <w:rPr>
                <w:rFonts w:ascii="Arial" w:cs="Arial" w:eastAsia="Arial" w:hAnsi="Arial"/>
                <w:sz w:val="18"/>
                <w:szCs w:val="18"/>
                <w:color w:val="auto"/>
              </w:rPr>
              <w:t>Total retail</w:t>
            </w: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400</w:t>
            </w:r>
          </w:p>
        </w:tc>
        <w:tc>
          <w:tcPr>
            <w:tcW w:w="5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502</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649</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411</w:t>
            </w:r>
          </w:p>
        </w:tc>
        <w:tc>
          <w:tcPr>
            <w:tcW w:w="54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1,962</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74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Wholesale revenue on delivered</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74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electricity</w:t>
            </w: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27</w:t>
            </w:r>
          </w:p>
        </w:tc>
        <w:tc>
          <w:tcPr>
            <w:tcW w:w="3740" w:type="dxa"/>
            <w:vAlign w:val="bottom"/>
          </w:tcPr>
          <w:p>
            <w:pPr>
              <w:ind w:left="600"/>
              <w:spacing w:after="0"/>
              <w:rPr>
                <w:sz w:val="20"/>
                <w:szCs w:val="20"/>
                <w:color w:val="auto"/>
              </w:rPr>
            </w:pPr>
            <w:r>
              <w:rPr>
                <w:rFonts w:ascii="Arial" w:cs="Arial" w:eastAsia="Arial" w:hAnsi="Arial"/>
                <w:sz w:val="18"/>
                <w:szCs w:val="18"/>
                <w:color w:val="auto"/>
              </w:rPr>
              <w:t>Traditional contracts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4</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6</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28</w:t>
            </w:r>
          </w:p>
        </w:tc>
        <w:tc>
          <w:tcPr>
            <w:tcW w:w="3740" w:type="dxa"/>
            <w:vAlign w:val="bottom"/>
            <w:shd w:val="clear" w:color="auto" w:fill="CCEEFF"/>
          </w:tcPr>
          <w:p>
            <w:pPr>
              <w:ind w:left="600"/>
              <w:spacing w:after="0"/>
              <w:rPr>
                <w:sz w:val="20"/>
                <w:szCs w:val="20"/>
                <w:color w:val="auto"/>
              </w:rPr>
            </w:pPr>
            <w:r>
              <w:rPr>
                <w:rFonts w:ascii="Arial" w:cs="Arial" w:eastAsia="Arial" w:hAnsi="Arial"/>
                <w:sz w:val="18"/>
                <w:szCs w:val="18"/>
                <w:color w:val="auto"/>
              </w:rPr>
              <w:t>Off-system sales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29</w:t>
            </w:r>
          </w:p>
        </w:tc>
        <w:tc>
          <w:tcPr>
            <w:tcW w:w="3740" w:type="dxa"/>
            <w:vAlign w:val="bottom"/>
          </w:tcPr>
          <w:p>
            <w:pPr>
              <w:ind w:left="400"/>
              <w:spacing w:after="0"/>
              <w:rPr>
                <w:sz w:val="20"/>
                <w:szCs w:val="20"/>
                <w:color w:val="auto"/>
              </w:rPr>
            </w:pPr>
            <w:r>
              <w:rPr>
                <w:rFonts w:ascii="Arial" w:cs="Arial" w:eastAsia="Arial" w:hAnsi="Arial"/>
                <w:sz w:val="18"/>
                <w:szCs w:val="18"/>
                <w:color w:val="auto"/>
              </w:rPr>
              <w:t>Transmission for others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8</w:t>
            </w: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8</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8</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32</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30</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Other miscellaneous services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280" w:type="dxa"/>
            <w:vAlign w:val="bottom"/>
            <w:gridSpan w:val="2"/>
          </w:tcPr>
          <w:p>
            <w:pPr>
              <w:spacing w:after="0"/>
              <w:rPr>
                <w:sz w:val="20"/>
                <w:szCs w:val="20"/>
                <w:color w:val="auto"/>
              </w:rPr>
            </w:pPr>
            <w:r>
              <w:rPr>
                <w:rFonts w:ascii="Arial" w:cs="Arial" w:eastAsia="Arial" w:hAnsi="Arial"/>
                <w:sz w:val="18"/>
                <w:szCs w:val="18"/>
                <w:color w:val="auto"/>
              </w:rPr>
              <w:t>31</w:t>
            </w:r>
          </w:p>
        </w:tc>
        <w:tc>
          <w:tcPr>
            <w:tcW w:w="3740" w:type="dxa"/>
            <w:vAlign w:val="bottom"/>
          </w:tcPr>
          <w:p>
            <w:pPr>
              <w:ind w:left="400"/>
              <w:spacing w:after="0"/>
              <w:rPr>
                <w:sz w:val="20"/>
                <w:szCs w:val="20"/>
                <w:color w:val="auto"/>
              </w:rPr>
            </w:pPr>
            <w:r>
              <w:rPr>
                <w:rFonts w:ascii="Arial" w:cs="Arial" w:eastAsia="Arial" w:hAnsi="Arial"/>
                <w:sz w:val="18"/>
                <w:szCs w:val="18"/>
                <w:color w:val="auto"/>
              </w:rPr>
              <w:t>Total regulated operating electricity</w:t>
            </w: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40" w:type="dxa"/>
            <w:vAlign w:val="bottom"/>
          </w:tcPr>
          <w:p>
            <w:pPr>
              <w:ind w:left="600"/>
              <w:spacing w:after="0"/>
              <w:rPr>
                <w:sz w:val="20"/>
                <w:szCs w:val="20"/>
                <w:color w:val="auto"/>
              </w:rPr>
            </w:pPr>
            <w:r>
              <w:rPr>
                <w:rFonts w:ascii="Arial" w:cs="Arial" w:eastAsia="Arial" w:hAnsi="Arial"/>
                <w:sz w:val="18"/>
                <w:szCs w:val="18"/>
                <w:color w:val="auto"/>
              </w:rPr>
              <w:t>revenues</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415</w:t>
            </w:r>
          </w:p>
        </w:tc>
        <w:tc>
          <w:tcPr>
            <w:tcW w:w="80" w:type="dxa"/>
            <w:vAlign w:val="bottom"/>
          </w:tcPr>
          <w:p>
            <w:pPr>
              <w:spacing w:after="0"/>
              <w:rPr>
                <w:sz w:val="20"/>
                <w:szCs w:val="20"/>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520</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671</w:t>
            </w:r>
          </w:p>
        </w:tc>
        <w:tc>
          <w:tcPr>
            <w:tcW w:w="100" w:type="dxa"/>
            <w:vAlign w:val="bottom"/>
          </w:tcPr>
          <w:p>
            <w:pPr>
              <w:spacing w:after="0"/>
              <w:rPr>
                <w:sz w:val="20"/>
                <w:szCs w:val="20"/>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429</w:t>
            </w:r>
          </w:p>
        </w:tc>
        <w:tc>
          <w:tcPr>
            <w:tcW w:w="200" w:type="dxa"/>
            <w:vAlign w:val="bottom"/>
          </w:tcPr>
          <w:p>
            <w:pPr>
              <w:spacing w:after="0"/>
              <w:rPr>
                <w:sz w:val="20"/>
                <w:szCs w:val="20"/>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2,035</w:t>
            </w:r>
          </w:p>
        </w:tc>
        <w:tc>
          <w:tcPr>
            <w:tcW w:w="100" w:type="dxa"/>
            <w:vAlign w:val="bottom"/>
          </w:tcPr>
          <w:p>
            <w:pPr>
              <w:spacing w:after="0"/>
              <w:rPr>
                <w:sz w:val="20"/>
                <w:szCs w:val="20"/>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MARKETING AND TRADING</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32</w:t>
            </w:r>
          </w:p>
        </w:tc>
        <w:tc>
          <w:tcPr>
            <w:tcW w:w="3740" w:type="dxa"/>
            <w:vAlign w:val="bottom"/>
          </w:tcPr>
          <w:p>
            <w:pPr>
              <w:ind w:left="400"/>
              <w:spacing w:after="0"/>
              <w:rPr>
                <w:sz w:val="20"/>
                <w:szCs w:val="20"/>
                <w:color w:val="auto"/>
              </w:rPr>
            </w:pPr>
            <w:r>
              <w:rPr>
                <w:rFonts w:ascii="Arial" w:cs="Arial" w:eastAsia="Arial" w:hAnsi="Arial"/>
                <w:sz w:val="18"/>
                <w:szCs w:val="18"/>
                <w:color w:val="auto"/>
              </w:rPr>
              <w:t>Electricity and other commodity sales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89</w:t>
            </w: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110</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91</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111</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401</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33</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operating electric revenues</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504</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630</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762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540</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2,436</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740" w:type="dxa"/>
            <w:vAlign w:val="bottom"/>
            <w:vMerge w:val="restart"/>
          </w:tcPr>
          <w:p>
            <w:pPr>
              <w:ind w:left="400"/>
              <w:spacing w:after="0"/>
              <w:rPr>
                <w:sz w:val="20"/>
                <w:szCs w:val="20"/>
                <w:color w:val="auto"/>
              </w:rPr>
            </w:pPr>
            <w:r>
              <w:rPr>
                <w:rFonts w:ascii="Arial" w:cs="Arial" w:eastAsia="Arial" w:hAnsi="Arial"/>
                <w:sz w:val="18"/>
                <w:szCs w:val="18"/>
                <w:b w:val="1"/>
                <w:bCs w:val="1"/>
                <w:color w:val="auto"/>
              </w:rPr>
              <w:t>ELECTRIC SALES (GWH)</w:t>
            </w: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vMerge w:val="continue"/>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74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REGULATED ELECTRICITY</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74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SEGMENT</w:t>
            </w: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ind w:left="400"/>
              <w:spacing w:after="0"/>
              <w:rPr>
                <w:sz w:val="20"/>
                <w:szCs w:val="20"/>
                <w:color w:val="auto"/>
              </w:rPr>
            </w:pPr>
            <w:r>
              <w:rPr>
                <w:rFonts w:ascii="Arial" w:cs="Arial" w:eastAsia="Arial" w:hAnsi="Arial"/>
                <w:sz w:val="18"/>
                <w:szCs w:val="18"/>
                <w:b w:val="1"/>
                <w:bCs w:val="1"/>
                <w:color w:val="auto"/>
              </w:rPr>
              <w:t>Retail sales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34</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Residential</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2,410</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2,722</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4,028</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2,367</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11,527</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35</w:t>
            </w:r>
          </w:p>
        </w:tc>
        <w:tc>
          <w:tcPr>
            <w:tcW w:w="3740" w:type="dxa"/>
            <w:vAlign w:val="bottom"/>
          </w:tcPr>
          <w:p>
            <w:pPr>
              <w:ind w:left="400"/>
              <w:spacing w:after="0"/>
              <w:rPr>
                <w:sz w:val="20"/>
                <w:szCs w:val="20"/>
                <w:color w:val="auto"/>
              </w:rPr>
            </w:pPr>
            <w:r>
              <w:rPr>
                <w:rFonts w:ascii="Arial" w:cs="Arial" w:eastAsia="Arial" w:hAnsi="Arial"/>
                <w:sz w:val="18"/>
                <w:szCs w:val="18"/>
                <w:color w:val="auto"/>
              </w:rPr>
              <w:t>Business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3,051</w:t>
            </w: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3,602</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3,937</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3,236</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13,826</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411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36</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retail</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5,461</w:t>
            </w: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6,324</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7,965</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5,603</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25,353</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ind w:left="400"/>
              <w:spacing w:after="0"/>
              <w:rPr>
                <w:sz w:val="20"/>
                <w:szCs w:val="20"/>
                <w:color w:val="auto"/>
              </w:rPr>
            </w:pPr>
            <w:r>
              <w:rPr>
                <w:rFonts w:ascii="Arial" w:cs="Arial" w:eastAsia="Arial" w:hAnsi="Arial"/>
                <w:sz w:val="18"/>
                <w:szCs w:val="18"/>
                <w:b w:val="1"/>
                <w:bCs w:val="1"/>
                <w:color w:val="auto"/>
              </w:rPr>
              <w:t>Wholesale electricity delivered</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37</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Traditional contracts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138</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195</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210</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166</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709</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38</w:t>
            </w:r>
          </w:p>
        </w:tc>
        <w:tc>
          <w:tcPr>
            <w:tcW w:w="3740" w:type="dxa"/>
            <w:vAlign w:val="bottom"/>
          </w:tcPr>
          <w:p>
            <w:pPr>
              <w:ind w:left="400"/>
              <w:spacing w:after="0"/>
              <w:rPr>
                <w:sz w:val="20"/>
                <w:szCs w:val="20"/>
                <w:color w:val="auto"/>
              </w:rPr>
            </w:pPr>
            <w:r>
              <w:rPr>
                <w:rFonts w:ascii="Arial" w:cs="Arial" w:eastAsia="Arial" w:hAnsi="Arial"/>
                <w:sz w:val="18"/>
                <w:szCs w:val="18"/>
                <w:color w:val="auto"/>
              </w:rPr>
              <w:t>Off-system sales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39</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Retail load hedge management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169</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731</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943</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889</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2,732</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1,638</w:t>
            </w:r>
          </w:p>
        </w:tc>
        <w:tc>
          <w:tcPr>
            <w:tcW w:w="0" w:type="dxa"/>
            <w:vAlign w:val="bottom"/>
          </w:tcPr>
          <w:p>
            <w:pPr>
              <w:spacing w:after="0"/>
              <w:rPr>
                <w:sz w:val="1"/>
                <w:szCs w:val="1"/>
                <w:color w:val="auto"/>
              </w:rPr>
            </w:pPr>
          </w:p>
        </w:tc>
      </w:tr>
      <w:tr>
        <w:trPr>
          <w:trHeight w:val="224"/>
        </w:trPr>
        <w:tc>
          <w:tcPr>
            <w:tcW w:w="280" w:type="dxa"/>
            <w:vAlign w:val="bottom"/>
            <w:gridSpan w:val="2"/>
          </w:tcPr>
          <w:p>
            <w:pPr>
              <w:spacing w:after="0"/>
              <w:rPr>
                <w:sz w:val="20"/>
                <w:szCs w:val="20"/>
                <w:color w:val="auto"/>
              </w:rPr>
            </w:pPr>
            <w:r>
              <w:rPr>
                <w:rFonts w:ascii="Arial" w:cs="Arial" w:eastAsia="Arial" w:hAnsi="Arial"/>
                <w:sz w:val="18"/>
                <w:szCs w:val="18"/>
                <w:color w:val="auto"/>
              </w:rPr>
              <w:t>40</w:t>
            </w:r>
          </w:p>
        </w:tc>
        <w:tc>
          <w:tcPr>
            <w:tcW w:w="3740" w:type="dxa"/>
            <w:vAlign w:val="bottom"/>
          </w:tcPr>
          <w:p>
            <w:pPr>
              <w:ind w:left="400"/>
              <w:spacing w:after="0"/>
              <w:rPr>
                <w:sz w:val="20"/>
                <w:szCs w:val="20"/>
                <w:color w:val="auto"/>
              </w:rPr>
            </w:pPr>
            <w:r>
              <w:rPr>
                <w:rFonts w:ascii="Arial" w:cs="Arial" w:eastAsia="Arial" w:hAnsi="Arial"/>
                <w:sz w:val="18"/>
                <w:szCs w:val="18"/>
                <w:color w:val="auto"/>
              </w:rPr>
              <w:t>Total regulated electricity</w:t>
            </w: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5,768</w:t>
            </w:r>
          </w:p>
        </w:tc>
        <w:tc>
          <w:tcPr>
            <w:tcW w:w="5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7,250</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9,118</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6,658</w:t>
            </w:r>
          </w:p>
        </w:tc>
        <w:tc>
          <w:tcPr>
            <w:tcW w:w="54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28,794</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2,638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MARKETING AND TRADING</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41</w:t>
            </w:r>
          </w:p>
        </w:tc>
        <w:tc>
          <w:tcPr>
            <w:tcW w:w="3740" w:type="dxa"/>
            <w:vAlign w:val="bottom"/>
          </w:tcPr>
          <w:p>
            <w:pPr>
              <w:ind w:left="400"/>
              <w:spacing w:after="0"/>
              <w:rPr>
                <w:sz w:val="20"/>
                <w:szCs w:val="20"/>
                <w:color w:val="auto"/>
              </w:rPr>
            </w:pPr>
            <w:r>
              <w:rPr>
                <w:rFonts w:ascii="Arial" w:cs="Arial" w:eastAsia="Arial" w:hAnsi="Arial"/>
                <w:sz w:val="18"/>
                <w:szCs w:val="18"/>
                <w:color w:val="auto"/>
              </w:rPr>
              <w:t>Wholesale sales of electricity</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5,696</w:t>
            </w: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7,141</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8,994</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8,347</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30,178</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1,375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42</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electric sales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11,464</w:t>
            </w: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14,391</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18,112</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15,005</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58,972</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9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21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30" w:name="page31"/>
    <w:bookmarkEnd w:id="30"/>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4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Last Updated</w:t>
            </w:r>
          </w:p>
        </w:tc>
        <w:tc>
          <w:tcPr>
            <w:tcW w:w="100" w:type="dxa"/>
            <w:vAlign w:val="bottom"/>
          </w:tcPr>
          <w:p>
            <w:pPr>
              <w:spacing w:after="0"/>
              <w:rPr>
                <w:sz w:val="20"/>
                <w:szCs w:val="20"/>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860" w:type="dxa"/>
            <w:vAlign w:val="bottom"/>
            <w:gridSpan w:val="9"/>
          </w:tcPr>
          <w:p>
            <w:pPr>
              <w:jc w:val="center"/>
              <w:spacing w:after="0"/>
              <w:rPr>
                <w:sz w:val="20"/>
                <w:szCs w:val="20"/>
                <w:color w:val="auto"/>
              </w:rPr>
            </w:pPr>
            <w:r>
              <w:rPr>
                <w:rFonts w:ascii="Arial" w:cs="Arial" w:eastAsia="Arial" w:hAnsi="Arial"/>
                <w:sz w:val="18"/>
                <w:szCs w:val="18"/>
                <w:b w:val="1"/>
                <w:bCs w:val="1"/>
                <w:color w:val="auto"/>
                <w:w w:val="91"/>
              </w:rPr>
              <w:t>Pinnacle West Capital Corporation</w:t>
            </w: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860" w:type="dxa"/>
            <w:vAlign w:val="bottom"/>
            <w:gridSpan w:val="9"/>
          </w:tcPr>
          <w:p>
            <w:pPr>
              <w:jc w:val="center"/>
              <w:spacing w:after="0"/>
              <w:rPr>
                <w:sz w:val="20"/>
                <w:szCs w:val="20"/>
                <w:color w:val="auto"/>
              </w:rPr>
            </w:pPr>
            <w:r>
              <w:rPr>
                <w:rFonts w:ascii="Arial" w:cs="Arial" w:eastAsia="Arial" w:hAnsi="Arial"/>
                <w:sz w:val="18"/>
                <w:szCs w:val="18"/>
                <w:b w:val="1"/>
                <w:bCs w:val="1"/>
                <w:color w:val="auto"/>
                <w:w w:val="90"/>
              </w:rPr>
              <w:t>Consolidated Statistics By Quarter</w:t>
            </w: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gridSpan w:val="2"/>
          </w:tcPr>
          <w:p>
            <w:pPr>
              <w:jc w:val="center"/>
              <w:ind w:right="131"/>
              <w:spacing w:after="0"/>
              <w:rPr>
                <w:sz w:val="20"/>
                <w:szCs w:val="20"/>
                <w:color w:val="auto"/>
              </w:rPr>
            </w:pPr>
            <w:r>
              <w:rPr>
                <w:rFonts w:ascii="Arial" w:cs="Arial" w:eastAsia="Arial" w:hAnsi="Arial"/>
                <w:sz w:val="18"/>
                <w:szCs w:val="18"/>
                <w:b w:val="1"/>
                <w:bCs w:val="1"/>
                <w:color w:val="auto"/>
                <w:w w:val="89"/>
              </w:rPr>
              <w:t>2004</w:t>
            </w: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8"/>
              </w:rPr>
              <w:t>Increase</w:t>
            </w:r>
          </w:p>
        </w:tc>
        <w:tc>
          <w:tcPr>
            <w:tcW w:w="0" w:type="dxa"/>
            <w:vAlign w:val="bottom"/>
          </w:tcPr>
          <w:p>
            <w:pPr>
              <w:spacing w:after="0"/>
              <w:rPr>
                <w:sz w:val="1"/>
                <w:szCs w:val="1"/>
                <w:color w:val="auto"/>
              </w:rPr>
            </w:pPr>
          </w:p>
        </w:tc>
      </w:tr>
      <w:tr>
        <w:trPr>
          <w:trHeight w:val="149"/>
        </w:trPr>
        <w:tc>
          <w:tcPr>
            <w:tcW w:w="280" w:type="dxa"/>
            <w:vAlign w:val="bottom"/>
          </w:tcPr>
          <w:p>
            <w:pPr>
              <w:spacing w:after="0"/>
              <w:rPr>
                <w:sz w:val="12"/>
                <w:szCs w:val="12"/>
                <w:color w:val="auto"/>
              </w:rPr>
            </w:pPr>
          </w:p>
        </w:tc>
        <w:tc>
          <w:tcPr>
            <w:tcW w:w="4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3"/>
            <w:vMerge w:val="restart"/>
          </w:tcPr>
          <w:p>
            <w:pPr>
              <w:jc w:val="right"/>
              <w:ind w:right="660"/>
              <w:spacing w:after="0"/>
              <w:rPr>
                <w:sz w:val="20"/>
                <w:szCs w:val="20"/>
                <w:color w:val="auto"/>
              </w:rPr>
            </w:pPr>
            <w:r>
              <w:rPr>
                <w:rFonts w:ascii="Arial" w:cs="Arial" w:eastAsia="Arial" w:hAnsi="Arial"/>
                <w:sz w:val="14"/>
                <w:szCs w:val="14"/>
                <w:b w:val="1"/>
                <w:bCs w:val="1"/>
                <w:color w:val="auto"/>
                <w:w w:val="92"/>
              </w:rPr>
              <w:t>1st Qtr</w:t>
            </w:r>
          </w:p>
        </w:tc>
        <w:tc>
          <w:tcPr>
            <w:tcW w:w="80" w:type="dxa"/>
            <w:vAlign w:val="bottom"/>
          </w:tcPr>
          <w:p>
            <w:pPr>
              <w:spacing w:after="0"/>
              <w:rPr>
                <w:sz w:val="12"/>
                <w:szCs w:val="12"/>
                <w:color w:val="auto"/>
              </w:rPr>
            </w:pPr>
          </w:p>
        </w:tc>
        <w:tc>
          <w:tcPr>
            <w:tcW w:w="88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w w:val="96"/>
              </w:rPr>
              <w:t>2nd Qtr</w:t>
            </w:r>
          </w:p>
        </w:tc>
        <w:tc>
          <w:tcPr>
            <w:tcW w:w="240" w:type="dxa"/>
            <w:vAlign w:val="bottom"/>
          </w:tcPr>
          <w:p>
            <w:pPr>
              <w:spacing w:after="0"/>
              <w:rPr>
                <w:sz w:val="12"/>
                <w:szCs w:val="12"/>
                <w:color w:val="auto"/>
              </w:rPr>
            </w:pPr>
          </w:p>
        </w:tc>
        <w:tc>
          <w:tcPr>
            <w:tcW w:w="1220" w:type="dxa"/>
            <w:vAlign w:val="bottom"/>
            <w:gridSpan w:val="3"/>
            <w:vMerge w:val="restart"/>
          </w:tcPr>
          <w:p>
            <w:pPr>
              <w:jc w:val="right"/>
              <w:ind w:right="640"/>
              <w:spacing w:after="0"/>
              <w:rPr>
                <w:sz w:val="20"/>
                <w:szCs w:val="20"/>
                <w:color w:val="auto"/>
              </w:rPr>
            </w:pPr>
            <w:r>
              <w:rPr>
                <w:rFonts w:ascii="Arial" w:cs="Arial" w:eastAsia="Arial" w:hAnsi="Arial"/>
                <w:sz w:val="14"/>
                <w:szCs w:val="14"/>
                <w:b w:val="1"/>
                <w:bCs w:val="1"/>
                <w:color w:val="auto"/>
              </w:rPr>
              <w:t>3rd Qtr</w:t>
            </w:r>
          </w:p>
        </w:tc>
        <w:tc>
          <w:tcPr>
            <w:tcW w:w="100" w:type="dxa"/>
            <w:vAlign w:val="bottom"/>
          </w:tcPr>
          <w:p>
            <w:pPr>
              <w:spacing w:after="0"/>
              <w:rPr>
                <w:sz w:val="12"/>
                <w:szCs w:val="12"/>
                <w:color w:val="auto"/>
              </w:rPr>
            </w:pPr>
          </w:p>
        </w:tc>
        <w:tc>
          <w:tcPr>
            <w:tcW w:w="112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w w:val="95"/>
              </w:rPr>
              <w:t>4th Qtr</w:t>
            </w:r>
          </w:p>
        </w:tc>
        <w:tc>
          <w:tcPr>
            <w:tcW w:w="13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100" w:type="dxa"/>
            <w:vAlign w:val="bottom"/>
          </w:tcPr>
          <w:p>
            <w:pPr>
              <w:spacing w:after="0"/>
              <w:rPr>
                <w:sz w:val="12"/>
                <w:szCs w:val="12"/>
                <w:color w:val="auto"/>
              </w:rPr>
            </w:pPr>
          </w:p>
        </w:tc>
        <w:tc>
          <w:tcPr>
            <w:tcW w:w="8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w w:val="86"/>
              </w:rPr>
              <w:t>(Decrease)</w:t>
            </w:r>
          </w:p>
        </w:tc>
        <w:tc>
          <w:tcPr>
            <w:tcW w:w="0" w:type="dxa"/>
            <w:vAlign w:val="bottom"/>
          </w:tcPr>
          <w:p>
            <w:pPr>
              <w:spacing w:after="0"/>
              <w:rPr>
                <w:sz w:val="1"/>
                <w:szCs w:val="1"/>
                <w:color w:val="auto"/>
              </w:rPr>
            </w:pPr>
          </w:p>
        </w:tc>
      </w:tr>
      <w:tr>
        <w:trPr>
          <w:trHeight w:val="171"/>
        </w:trPr>
        <w:tc>
          <w:tcPr>
            <w:tcW w:w="280" w:type="dxa"/>
            <w:vAlign w:val="bottom"/>
          </w:tcPr>
          <w:p>
            <w:pPr>
              <w:ind w:left="20"/>
              <w:spacing w:after="0"/>
              <w:rPr>
                <w:sz w:val="20"/>
                <w:szCs w:val="20"/>
                <w:color w:val="auto"/>
              </w:rPr>
            </w:pPr>
            <w:r>
              <w:rPr>
                <w:rFonts w:ascii="Arial" w:cs="Arial" w:eastAsia="Arial" w:hAnsi="Arial"/>
                <w:sz w:val="14"/>
                <w:szCs w:val="14"/>
                <w:color w:val="auto"/>
                <w:w w:val="90"/>
              </w:rPr>
              <w:t>Line</w:t>
            </w:r>
          </w:p>
        </w:tc>
        <w:tc>
          <w:tcPr>
            <w:tcW w:w="4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122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vs Prior YTD</w:t>
            </w:r>
          </w:p>
        </w:tc>
        <w:tc>
          <w:tcPr>
            <w:tcW w:w="0" w:type="dxa"/>
            <w:vAlign w:val="bottom"/>
          </w:tcPr>
          <w:p>
            <w:pPr>
              <w:spacing w:after="0"/>
              <w:rPr>
                <w:sz w:val="1"/>
                <w:szCs w:val="1"/>
                <w:color w:val="auto"/>
              </w:rPr>
            </w:pPr>
          </w:p>
        </w:tc>
      </w:tr>
      <w:tr>
        <w:trPr>
          <w:trHeight w:val="210"/>
        </w:trPr>
        <w:tc>
          <w:tcPr>
            <w:tcW w:w="280" w:type="dxa"/>
            <w:vAlign w:val="bottom"/>
            <w:tcBorders>
              <w:top w:val="single" w:sz="8" w:color="auto"/>
            </w:tcBorders>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80" w:type="dxa"/>
            <w:vAlign w:val="bottom"/>
            <w:shd w:val="clear" w:color="auto" w:fill="CCEEFF"/>
          </w:tcPr>
          <w:p>
            <w:pPr>
              <w:spacing w:after="0"/>
              <w:rPr>
                <w:sz w:val="17"/>
                <w:szCs w:val="17"/>
                <w:color w:val="auto"/>
              </w:rPr>
            </w:pPr>
          </w:p>
        </w:tc>
        <w:tc>
          <w:tcPr>
            <w:tcW w:w="400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POWER SUPPLY ADJUSTOR (“PSA”)</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 - REGULATED ELECTRICITY</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SEGMENT (Dollars in Millions)</w:t>
            </w:r>
          </w:p>
        </w:tc>
        <w:tc>
          <w:tcPr>
            <w:tcW w:w="12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280" w:type="dxa"/>
            <w:vAlign w:val="bottom"/>
          </w:tcPr>
          <w:p>
            <w:pPr>
              <w:spacing w:after="0"/>
              <w:rPr>
                <w:sz w:val="20"/>
                <w:szCs w:val="20"/>
                <w:color w:val="auto"/>
              </w:rPr>
            </w:pPr>
            <w:r>
              <w:rPr>
                <w:rFonts w:ascii="Arial" w:cs="Arial" w:eastAsia="Arial" w:hAnsi="Arial"/>
                <w:sz w:val="18"/>
                <w:szCs w:val="18"/>
                <w:color w:val="auto"/>
              </w:rPr>
              <w:t>43</w:t>
            </w:r>
          </w:p>
        </w:tc>
        <w:tc>
          <w:tcPr>
            <w:tcW w:w="4000" w:type="dxa"/>
            <w:vAlign w:val="bottom"/>
          </w:tcPr>
          <w:p>
            <w:pPr>
              <w:ind w:left="400"/>
              <w:spacing w:after="0"/>
              <w:rPr>
                <w:sz w:val="20"/>
                <w:szCs w:val="20"/>
                <w:color w:val="auto"/>
              </w:rPr>
            </w:pPr>
            <w:r>
              <w:rPr>
                <w:rFonts w:ascii="Arial" w:cs="Arial" w:eastAsia="Arial" w:hAnsi="Arial"/>
                <w:sz w:val="18"/>
                <w:szCs w:val="18"/>
                <w:color w:val="auto"/>
              </w:rPr>
              <w:t>Deferred fuel and purchased power</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regulatory asset — beginning balance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3"/>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256"/>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44</w:t>
            </w:r>
          </w:p>
        </w:tc>
        <w:tc>
          <w:tcPr>
            <w:tcW w:w="40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Deferred fuel and purchased power costs —</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current period</w:t>
            </w:r>
          </w:p>
        </w:tc>
        <w:tc>
          <w:tcPr>
            <w:tcW w:w="120" w:type="dxa"/>
            <w:vAlign w:val="bottom"/>
            <w:shd w:val="clear" w:color="auto" w:fill="CCEEFF"/>
          </w:tcPr>
          <w:p>
            <w:pPr>
              <w:spacing w:after="0"/>
              <w:rPr>
                <w:sz w:val="20"/>
                <w:szCs w:val="20"/>
                <w:color w:val="auto"/>
              </w:rPr>
            </w:pPr>
          </w:p>
        </w:tc>
        <w:tc>
          <w:tcPr>
            <w:tcW w:w="110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45</w:t>
            </w:r>
          </w:p>
        </w:tc>
        <w:tc>
          <w:tcPr>
            <w:tcW w:w="4000" w:type="dxa"/>
            <w:vAlign w:val="bottom"/>
          </w:tcPr>
          <w:p>
            <w:pPr>
              <w:ind w:left="400"/>
              <w:spacing w:after="0"/>
              <w:rPr>
                <w:sz w:val="20"/>
                <w:szCs w:val="20"/>
                <w:color w:val="auto"/>
              </w:rPr>
            </w:pPr>
            <w:r>
              <w:rPr>
                <w:rFonts w:ascii="Arial" w:cs="Arial" w:eastAsia="Arial" w:hAnsi="Arial"/>
                <w:sz w:val="18"/>
                <w:szCs w:val="18"/>
                <w:color w:val="auto"/>
              </w:rPr>
              <w:t>Interest on deferred fuel</w:t>
            </w:r>
          </w:p>
        </w:tc>
        <w:tc>
          <w:tcPr>
            <w:tcW w:w="120" w:type="dxa"/>
            <w:vAlign w:val="bottom"/>
          </w:tcPr>
          <w:p>
            <w:pPr>
              <w:spacing w:after="0"/>
              <w:rPr>
                <w:sz w:val="18"/>
                <w:szCs w:val="18"/>
                <w:color w:val="auto"/>
              </w:rPr>
            </w:pPr>
          </w:p>
        </w:tc>
        <w:tc>
          <w:tcPr>
            <w:tcW w:w="1100" w:type="dxa"/>
            <w:vAlign w:val="bottom"/>
            <w:gridSpan w:val="3"/>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46</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Amounts recovered through revenues</w:t>
            </w:r>
          </w:p>
        </w:tc>
        <w:tc>
          <w:tcPr>
            <w:tcW w:w="12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280" w:type="dxa"/>
            <w:vAlign w:val="bottom"/>
          </w:tcPr>
          <w:p>
            <w:pPr>
              <w:spacing w:after="0"/>
              <w:rPr>
                <w:sz w:val="20"/>
                <w:szCs w:val="20"/>
                <w:color w:val="auto"/>
              </w:rPr>
            </w:pPr>
            <w:r>
              <w:rPr>
                <w:rFonts w:ascii="Arial" w:cs="Arial" w:eastAsia="Arial" w:hAnsi="Arial"/>
                <w:sz w:val="18"/>
                <w:szCs w:val="18"/>
                <w:color w:val="auto"/>
              </w:rPr>
              <w:t>47</w:t>
            </w:r>
          </w:p>
        </w:tc>
        <w:tc>
          <w:tcPr>
            <w:tcW w:w="4000" w:type="dxa"/>
            <w:vAlign w:val="bottom"/>
          </w:tcPr>
          <w:p>
            <w:pPr>
              <w:ind w:left="400"/>
              <w:spacing w:after="0"/>
              <w:rPr>
                <w:sz w:val="20"/>
                <w:szCs w:val="20"/>
                <w:color w:val="auto"/>
              </w:rPr>
            </w:pPr>
            <w:r>
              <w:rPr>
                <w:rFonts w:ascii="Arial" w:cs="Arial" w:eastAsia="Arial" w:hAnsi="Arial"/>
                <w:sz w:val="18"/>
                <w:szCs w:val="18"/>
                <w:color w:val="auto"/>
              </w:rPr>
              <w:t>Deferred fuel and purchased power</w:t>
            </w:r>
          </w:p>
        </w:tc>
        <w:tc>
          <w:tcPr>
            <w:tcW w:w="1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regulatory asset — ending balance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3"/>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256"/>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80" w:type="dxa"/>
            <w:vAlign w:val="bottom"/>
            <w:shd w:val="clear" w:color="auto" w:fill="CCEEFF"/>
          </w:tcPr>
          <w:p>
            <w:pPr>
              <w:spacing w:after="0"/>
              <w:rPr>
                <w:sz w:val="17"/>
                <w:szCs w:val="17"/>
                <w:color w:val="auto"/>
              </w:rPr>
            </w:pPr>
          </w:p>
        </w:tc>
        <w:tc>
          <w:tcPr>
            <w:tcW w:w="400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MARKETING AND TRADING</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PRETAX GROSS MARGIN</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ANALYSIS (Dollars in Millions)</w:t>
            </w:r>
          </w:p>
        </w:tc>
        <w:tc>
          <w:tcPr>
            <w:tcW w:w="12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80" w:type="dxa"/>
            <w:vAlign w:val="bottom"/>
          </w:tcPr>
          <w:p>
            <w:pPr>
              <w:spacing w:after="0"/>
              <w:rPr>
                <w:sz w:val="24"/>
                <w:szCs w:val="24"/>
                <w:color w:val="auto"/>
              </w:rPr>
            </w:pPr>
          </w:p>
        </w:tc>
        <w:tc>
          <w:tcPr>
            <w:tcW w:w="4000" w:type="dxa"/>
            <w:vAlign w:val="bottom"/>
          </w:tcPr>
          <w:p>
            <w:pPr>
              <w:ind w:left="400"/>
              <w:spacing w:after="0"/>
              <w:rPr>
                <w:sz w:val="20"/>
                <w:szCs w:val="20"/>
                <w:color w:val="auto"/>
              </w:rPr>
            </w:pPr>
            <w:r>
              <w:rPr>
                <w:rFonts w:ascii="Arial" w:cs="Arial" w:eastAsia="Arial" w:hAnsi="Arial"/>
                <w:sz w:val="18"/>
                <w:szCs w:val="18"/>
                <w:b w:val="1"/>
                <w:bCs w:val="1"/>
                <w:color w:val="auto"/>
              </w:rPr>
              <w:t>Realized and Mark-To-Market</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b w:val="1"/>
                <w:bCs w:val="1"/>
                <w:color w:val="auto"/>
              </w:rPr>
              <w:t>Components</w:t>
            </w: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48</w:t>
            </w:r>
          </w:p>
        </w:tc>
        <w:tc>
          <w:tcPr>
            <w:tcW w:w="40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Electricity and other commodity sales,</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realized (a)</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w:t>
            </w:r>
          </w:p>
        </w:tc>
        <w:tc>
          <w:tcPr>
            <w:tcW w:w="520" w:type="dxa"/>
            <w:vAlign w:val="bottom"/>
            <w:shd w:val="clear" w:color="auto" w:fill="CCEEFF"/>
          </w:tcPr>
          <w:p>
            <w:pPr>
              <w:spacing w:after="0"/>
              <w:rPr>
                <w:sz w:val="20"/>
                <w:szCs w:val="20"/>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300" w:type="dxa"/>
            <w:vAlign w:val="bottom"/>
            <w:shd w:val="clear" w:color="auto" w:fill="CCEEFF"/>
          </w:tcPr>
          <w:p>
            <w:pPr>
              <w:spacing w:after="0"/>
              <w:rPr>
                <w:sz w:val="20"/>
                <w:szCs w:val="20"/>
                <w:color w:val="auto"/>
              </w:rPr>
            </w:pPr>
          </w:p>
        </w:tc>
        <w:tc>
          <w:tcPr>
            <w:tcW w:w="680" w:type="dxa"/>
            <w:vAlign w:val="bottom"/>
            <w:gridSpan w:val="2"/>
            <w:shd w:val="clear" w:color="auto" w:fill="CCEEFF"/>
          </w:tcPr>
          <w:p>
            <w:pPr>
              <w:jc w:val="right"/>
              <w:ind w:right="256"/>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15</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64</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02"/>
        </w:trPr>
        <w:tc>
          <w:tcPr>
            <w:tcW w:w="280" w:type="dxa"/>
            <w:vAlign w:val="bottom"/>
          </w:tcPr>
          <w:p>
            <w:pPr>
              <w:spacing w:after="0" w:line="201" w:lineRule="exact"/>
              <w:rPr>
                <w:sz w:val="20"/>
                <w:szCs w:val="20"/>
                <w:color w:val="auto"/>
              </w:rPr>
            </w:pPr>
            <w:r>
              <w:rPr>
                <w:rFonts w:ascii="Arial" w:cs="Arial" w:eastAsia="Arial" w:hAnsi="Arial"/>
                <w:sz w:val="18"/>
                <w:szCs w:val="18"/>
                <w:color w:val="auto"/>
              </w:rPr>
              <w:t>49</w:t>
            </w:r>
          </w:p>
        </w:tc>
        <w:tc>
          <w:tcPr>
            <w:tcW w:w="4000" w:type="dxa"/>
            <w:vAlign w:val="bottom"/>
          </w:tcPr>
          <w:p>
            <w:pPr>
              <w:ind w:left="400"/>
              <w:spacing w:after="0" w:line="201" w:lineRule="exact"/>
              <w:rPr>
                <w:sz w:val="20"/>
                <w:szCs w:val="20"/>
                <w:color w:val="auto"/>
              </w:rPr>
            </w:pPr>
            <w:r>
              <w:rPr>
                <w:rFonts w:ascii="Arial" w:cs="Arial" w:eastAsia="Arial" w:hAnsi="Arial"/>
                <w:sz w:val="18"/>
                <w:szCs w:val="18"/>
                <w:color w:val="auto"/>
              </w:rPr>
              <w:t>Mark-to-market reversals on realized sales</w:t>
            </w: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(a) (b)</w:t>
            </w:r>
          </w:p>
        </w:tc>
        <w:tc>
          <w:tcPr>
            <w:tcW w:w="120" w:type="dxa"/>
            <w:vAlign w:val="bottom"/>
          </w:tcPr>
          <w:p>
            <w:pPr>
              <w:spacing w:after="0"/>
              <w:rPr>
                <w:sz w:val="20"/>
                <w:szCs w:val="20"/>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1</w:t>
            </w: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(4)</w:t>
            </w:r>
          </w:p>
        </w:tc>
        <w:tc>
          <w:tcPr>
            <w:tcW w:w="2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80" w:type="dxa"/>
            <w:vAlign w:val="bottom"/>
            <w:gridSpan w:val="2"/>
          </w:tcPr>
          <w:p>
            <w:pPr>
              <w:jc w:val="right"/>
              <w:ind w:right="48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20"/>
                <w:szCs w:val="20"/>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20"/>
                <w:szCs w:val="20"/>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20"/>
                <w:szCs w:val="20"/>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02"/>
        </w:trPr>
        <w:tc>
          <w:tcPr>
            <w:tcW w:w="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50</w:t>
            </w:r>
          </w:p>
        </w:tc>
        <w:tc>
          <w:tcPr>
            <w:tcW w:w="40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Change in mark-to-market value of forward</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sales</w:t>
            </w:r>
          </w:p>
        </w:tc>
        <w:tc>
          <w:tcPr>
            <w:tcW w:w="120" w:type="dxa"/>
            <w:vAlign w:val="bottom"/>
            <w:shd w:val="clear" w:color="auto" w:fill="CCEEFF"/>
          </w:tcPr>
          <w:p>
            <w:pPr>
              <w:spacing w:after="0"/>
              <w:rPr>
                <w:sz w:val="20"/>
                <w:szCs w:val="20"/>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w:t>
            </w:r>
          </w:p>
        </w:tc>
        <w:tc>
          <w:tcPr>
            <w:tcW w:w="5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w:t>
            </w:r>
          </w:p>
        </w:tc>
        <w:tc>
          <w:tcPr>
            <w:tcW w:w="24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w:t>
            </w:r>
          </w:p>
        </w:tc>
        <w:tc>
          <w:tcPr>
            <w:tcW w:w="2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21</w:t>
            </w:r>
          </w:p>
        </w:tc>
        <w:tc>
          <w:tcPr>
            <w:tcW w:w="10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23"/>
        </w:trPr>
        <w:tc>
          <w:tcPr>
            <w:tcW w:w="280" w:type="dxa"/>
            <w:vAlign w:val="bottom"/>
          </w:tcPr>
          <w:p>
            <w:pPr>
              <w:spacing w:after="0"/>
              <w:rPr>
                <w:sz w:val="20"/>
                <w:szCs w:val="20"/>
                <w:color w:val="auto"/>
              </w:rPr>
            </w:pPr>
            <w:r>
              <w:rPr>
                <w:rFonts w:ascii="Arial" w:cs="Arial" w:eastAsia="Arial" w:hAnsi="Arial"/>
                <w:sz w:val="18"/>
                <w:szCs w:val="18"/>
                <w:color w:val="auto"/>
              </w:rPr>
              <w:t>51</w:t>
            </w:r>
          </w:p>
        </w:tc>
        <w:tc>
          <w:tcPr>
            <w:tcW w:w="4000" w:type="dxa"/>
            <w:vAlign w:val="bottom"/>
          </w:tcPr>
          <w:p>
            <w:pPr>
              <w:ind w:left="400"/>
              <w:spacing w:after="0"/>
              <w:rPr>
                <w:sz w:val="20"/>
                <w:szCs w:val="20"/>
                <w:color w:val="auto"/>
              </w:rPr>
            </w:pPr>
            <w:r>
              <w:rPr>
                <w:rFonts w:ascii="Arial" w:cs="Arial" w:eastAsia="Arial" w:hAnsi="Arial"/>
                <w:sz w:val="18"/>
                <w:szCs w:val="18"/>
                <w:color w:val="auto"/>
              </w:rPr>
              <w:t>Total gross margin</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w:t>
            </w:r>
          </w:p>
        </w:tc>
        <w:tc>
          <w:tcPr>
            <w:tcW w:w="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40" w:type="dxa"/>
            <w:vAlign w:val="bottom"/>
            <w:tcBorders>
              <w:top w:val="single" w:sz="8" w:color="auto"/>
              <w:bottom w:val="single" w:sz="8" w:color="auto"/>
            </w:tcBorders>
          </w:tcPr>
          <w:p>
            <w:pPr>
              <w:jc w:val="right"/>
              <w:ind w:right="256"/>
              <w:spacing w:after="0"/>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w:t>
            </w:r>
          </w:p>
        </w:tc>
        <w:tc>
          <w:tcPr>
            <w:tcW w:w="54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80</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By Pinnacle West Entity</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18"/>
        </w:trPr>
        <w:tc>
          <w:tcPr>
            <w:tcW w:w="280" w:type="dxa"/>
            <w:vAlign w:val="bottom"/>
          </w:tcPr>
          <w:p>
            <w:pPr>
              <w:spacing w:after="0"/>
              <w:rPr>
                <w:sz w:val="20"/>
                <w:szCs w:val="20"/>
                <w:color w:val="auto"/>
              </w:rPr>
            </w:pPr>
            <w:r>
              <w:rPr>
                <w:rFonts w:ascii="Arial" w:cs="Arial" w:eastAsia="Arial" w:hAnsi="Arial"/>
                <w:sz w:val="18"/>
                <w:szCs w:val="18"/>
                <w:color w:val="auto"/>
              </w:rPr>
              <w:t>52</w:t>
            </w:r>
          </w:p>
        </w:tc>
        <w:tc>
          <w:tcPr>
            <w:tcW w:w="4000" w:type="dxa"/>
            <w:vAlign w:val="bottom"/>
          </w:tcPr>
          <w:p>
            <w:pPr>
              <w:ind w:left="400"/>
              <w:spacing w:after="0"/>
              <w:rPr>
                <w:sz w:val="20"/>
                <w:szCs w:val="20"/>
                <w:color w:val="auto"/>
              </w:rPr>
            </w:pPr>
            <w:r>
              <w:rPr>
                <w:rFonts w:ascii="Arial" w:cs="Arial" w:eastAsia="Arial" w:hAnsi="Arial"/>
                <w:sz w:val="18"/>
                <w:szCs w:val="18"/>
                <w:color w:val="auto"/>
              </w:rPr>
              <w:t>Parent company marketing and trading</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division</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12</w:t>
            </w:r>
          </w:p>
        </w:tc>
        <w:tc>
          <w:tcPr>
            <w:tcW w:w="520" w:type="dxa"/>
            <w:vAlign w:val="bottom"/>
          </w:tcPr>
          <w:p>
            <w:pPr>
              <w:spacing w:after="0"/>
              <w:rPr>
                <w:sz w:val="20"/>
                <w:szCs w:val="20"/>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6</w:t>
            </w:r>
          </w:p>
        </w:tc>
        <w:tc>
          <w:tcPr>
            <w:tcW w:w="680" w:type="dxa"/>
            <w:vAlign w:val="bottom"/>
            <w:gridSpan w:val="2"/>
          </w:tcPr>
          <w:p>
            <w:pPr>
              <w:jc w:val="right"/>
              <w:ind w:right="256"/>
              <w:spacing w:after="0"/>
              <w:rPr>
                <w:sz w:val="20"/>
                <w:szCs w:val="20"/>
                <w:color w:val="auto"/>
              </w:rPr>
            </w:pPr>
            <w:r>
              <w:rPr>
                <w:rFonts w:ascii="Arial" w:cs="Arial" w:eastAsia="Arial" w:hAnsi="Arial"/>
                <w:sz w:val="18"/>
                <w:szCs w:val="18"/>
                <w:color w:val="auto"/>
              </w:rPr>
              <w:t>$</w:t>
            </w:r>
          </w:p>
        </w:tc>
        <w:tc>
          <w:tcPr>
            <w:tcW w:w="780" w:type="dxa"/>
            <w:vAlign w:val="bottom"/>
            <w:gridSpan w:val="2"/>
          </w:tcPr>
          <w:p>
            <w:pPr>
              <w:jc w:val="right"/>
              <w:ind w:right="540"/>
              <w:spacing w:after="0"/>
              <w:rPr>
                <w:sz w:val="20"/>
                <w:szCs w:val="20"/>
                <w:color w:val="auto"/>
              </w:rPr>
            </w:pPr>
            <w:r>
              <w:rPr>
                <w:rFonts w:ascii="Arial" w:cs="Arial" w:eastAsia="Arial" w:hAnsi="Arial"/>
                <w:sz w:val="18"/>
                <w:szCs w:val="18"/>
                <w:color w:val="auto"/>
              </w:rPr>
              <w:t>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53</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APS</w:t>
            </w:r>
          </w:p>
        </w:tc>
        <w:tc>
          <w:tcPr>
            <w:tcW w:w="120" w:type="dxa"/>
            <w:vAlign w:val="bottom"/>
            <w:shd w:val="clear" w:color="auto" w:fill="CCEEFF"/>
          </w:tcPr>
          <w:p>
            <w:pPr>
              <w:spacing w:after="0"/>
              <w:rPr>
                <w:sz w:val="18"/>
                <w:szCs w:val="18"/>
                <w:color w:val="auto"/>
              </w:rPr>
            </w:pPr>
          </w:p>
        </w:tc>
        <w:tc>
          <w:tcPr>
            <w:tcW w:w="1100" w:type="dxa"/>
            <w:vAlign w:val="bottom"/>
            <w:gridSpan w:val="3"/>
            <w:shd w:val="clear" w:color="auto" w:fill="CCEEFF"/>
          </w:tcPr>
          <w:p>
            <w:pPr>
              <w:jc w:val="right"/>
              <w:ind w:right="480"/>
              <w:spacing w:after="0"/>
              <w:rPr>
                <w:sz w:val="20"/>
                <w:szCs w:val="20"/>
                <w:color w:val="auto"/>
              </w:rPr>
            </w:pPr>
            <w:r>
              <w:rPr>
                <w:rFonts w:ascii="Arial" w:cs="Arial" w:eastAsia="Arial" w:hAnsi="Arial"/>
                <w:sz w:val="18"/>
                <w:szCs w:val="18"/>
                <w:color w:val="auto"/>
              </w:rPr>
              <w:t>(5)</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(2)</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54</w:t>
            </w:r>
          </w:p>
        </w:tc>
        <w:tc>
          <w:tcPr>
            <w:tcW w:w="4000" w:type="dxa"/>
            <w:vAlign w:val="bottom"/>
          </w:tcPr>
          <w:p>
            <w:pPr>
              <w:ind w:left="400"/>
              <w:spacing w:after="0"/>
              <w:rPr>
                <w:sz w:val="20"/>
                <w:szCs w:val="20"/>
                <w:color w:val="auto"/>
              </w:rPr>
            </w:pPr>
            <w:r>
              <w:rPr>
                <w:rFonts w:ascii="Arial" w:cs="Arial" w:eastAsia="Arial" w:hAnsi="Arial"/>
                <w:sz w:val="18"/>
                <w:szCs w:val="18"/>
                <w:color w:val="auto"/>
              </w:rPr>
              <w:t>Pinnacle West Energy</w:t>
            </w:r>
          </w:p>
        </w:tc>
        <w:tc>
          <w:tcPr>
            <w:tcW w:w="120" w:type="dxa"/>
            <w:vAlign w:val="bottom"/>
          </w:tcPr>
          <w:p>
            <w:pPr>
              <w:spacing w:after="0"/>
              <w:rPr>
                <w:sz w:val="18"/>
                <w:szCs w:val="18"/>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10</w:t>
            </w: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11</w:t>
            </w:r>
          </w:p>
        </w:tc>
        <w:tc>
          <w:tcPr>
            <w:tcW w:w="2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80" w:type="dxa"/>
            <w:vAlign w:val="bottom"/>
            <w:gridSpan w:val="2"/>
          </w:tcPr>
          <w:p>
            <w:pPr>
              <w:jc w:val="right"/>
              <w:ind w:right="540"/>
              <w:spacing w:after="0"/>
              <w:rPr>
                <w:sz w:val="20"/>
                <w:szCs w:val="20"/>
                <w:color w:val="auto"/>
              </w:rPr>
            </w:pPr>
            <w:r>
              <w:rPr>
                <w:rFonts w:ascii="Arial" w:cs="Arial" w:eastAsia="Arial" w:hAnsi="Arial"/>
                <w:sz w:val="18"/>
                <w:szCs w:val="18"/>
                <w:color w:val="auto"/>
              </w:rPr>
              <w:t>10</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16</w:t>
            </w:r>
          </w:p>
        </w:tc>
        <w:tc>
          <w:tcPr>
            <w:tcW w:w="22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46</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38</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55</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APS Energy Services</w:t>
            </w: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w:t>
            </w:r>
          </w:p>
        </w:tc>
        <w:tc>
          <w:tcPr>
            <w:tcW w:w="5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w:t>
            </w:r>
          </w:p>
        </w:tc>
        <w:tc>
          <w:tcPr>
            <w:tcW w:w="2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23"/>
        </w:trPr>
        <w:tc>
          <w:tcPr>
            <w:tcW w:w="280" w:type="dxa"/>
            <w:vAlign w:val="bottom"/>
          </w:tcPr>
          <w:p>
            <w:pPr>
              <w:spacing w:after="0"/>
              <w:rPr>
                <w:sz w:val="20"/>
                <w:szCs w:val="20"/>
                <w:color w:val="auto"/>
              </w:rPr>
            </w:pPr>
            <w:r>
              <w:rPr>
                <w:rFonts w:ascii="Arial" w:cs="Arial" w:eastAsia="Arial" w:hAnsi="Arial"/>
                <w:sz w:val="18"/>
                <w:szCs w:val="18"/>
                <w:color w:val="auto"/>
              </w:rPr>
              <w:t>56</w:t>
            </w:r>
          </w:p>
        </w:tc>
        <w:tc>
          <w:tcPr>
            <w:tcW w:w="4000" w:type="dxa"/>
            <w:vAlign w:val="bottom"/>
          </w:tcPr>
          <w:p>
            <w:pPr>
              <w:ind w:left="400"/>
              <w:spacing w:after="0"/>
              <w:rPr>
                <w:sz w:val="20"/>
                <w:szCs w:val="20"/>
                <w:color w:val="auto"/>
              </w:rPr>
            </w:pPr>
            <w:r>
              <w:rPr>
                <w:rFonts w:ascii="Arial" w:cs="Arial" w:eastAsia="Arial" w:hAnsi="Arial"/>
                <w:sz w:val="18"/>
                <w:szCs w:val="18"/>
                <w:color w:val="auto"/>
              </w:rPr>
              <w:t>Total gross margin</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w:t>
            </w:r>
          </w:p>
        </w:tc>
        <w:tc>
          <w:tcPr>
            <w:tcW w:w="20" w:type="dxa"/>
            <w:vAlign w:val="bottom"/>
            <w:tcBorders>
              <w:bottom w:val="single" w:sz="8" w:color="auto"/>
            </w:tcBorders>
          </w:tcPr>
          <w:p>
            <w:pPr>
              <w:spacing w:after="0"/>
              <w:rPr>
                <w:sz w:val="19"/>
                <w:szCs w:val="19"/>
                <w:color w:val="auto"/>
              </w:rPr>
            </w:pPr>
          </w:p>
        </w:tc>
        <w:tc>
          <w:tcPr>
            <w:tcW w:w="52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40" w:type="dxa"/>
            <w:vAlign w:val="bottom"/>
            <w:tcBorders>
              <w:top w:val="single" w:sz="8" w:color="auto"/>
              <w:bottom w:val="single" w:sz="8" w:color="auto"/>
            </w:tcBorders>
          </w:tcPr>
          <w:p>
            <w:pPr>
              <w:jc w:val="right"/>
              <w:ind w:right="256"/>
              <w:spacing w:after="0"/>
              <w:rPr>
                <w:sz w:val="20"/>
                <w:szCs w:val="20"/>
                <w:color w:val="auto"/>
              </w:rPr>
            </w:pPr>
            <w:r>
              <w:rPr>
                <w:rFonts w:ascii="Arial" w:cs="Arial" w:eastAsia="Arial" w:hAnsi="Arial"/>
                <w:sz w:val="18"/>
                <w:szCs w:val="18"/>
                <w:color w:val="auto"/>
                <w:w w:val="79"/>
              </w:rPr>
              <w:t>$</w:t>
            </w:r>
          </w:p>
        </w:tc>
        <w:tc>
          <w:tcPr>
            <w:tcW w:w="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w:t>
            </w:r>
          </w:p>
        </w:tc>
        <w:tc>
          <w:tcPr>
            <w:tcW w:w="54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80</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ind w:left="460" w:right="40" w:hanging="452"/>
        <w:spacing w:after="0" w:line="259" w:lineRule="auto"/>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Net effect on pretax gross margin from realization of prior-period mark-to-market included in line 48 and in line 49 is zero. Realization of prior-period mark-to-market relates to cash flow recognition, not earnings recognition. The opposites of amounts included in line 48 are included in line 49. For example, line 49 shows that a prior-period mark-to-market gain of $5 million was transferred to “realized” for the total year 2004. A $5 million realized gain is included in the $64 million on line 48 for the total year 2004.</w:t>
      </w:r>
    </w:p>
    <w:p>
      <w:pPr>
        <w:spacing w:after="0" w:line="38" w:lineRule="exact"/>
        <w:rPr>
          <w:rFonts w:ascii="Arial" w:cs="Arial" w:eastAsia="Arial" w:hAnsi="Arial"/>
          <w:sz w:val="18"/>
          <w:szCs w:val="18"/>
          <w:color w:val="auto"/>
        </w:rPr>
      </w:pPr>
    </w:p>
    <w:p>
      <w:pPr>
        <w:ind w:left="460" w:hanging="452"/>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Quarterly amounts do not total to annual amounts because of intra-year mark-to-market eliminations.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8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22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31" w:name="page32"/>
    <w:bookmarkEnd w:id="31"/>
    <w:p>
      <w:pPr>
        <w:jc w:val="right"/>
        <w:spacing w:after="0"/>
        <w:tabs>
          <w:tab w:leader="none" w:pos="700" w:val="left"/>
        </w:tabs>
        <w:rPr>
          <w:sz w:val="20"/>
          <w:szCs w:val="20"/>
          <w:color w:val="auto"/>
        </w:rPr>
      </w:pPr>
      <w:r>
        <w:rPr>
          <w:rFonts w:ascii="Arial" w:cs="Arial" w:eastAsia="Arial" w:hAnsi="Arial"/>
          <w:sz w:val="18"/>
          <w:szCs w:val="18"/>
          <w:color w:val="auto"/>
        </w:rPr>
        <w:t>Last Updated</w:t>
      </w:r>
      <w:r>
        <w:rPr>
          <w:sz w:val="20"/>
          <w:szCs w:val="20"/>
          <w:color w:val="auto"/>
        </w:rPr>
        <w:tab/>
      </w:r>
      <w:r>
        <w:rPr>
          <w:rFonts w:ascii="Arial" w:cs="Arial" w:eastAsia="Arial" w:hAnsi="Arial"/>
          <w:sz w:val="16"/>
          <w:szCs w:val="16"/>
          <w:color w:val="auto"/>
        </w:rPr>
        <w:t>1/30/2007</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Statistics By Quarter</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2004</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9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0" w:type="dxa"/>
            <w:vAlign w:val="bottom"/>
            <w:gridSpan w:val="3"/>
          </w:tcPr>
          <w:p>
            <w:pPr>
              <w:jc w:val="center"/>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9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vMerge w:val="restart"/>
          </w:tcPr>
          <w:p>
            <w:pPr>
              <w:jc w:val="right"/>
              <w:ind w:right="320"/>
              <w:spacing w:after="0"/>
              <w:rPr>
                <w:sz w:val="20"/>
                <w:szCs w:val="20"/>
                <w:color w:val="auto"/>
              </w:rPr>
            </w:pPr>
            <w:r>
              <w:rPr>
                <w:rFonts w:ascii="Arial" w:cs="Arial" w:eastAsia="Arial" w:hAnsi="Arial"/>
                <w:sz w:val="14"/>
                <w:szCs w:val="14"/>
                <w:b w:val="1"/>
                <w:bCs w:val="1"/>
                <w:color w:val="auto"/>
              </w:rPr>
              <w:t>1st Qtr</w:t>
            </w:r>
          </w:p>
        </w:tc>
        <w:tc>
          <w:tcPr>
            <w:tcW w:w="2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vMerge w:val="restart"/>
          </w:tcPr>
          <w:p>
            <w:pPr>
              <w:jc w:val="right"/>
              <w:ind w:right="280"/>
              <w:spacing w:after="0"/>
              <w:rPr>
                <w:sz w:val="20"/>
                <w:szCs w:val="20"/>
                <w:color w:val="auto"/>
              </w:rPr>
            </w:pPr>
            <w:r>
              <w:rPr>
                <w:rFonts w:ascii="Arial" w:cs="Arial" w:eastAsia="Arial" w:hAnsi="Arial"/>
                <w:sz w:val="14"/>
                <w:szCs w:val="14"/>
                <w:b w:val="1"/>
                <w:bCs w:val="1"/>
                <w:color w:val="auto"/>
              </w:rPr>
              <w:t>2nd Qtr</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vMerge w:val="restart"/>
          </w:tcPr>
          <w:p>
            <w:pPr>
              <w:jc w:val="right"/>
              <w:ind w:right="300"/>
              <w:spacing w:after="0"/>
              <w:rPr>
                <w:sz w:val="20"/>
                <w:szCs w:val="20"/>
                <w:color w:val="auto"/>
              </w:rPr>
            </w:pPr>
            <w:r>
              <w:rPr>
                <w:rFonts w:ascii="Arial" w:cs="Arial" w:eastAsia="Arial" w:hAnsi="Arial"/>
                <w:sz w:val="14"/>
                <w:szCs w:val="14"/>
                <w:b w:val="1"/>
                <w:bCs w:val="1"/>
                <w:color w:val="auto"/>
              </w:rPr>
              <w:t>3rd Qtr</w:t>
            </w:r>
          </w:p>
        </w:tc>
        <w:tc>
          <w:tcPr>
            <w:tcW w:w="2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vMerge w:val="restart"/>
          </w:tcPr>
          <w:p>
            <w:pPr>
              <w:jc w:val="right"/>
              <w:ind w:right="300"/>
              <w:spacing w:after="0"/>
              <w:rPr>
                <w:sz w:val="20"/>
                <w:szCs w:val="20"/>
                <w:color w:val="auto"/>
              </w:rPr>
            </w:pPr>
            <w:r>
              <w:rPr>
                <w:rFonts w:ascii="Arial" w:cs="Arial" w:eastAsia="Arial" w:hAnsi="Arial"/>
                <w:sz w:val="14"/>
                <w:szCs w:val="14"/>
                <w:b w:val="1"/>
                <w:bCs w:val="1"/>
                <w:color w:val="auto"/>
              </w:rPr>
              <w:t>4th Qtr</w:t>
            </w:r>
          </w:p>
        </w:tc>
        <w:tc>
          <w:tcPr>
            <w:tcW w:w="280" w:type="dxa"/>
            <w:vAlign w:val="bottom"/>
          </w:tcPr>
          <w:p>
            <w:pPr>
              <w:spacing w:after="0"/>
              <w:rPr>
                <w:sz w:val="12"/>
                <w:szCs w:val="12"/>
                <w:color w:val="auto"/>
              </w:rPr>
            </w:pPr>
          </w:p>
        </w:tc>
        <w:tc>
          <w:tcPr>
            <w:tcW w:w="1300" w:type="dxa"/>
            <w:vAlign w:val="bottom"/>
            <w:gridSpan w:val="3"/>
            <w:vMerge w:val="restart"/>
          </w:tcPr>
          <w:p>
            <w:pPr>
              <w:jc w:val="right"/>
              <w:ind w:right="240"/>
              <w:spacing w:after="0"/>
              <w:rPr>
                <w:sz w:val="20"/>
                <w:szCs w:val="20"/>
                <w:color w:val="auto"/>
              </w:rPr>
            </w:pPr>
            <w:r>
              <w:rPr>
                <w:rFonts w:ascii="Arial" w:cs="Arial" w:eastAsia="Arial" w:hAnsi="Arial"/>
                <w:sz w:val="14"/>
                <w:szCs w:val="14"/>
                <w:b w:val="1"/>
                <w:bCs w:val="1"/>
                <w:color w:val="auto"/>
              </w:rPr>
              <w:t>Year-To-Date</w:t>
            </w:r>
          </w:p>
        </w:tc>
        <w:tc>
          <w:tcPr>
            <w:tcW w:w="280" w:type="dxa"/>
            <w:vAlign w:val="bottom"/>
          </w:tcPr>
          <w:p>
            <w:pPr>
              <w:spacing w:after="0"/>
              <w:rPr>
                <w:sz w:val="12"/>
                <w:szCs w:val="12"/>
                <w:color w:val="auto"/>
              </w:rPr>
            </w:pPr>
          </w:p>
        </w:tc>
        <w:tc>
          <w:tcPr>
            <w:tcW w:w="120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89"/>
              </w:rPr>
              <w:t>(Decrease)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0"/>
              </w:rPr>
              <w:t>Line</w:t>
            </w:r>
          </w:p>
        </w:tc>
        <w:tc>
          <w:tcPr>
            <w:tcW w:w="29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1300" w:type="dxa"/>
            <w:vAlign w:val="bottom"/>
            <w:tcBorders>
              <w:bottom w:val="single" w:sz="8" w:color="auto"/>
            </w:tcBorders>
            <w:gridSpan w:val="3"/>
            <w:vMerge w:val="continue"/>
          </w:tcPr>
          <w:p>
            <w:pPr>
              <w:spacing w:after="0"/>
              <w:rPr>
                <w:sz w:val="14"/>
                <w:szCs w:val="14"/>
                <w:color w:val="auto"/>
              </w:rPr>
            </w:pPr>
          </w:p>
        </w:tc>
        <w:tc>
          <w:tcPr>
            <w:tcW w:w="280" w:type="dxa"/>
            <w:vAlign w:val="bottom"/>
          </w:tcPr>
          <w:p>
            <w:pPr>
              <w:spacing w:after="0"/>
              <w:rPr>
                <w:sz w:val="14"/>
                <w:szCs w:val="14"/>
                <w:color w:val="auto"/>
              </w:rPr>
            </w:pPr>
          </w:p>
        </w:tc>
        <w:tc>
          <w:tcPr>
            <w:tcW w:w="12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9"/>
              </w:rPr>
              <w:t>vs Prior YTD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960" w:type="dxa"/>
            <w:vAlign w:val="bottom"/>
            <w:shd w:val="clear" w:color="auto" w:fill="CCEEFF"/>
          </w:tcPr>
          <w:p>
            <w:pPr>
              <w:ind w:left="260"/>
              <w:spacing w:after="0" w:line="198" w:lineRule="exact"/>
              <w:rPr>
                <w:sz w:val="20"/>
                <w:szCs w:val="20"/>
                <w:color w:val="auto"/>
              </w:rPr>
            </w:pPr>
            <w:r>
              <w:rPr>
                <w:rFonts w:ascii="Arial" w:cs="Arial" w:eastAsia="Arial" w:hAnsi="Arial"/>
                <w:sz w:val="18"/>
                <w:szCs w:val="18"/>
                <w:b w:val="1"/>
                <w:bCs w:val="1"/>
                <w:color w:val="auto"/>
              </w:rPr>
              <w:t>AVERAGE ELECTRIC</w:t>
            </w: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960" w:type="dxa"/>
            <w:vAlign w:val="bottom"/>
            <w:shd w:val="clear" w:color="auto" w:fill="CCEEFF"/>
          </w:tcPr>
          <w:p>
            <w:pPr>
              <w:ind w:left="460"/>
              <w:spacing w:after="0"/>
              <w:rPr>
                <w:sz w:val="20"/>
                <w:szCs w:val="20"/>
                <w:color w:val="auto"/>
              </w:rPr>
            </w:pPr>
            <w:r>
              <w:rPr>
                <w:rFonts w:ascii="Arial" w:cs="Arial" w:eastAsia="Arial" w:hAnsi="Arial"/>
                <w:sz w:val="18"/>
                <w:szCs w:val="18"/>
                <w:b w:val="1"/>
                <w:bCs w:val="1"/>
                <w:color w:val="auto"/>
              </w:rPr>
              <w:t>CUSTOMERS</w:t>
            </w: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960" w:type="dxa"/>
            <w:vAlign w:val="bottom"/>
          </w:tcPr>
          <w:p>
            <w:pPr>
              <w:ind w:left="260"/>
              <w:spacing w:after="0"/>
              <w:rPr>
                <w:sz w:val="20"/>
                <w:szCs w:val="20"/>
                <w:color w:val="auto"/>
              </w:rPr>
            </w:pPr>
            <w:r>
              <w:rPr>
                <w:rFonts w:ascii="Arial" w:cs="Arial" w:eastAsia="Arial" w:hAnsi="Arial"/>
                <w:sz w:val="18"/>
                <w:szCs w:val="18"/>
                <w:b w:val="1"/>
                <w:bCs w:val="1"/>
                <w:color w:val="auto"/>
              </w:rPr>
              <w:t>Retail customers</w:t>
            </w: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57</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Residential</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855,754</w:t>
            </w:r>
          </w:p>
        </w:tc>
        <w:tc>
          <w:tcPr>
            <w:tcW w:w="26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852,594</w:t>
            </w:r>
          </w:p>
        </w:tc>
        <w:tc>
          <w:tcPr>
            <w:tcW w:w="260" w:type="dxa"/>
            <w:vAlign w:val="bottom"/>
            <w:shd w:val="clear" w:color="auto" w:fill="CCEEFF"/>
          </w:tcPr>
          <w:p>
            <w:pPr>
              <w:spacing w:after="0"/>
              <w:rPr>
                <w:sz w:val="18"/>
                <w:szCs w:val="18"/>
                <w:color w:val="auto"/>
              </w:rPr>
            </w:pP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856,353</w:t>
            </w:r>
          </w:p>
        </w:tc>
        <w:tc>
          <w:tcPr>
            <w:tcW w:w="13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871,575</w:t>
            </w:r>
          </w:p>
        </w:tc>
        <w:tc>
          <w:tcPr>
            <w:tcW w:w="15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859,069</w:t>
            </w:r>
          </w:p>
        </w:tc>
        <w:tc>
          <w:tcPr>
            <w:tcW w:w="14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30,703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58</w:t>
            </w:r>
          </w:p>
        </w:tc>
        <w:tc>
          <w:tcPr>
            <w:tcW w:w="2960" w:type="dxa"/>
            <w:vAlign w:val="bottom"/>
          </w:tcPr>
          <w:p>
            <w:pPr>
              <w:ind w:left="260"/>
              <w:spacing w:after="0"/>
              <w:rPr>
                <w:sz w:val="20"/>
                <w:szCs w:val="20"/>
                <w:color w:val="auto"/>
              </w:rPr>
            </w:pPr>
            <w:r>
              <w:rPr>
                <w:rFonts w:ascii="Arial" w:cs="Arial" w:eastAsia="Arial" w:hAnsi="Arial"/>
                <w:sz w:val="18"/>
                <w:szCs w:val="18"/>
                <w:color w:val="auto"/>
              </w:rPr>
              <w:t>Business</w:t>
            </w:r>
          </w:p>
        </w:tc>
        <w:tc>
          <w:tcPr>
            <w:tcW w:w="2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105,502</w:t>
            </w:r>
          </w:p>
        </w:tc>
        <w:tc>
          <w:tcPr>
            <w:tcW w:w="260" w:type="dxa"/>
            <w:vAlign w:val="bottom"/>
          </w:tcPr>
          <w:p>
            <w:pPr>
              <w:spacing w:after="0"/>
              <w:rPr>
                <w:sz w:val="18"/>
                <w:szCs w:val="18"/>
                <w:color w:val="auto"/>
              </w:rPr>
            </w:pPr>
          </w:p>
        </w:tc>
        <w:tc>
          <w:tcPr>
            <w:tcW w:w="480" w:type="dxa"/>
            <w:vAlign w:val="bottom"/>
            <w:gridSpan w:val="2"/>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106,517</w:t>
            </w:r>
          </w:p>
        </w:tc>
        <w:tc>
          <w:tcPr>
            <w:tcW w:w="260" w:type="dxa"/>
            <w:vAlign w:val="bottom"/>
          </w:tcPr>
          <w:p>
            <w:pPr>
              <w:spacing w:after="0"/>
              <w:rPr>
                <w:sz w:val="18"/>
                <w:szCs w:val="18"/>
                <w:color w:val="auto"/>
              </w:rPr>
            </w:pPr>
          </w:p>
        </w:tc>
        <w:tc>
          <w:tcPr>
            <w:tcW w:w="500" w:type="dxa"/>
            <w:vAlign w:val="bottom"/>
            <w:gridSpan w:val="2"/>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w w:val="86"/>
              </w:rPr>
              <w:t>107,583</w:t>
            </w:r>
          </w:p>
        </w:tc>
        <w:tc>
          <w:tcPr>
            <w:tcW w:w="1340" w:type="dxa"/>
            <w:vAlign w:val="bottom"/>
            <w:gridSpan w:val="4"/>
          </w:tcPr>
          <w:p>
            <w:pPr>
              <w:jc w:val="right"/>
              <w:ind w:right="260"/>
              <w:spacing w:after="0"/>
              <w:rPr>
                <w:sz w:val="20"/>
                <w:szCs w:val="20"/>
                <w:color w:val="auto"/>
              </w:rPr>
            </w:pPr>
            <w:r>
              <w:rPr>
                <w:rFonts w:ascii="Arial" w:cs="Arial" w:eastAsia="Arial" w:hAnsi="Arial"/>
                <w:sz w:val="18"/>
                <w:szCs w:val="18"/>
                <w:color w:val="auto"/>
              </w:rPr>
              <w:t>108,860</w:t>
            </w:r>
          </w:p>
        </w:tc>
        <w:tc>
          <w:tcPr>
            <w:tcW w:w="1580" w:type="dxa"/>
            <w:vAlign w:val="bottom"/>
            <w:gridSpan w:val="4"/>
          </w:tcPr>
          <w:p>
            <w:pPr>
              <w:jc w:val="right"/>
              <w:ind w:right="360"/>
              <w:spacing w:after="0"/>
              <w:rPr>
                <w:sz w:val="20"/>
                <w:szCs w:val="20"/>
                <w:color w:val="auto"/>
              </w:rPr>
            </w:pPr>
            <w:r>
              <w:rPr>
                <w:rFonts w:ascii="Arial" w:cs="Arial" w:eastAsia="Arial" w:hAnsi="Arial"/>
                <w:sz w:val="18"/>
                <w:szCs w:val="18"/>
                <w:color w:val="auto"/>
              </w:rPr>
              <w:t>107,115</w:t>
            </w:r>
          </w:p>
        </w:tc>
        <w:tc>
          <w:tcPr>
            <w:tcW w:w="1120" w:type="dxa"/>
            <w:vAlign w:val="bottom"/>
            <w:gridSpan w:val="3"/>
          </w:tcPr>
          <w:p>
            <w:pPr>
              <w:jc w:val="right"/>
              <w:spacing w:after="0"/>
              <w:rPr>
                <w:sz w:val="20"/>
                <w:szCs w:val="20"/>
                <w:color w:val="auto"/>
              </w:rPr>
            </w:pPr>
            <w:r>
              <w:rPr>
                <w:rFonts w:ascii="Arial" w:cs="Arial" w:eastAsia="Arial" w:hAnsi="Arial"/>
                <w:sz w:val="18"/>
                <w:szCs w:val="18"/>
                <w:color w:val="auto"/>
              </w:rPr>
              <w:t>4,019</w:t>
            </w: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296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59</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Total</w:t>
            </w: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961,256</w:t>
            </w:r>
          </w:p>
        </w:tc>
        <w:tc>
          <w:tcPr>
            <w:tcW w:w="2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959,111</w:t>
            </w:r>
          </w:p>
        </w:tc>
        <w:tc>
          <w:tcPr>
            <w:tcW w:w="260" w:type="dxa"/>
            <w:vAlign w:val="bottom"/>
            <w:shd w:val="clear" w:color="auto" w:fill="CCEEFF"/>
          </w:tcPr>
          <w:p>
            <w:pPr>
              <w:spacing w:after="0"/>
              <w:rPr>
                <w:sz w:val="18"/>
                <w:szCs w:val="18"/>
                <w:color w:val="auto"/>
              </w:rPr>
            </w:pPr>
          </w:p>
        </w:tc>
        <w:tc>
          <w:tcPr>
            <w:tcW w:w="500" w:type="dxa"/>
            <w:vAlign w:val="bottom"/>
            <w:gridSpan w:val="2"/>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6"/>
              </w:rPr>
              <w:t>963,936</w:t>
            </w:r>
          </w:p>
        </w:tc>
        <w:tc>
          <w:tcPr>
            <w:tcW w:w="13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980,435</w:t>
            </w:r>
          </w:p>
        </w:tc>
        <w:tc>
          <w:tcPr>
            <w:tcW w:w="15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966,184</w:t>
            </w:r>
          </w:p>
        </w:tc>
        <w:tc>
          <w:tcPr>
            <w:tcW w:w="14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34,722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60</w:t>
            </w:r>
          </w:p>
        </w:tc>
        <w:tc>
          <w:tcPr>
            <w:tcW w:w="2960" w:type="dxa"/>
            <w:vAlign w:val="bottom"/>
          </w:tcPr>
          <w:p>
            <w:pPr>
              <w:ind w:left="260"/>
              <w:spacing w:after="0"/>
              <w:rPr>
                <w:sz w:val="20"/>
                <w:szCs w:val="20"/>
                <w:color w:val="auto"/>
              </w:rPr>
            </w:pPr>
            <w:r>
              <w:rPr>
                <w:rFonts w:ascii="Arial" w:cs="Arial" w:eastAsia="Arial" w:hAnsi="Arial"/>
                <w:sz w:val="18"/>
                <w:szCs w:val="18"/>
                <w:color w:val="auto"/>
              </w:rPr>
              <w:t>Wholesale customers</w:t>
            </w:r>
          </w:p>
        </w:tc>
        <w:tc>
          <w:tcPr>
            <w:tcW w:w="2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81</w:t>
            </w:r>
          </w:p>
        </w:tc>
        <w:tc>
          <w:tcPr>
            <w:tcW w:w="260" w:type="dxa"/>
            <w:vAlign w:val="bottom"/>
          </w:tcPr>
          <w:p>
            <w:pPr>
              <w:spacing w:after="0"/>
              <w:rPr>
                <w:sz w:val="18"/>
                <w:szCs w:val="18"/>
                <w:color w:val="auto"/>
              </w:rPr>
            </w:pPr>
          </w:p>
        </w:tc>
        <w:tc>
          <w:tcPr>
            <w:tcW w:w="480" w:type="dxa"/>
            <w:vAlign w:val="bottom"/>
            <w:gridSpan w:val="2"/>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82</w:t>
            </w:r>
          </w:p>
        </w:tc>
        <w:tc>
          <w:tcPr>
            <w:tcW w:w="260" w:type="dxa"/>
            <w:vAlign w:val="bottom"/>
          </w:tcPr>
          <w:p>
            <w:pPr>
              <w:spacing w:after="0"/>
              <w:rPr>
                <w:sz w:val="18"/>
                <w:szCs w:val="18"/>
                <w:color w:val="auto"/>
              </w:rPr>
            </w:pPr>
          </w:p>
        </w:tc>
        <w:tc>
          <w:tcPr>
            <w:tcW w:w="500" w:type="dxa"/>
            <w:vAlign w:val="bottom"/>
            <w:gridSpan w:val="2"/>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85</w:t>
            </w: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77</w:t>
            </w:r>
          </w:p>
        </w:tc>
        <w:tc>
          <w:tcPr>
            <w:tcW w:w="260" w:type="dxa"/>
            <w:vAlign w:val="bottom"/>
          </w:tcPr>
          <w:p>
            <w:pPr>
              <w:spacing w:after="0"/>
              <w:rPr>
                <w:sz w:val="18"/>
                <w:szCs w:val="18"/>
                <w:color w:val="auto"/>
              </w:rPr>
            </w:pPr>
          </w:p>
        </w:tc>
        <w:tc>
          <w:tcPr>
            <w:tcW w:w="1220" w:type="dxa"/>
            <w:vAlign w:val="bottom"/>
            <w:gridSpan w:val="3"/>
          </w:tcPr>
          <w:p>
            <w:pPr>
              <w:jc w:val="right"/>
              <w:spacing w:after="0"/>
              <w:rPr>
                <w:sz w:val="20"/>
                <w:szCs w:val="20"/>
                <w:color w:val="auto"/>
              </w:rPr>
            </w:pPr>
            <w:r>
              <w:rPr>
                <w:rFonts w:ascii="Arial" w:cs="Arial" w:eastAsia="Arial" w:hAnsi="Arial"/>
                <w:sz w:val="18"/>
                <w:szCs w:val="18"/>
                <w:color w:val="auto"/>
              </w:rPr>
              <w:t>81</w:t>
            </w:r>
          </w:p>
        </w:tc>
        <w:tc>
          <w:tcPr>
            <w:tcW w:w="360" w:type="dxa"/>
            <w:vAlign w:val="bottom"/>
          </w:tcPr>
          <w:p>
            <w:pPr>
              <w:spacing w:after="0"/>
              <w:rPr>
                <w:sz w:val="18"/>
                <w:szCs w:val="18"/>
                <w:color w:val="auto"/>
              </w:rPr>
            </w:pPr>
          </w:p>
        </w:tc>
        <w:tc>
          <w:tcPr>
            <w:tcW w:w="1120" w:type="dxa"/>
            <w:vAlign w:val="bottom"/>
            <w:gridSpan w:val="3"/>
          </w:tcPr>
          <w:p>
            <w:pPr>
              <w:jc w:val="right"/>
              <w:spacing w:after="0"/>
              <w:rPr>
                <w:sz w:val="20"/>
                <w:szCs w:val="20"/>
                <w:color w:val="auto"/>
              </w:rPr>
            </w:pPr>
            <w:r>
              <w:rPr>
                <w:rFonts w:ascii="Arial" w:cs="Arial" w:eastAsia="Arial" w:hAnsi="Arial"/>
                <w:sz w:val="18"/>
                <w:szCs w:val="18"/>
                <w:color w:val="auto"/>
              </w:rPr>
              <w:t>15</w:t>
            </w: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296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61</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Total customers</w:t>
            </w: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961,337</w:t>
            </w:r>
          </w:p>
        </w:tc>
        <w:tc>
          <w:tcPr>
            <w:tcW w:w="2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959,193</w:t>
            </w:r>
          </w:p>
        </w:tc>
        <w:tc>
          <w:tcPr>
            <w:tcW w:w="260" w:type="dxa"/>
            <w:vAlign w:val="bottom"/>
            <w:shd w:val="clear" w:color="auto" w:fill="CCEEFF"/>
          </w:tcPr>
          <w:p>
            <w:pPr>
              <w:spacing w:after="0"/>
              <w:rPr>
                <w:sz w:val="18"/>
                <w:szCs w:val="18"/>
                <w:color w:val="auto"/>
              </w:rPr>
            </w:pPr>
          </w:p>
        </w:tc>
        <w:tc>
          <w:tcPr>
            <w:tcW w:w="500" w:type="dxa"/>
            <w:vAlign w:val="bottom"/>
            <w:gridSpan w:val="2"/>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6"/>
              </w:rPr>
              <w:t>964,021</w:t>
            </w:r>
          </w:p>
        </w:tc>
        <w:tc>
          <w:tcPr>
            <w:tcW w:w="13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980,512</w:t>
            </w:r>
          </w:p>
        </w:tc>
        <w:tc>
          <w:tcPr>
            <w:tcW w:w="15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966,265</w:t>
            </w:r>
          </w:p>
        </w:tc>
        <w:tc>
          <w:tcPr>
            <w:tcW w:w="14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34,737</w:t>
            </w:r>
          </w:p>
        </w:tc>
        <w:tc>
          <w:tcPr>
            <w:tcW w:w="0" w:type="dxa"/>
            <w:vAlign w:val="bottom"/>
          </w:tcPr>
          <w:p>
            <w:pPr>
              <w:spacing w:after="0"/>
              <w:rPr>
                <w:sz w:val="1"/>
                <w:szCs w:val="1"/>
                <w:color w:val="auto"/>
              </w:rPr>
            </w:pPr>
          </w:p>
        </w:tc>
      </w:tr>
      <w:tr>
        <w:trPr>
          <w:trHeight w:val="20"/>
        </w:trPr>
        <w:tc>
          <w:tcPr>
            <w:tcW w:w="280" w:type="dxa"/>
            <w:vAlign w:val="bottom"/>
            <w:gridSpan w:val="2"/>
            <w:vMerge w:val="restart"/>
          </w:tcPr>
          <w:p>
            <w:pPr>
              <w:spacing w:after="0"/>
              <w:rPr>
                <w:sz w:val="20"/>
                <w:szCs w:val="20"/>
                <w:color w:val="auto"/>
              </w:rPr>
            </w:pPr>
            <w:r>
              <w:rPr>
                <w:rFonts w:ascii="Arial" w:cs="Arial" w:eastAsia="Arial" w:hAnsi="Arial"/>
                <w:sz w:val="18"/>
                <w:szCs w:val="18"/>
                <w:color w:val="auto"/>
              </w:rPr>
              <w:t>62</w:t>
            </w:r>
          </w:p>
        </w:tc>
        <w:tc>
          <w:tcPr>
            <w:tcW w:w="2960" w:type="dxa"/>
            <w:vAlign w:val="bottom"/>
            <w:vMerge w:val="restart"/>
          </w:tcPr>
          <w:p>
            <w:pPr>
              <w:ind w:left="260"/>
              <w:spacing w:after="0"/>
              <w:rPr>
                <w:sz w:val="20"/>
                <w:szCs w:val="20"/>
                <w:color w:val="auto"/>
              </w:rPr>
            </w:pPr>
            <w:r>
              <w:rPr>
                <w:rFonts w:ascii="Arial" w:cs="Arial" w:eastAsia="Arial" w:hAnsi="Arial"/>
                <w:sz w:val="18"/>
                <w:szCs w:val="18"/>
                <w:color w:val="auto"/>
              </w:rPr>
              <w:t>Customer growth (% over prior</w:t>
            </w:r>
          </w:p>
        </w:tc>
        <w:tc>
          <w:tcPr>
            <w:tcW w:w="22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80" w:type="dxa"/>
            <w:vAlign w:val="bottom"/>
            <w:gridSpan w:val="2"/>
            <w:vMerge w:val="continue"/>
          </w:tcPr>
          <w:p>
            <w:pPr>
              <w:spacing w:after="0"/>
              <w:rPr>
                <w:sz w:val="17"/>
                <w:szCs w:val="17"/>
                <w:color w:val="auto"/>
              </w:rPr>
            </w:pPr>
          </w:p>
        </w:tc>
        <w:tc>
          <w:tcPr>
            <w:tcW w:w="296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960" w:type="dxa"/>
            <w:vAlign w:val="bottom"/>
          </w:tcPr>
          <w:p>
            <w:pPr>
              <w:ind w:left="460"/>
              <w:spacing w:after="0"/>
              <w:rPr>
                <w:sz w:val="20"/>
                <w:szCs w:val="20"/>
                <w:color w:val="auto"/>
              </w:rPr>
            </w:pPr>
            <w:r>
              <w:rPr>
                <w:rFonts w:ascii="Arial" w:cs="Arial" w:eastAsia="Arial" w:hAnsi="Arial"/>
                <w:sz w:val="18"/>
                <w:szCs w:val="18"/>
                <w:color w:val="auto"/>
              </w:rPr>
              <w:t>year)</w:t>
            </w:r>
          </w:p>
        </w:tc>
        <w:tc>
          <w:tcPr>
            <w:tcW w:w="1080" w:type="dxa"/>
            <w:vAlign w:val="bottom"/>
            <w:gridSpan w:val="3"/>
          </w:tcPr>
          <w:p>
            <w:pPr>
              <w:jc w:val="right"/>
              <w:ind w:right="120"/>
              <w:spacing w:after="0"/>
              <w:rPr>
                <w:sz w:val="20"/>
                <w:szCs w:val="20"/>
                <w:color w:val="auto"/>
              </w:rPr>
            </w:pPr>
            <w:r>
              <w:rPr>
                <w:rFonts w:ascii="Arial" w:cs="Arial" w:eastAsia="Arial" w:hAnsi="Arial"/>
                <w:sz w:val="18"/>
                <w:szCs w:val="18"/>
                <w:color w:val="auto"/>
              </w:rPr>
              <w:t>3.4%</w:t>
            </w:r>
          </w:p>
        </w:tc>
        <w:tc>
          <w:tcPr>
            <w:tcW w:w="1340" w:type="dxa"/>
            <w:vAlign w:val="bottom"/>
            <w:gridSpan w:val="4"/>
          </w:tcPr>
          <w:p>
            <w:pPr>
              <w:jc w:val="right"/>
              <w:ind w:right="120"/>
              <w:spacing w:after="0"/>
              <w:rPr>
                <w:sz w:val="20"/>
                <w:szCs w:val="20"/>
                <w:color w:val="auto"/>
              </w:rPr>
            </w:pPr>
            <w:r>
              <w:rPr>
                <w:rFonts w:ascii="Arial" w:cs="Arial" w:eastAsia="Arial" w:hAnsi="Arial"/>
                <w:sz w:val="18"/>
                <w:szCs w:val="18"/>
                <w:color w:val="auto"/>
              </w:rPr>
              <w:t>3.8%</w:t>
            </w:r>
          </w:p>
        </w:tc>
        <w:tc>
          <w:tcPr>
            <w:tcW w:w="1360" w:type="dxa"/>
            <w:vAlign w:val="bottom"/>
            <w:gridSpan w:val="4"/>
          </w:tcPr>
          <w:p>
            <w:pPr>
              <w:jc w:val="right"/>
              <w:ind w:right="120"/>
              <w:spacing w:after="0"/>
              <w:rPr>
                <w:sz w:val="20"/>
                <w:szCs w:val="20"/>
                <w:color w:val="auto"/>
              </w:rPr>
            </w:pPr>
            <w:r>
              <w:rPr>
                <w:rFonts w:ascii="Arial" w:cs="Arial" w:eastAsia="Arial" w:hAnsi="Arial"/>
                <w:sz w:val="18"/>
                <w:szCs w:val="18"/>
                <w:color w:val="auto"/>
              </w:rPr>
              <w:t>3.9%</w:t>
            </w:r>
          </w:p>
        </w:tc>
        <w:tc>
          <w:tcPr>
            <w:tcW w:w="1340" w:type="dxa"/>
            <w:vAlign w:val="bottom"/>
            <w:gridSpan w:val="4"/>
          </w:tcPr>
          <w:p>
            <w:pPr>
              <w:jc w:val="right"/>
              <w:ind w:right="120"/>
              <w:spacing w:after="0"/>
              <w:rPr>
                <w:sz w:val="20"/>
                <w:szCs w:val="20"/>
                <w:color w:val="auto"/>
              </w:rPr>
            </w:pPr>
            <w:r>
              <w:rPr>
                <w:rFonts w:ascii="Arial" w:cs="Arial" w:eastAsia="Arial" w:hAnsi="Arial"/>
                <w:sz w:val="18"/>
                <w:szCs w:val="18"/>
                <w:color w:val="auto"/>
              </w:rPr>
              <w:t>3.9%</w:t>
            </w:r>
          </w:p>
        </w:tc>
        <w:tc>
          <w:tcPr>
            <w:tcW w:w="1580" w:type="dxa"/>
            <w:vAlign w:val="bottom"/>
            <w:gridSpan w:val="4"/>
          </w:tcPr>
          <w:p>
            <w:pPr>
              <w:jc w:val="right"/>
              <w:ind w:right="200"/>
              <w:spacing w:after="0"/>
              <w:rPr>
                <w:sz w:val="20"/>
                <w:szCs w:val="20"/>
                <w:color w:val="auto"/>
              </w:rPr>
            </w:pPr>
            <w:r>
              <w:rPr>
                <w:rFonts w:ascii="Arial" w:cs="Arial" w:eastAsia="Arial" w:hAnsi="Arial"/>
                <w:sz w:val="18"/>
                <w:szCs w:val="18"/>
                <w:color w:val="auto"/>
              </w:rPr>
              <w:t>3.7%</w:t>
            </w:r>
          </w:p>
        </w:tc>
        <w:tc>
          <w:tcPr>
            <w:tcW w:w="1480" w:type="dxa"/>
            <w:vAlign w:val="bottom"/>
            <w:gridSpan w:val="4"/>
          </w:tcPr>
          <w:p>
            <w:pPr>
              <w:jc w:val="right"/>
              <w:ind w:right="200"/>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960" w:type="dxa"/>
            <w:vAlign w:val="bottom"/>
            <w:shd w:val="clear" w:color="auto" w:fill="CCEEFF"/>
          </w:tcPr>
          <w:p>
            <w:pPr>
              <w:ind w:left="260"/>
              <w:spacing w:after="0" w:line="198" w:lineRule="exact"/>
              <w:rPr>
                <w:sz w:val="20"/>
                <w:szCs w:val="20"/>
                <w:color w:val="auto"/>
              </w:rPr>
            </w:pPr>
            <w:r>
              <w:rPr>
                <w:rFonts w:ascii="Arial" w:cs="Arial" w:eastAsia="Arial" w:hAnsi="Arial"/>
                <w:sz w:val="18"/>
                <w:szCs w:val="18"/>
                <w:b w:val="1"/>
                <w:bCs w:val="1"/>
                <w:color w:val="auto"/>
              </w:rPr>
              <w:t>RETAIL SALES (GWH) -</w:t>
            </w: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960" w:type="dxa"/>
            <w:vAlign w:val="bottom"/>
            <w:shd w:val="clear" w:color="auto" w:fill="CCEEFF"/>
          </w:tcPr>
          <w:p>
            <w:pPr>
              <w:ind w:left="460"/>
              <w:spacing w:after="0"/>
              <w:rPr>
                <w:sz w:val="20"/>
                <w:szCs w:val="20"/>
                <w:color w:val="auto"/>
              </w:rPr>
            </w:pPr>
            <w:r>
              <w:rPr>
                <w:rFonts w:ascii="Arial" w:cs="Arial" w:eastAsia="Arial" w:hAnsi="Arial"/>
                <w:sz w:val="18"/>
                <w:szCs w:val="18"/>
                <w:b w:val="1"/>
                <w:bCs w:val="1"/>
                <w:color w:val="auto"/>
              </w:rPr>
              <w:t>WEATHER NORMALIZED</w:t>
            </w: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63</w:t>
            </w:r>
          </w:p>
        </w:tc>
        <w:tc>
          <w:tcPr>
            <w:tcW w:w="2960" w:type="dxa"/>
            <w:vAlign w:val="bottom"/>
          </w:tcPr>
          <w:p>
            <w:pPr>
              <w:ind w:left="260"/>
              <w:spacing w:after="0"/>
              <w:rPr>
                <w:sz w:val="20"/>
                <w:szCs w:val="20"/>
                <w:color w:val="auto"/>
              </w:rPr>
            </w:pPr>
            <w:r>
              <w:rPr>
                <w:rFonts w:ascii="Arial" w:cs="Arial" w:eastAsia="Arial" w:hAnsi="Arial"/>
                <w:sz w:val="18"/>
                <w:szCs w:val="18"/>
                <w:color w:val="auto"/>
              </w:rPr>
              <w:t>Residential</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2,366</w:t>
            </w:r>
          </w:p>
        </w:tc>
        <w:tc>
          <w:tcPr>
            <w:tcW w:w="260" w:type="dxa"/>
            <w:vAlign w:val="bottom"/>
          </w:tcPr>
          <w:p>
            <w:pPr>
              <w:spacing w:after="0"/>
              <w:rPr>
                <w:sz w:val="24"/>
                <w:szCs w:val="24"/>
                <w:color w:val="auto"/>
              </w:rPr>
            </w:pP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2,798</w:t>
            </w:r>
          </w:p>
        </w:tc>
        <w:tc>
          <w:tcPr>
            <w:tcW w:w="260" w:type="dxa"/>
            <w:vAlign w:val="bottom"/>
          </w:tcPr>
          <w:p>
            <w:pPr>
              <w:spacing w:after="0"/>
              <w:rPr>
                <w:sz w:val="24"/>
                <w:szCs w:val="24"/>
                <w:color w:val="auto"/>
              </w:rPr>
            </w:pPr>
          </w:p>
        </w:tc>
        <w:tc>
          <w:tcPr>
            <w:tcW w:w="1360" w:type="dxa"/>
            <w:vAlign w:val="bottom"/>
            <w:gridSpan w:val="4"/>
          </w:tcPr>
          <w:p>
            <w:pPr>
              <w:jc w:val="right"/>
              <w:ind w:right="280"/>
              <w:spacing w:after="0"/>
              <w:rPr>
                <w:sz w:val="20"/>
                <w:szCs w:val="20"/>
                <w:color w:val="auto"/>
              </w:rPr>
            </w:pPr>
            <w:r>
              <w:rPr>
                <w:rFonts w:ascii="Arial" w:cs="Arial" w:eastAsia="Arial" w:hAnsi="Arial"/>
                <w:sz w:val="18"/>
                <w:szCs w:val="18"/>
                <w:color w:val="auto"/>
              </w:rPr>
              <w:t>4,209</w:t>
            </w:r>
          </w:p>
        </w:tc>
        <w:tc>
          <w:tcPr>
            <w:tcW w:w="1340" w:type="dxa"/>
            <w:vAlign w:val="bottom"/>
            <w:gridSpan w:val="4"/>
          </w:tcPr>
          <w:p>
            <w:pPr>
              <w:jc w:val="right"/>
              <w:ind w:right="260"/>
              <w:spacing w:after="0"/>
              <w:rPr>
                <w:sz w:val="20"/>
                <w:szCs w:val="20"/>
                <w:color w:val="auto"/>
              </w:rPr>
            </w:pPr>
            <w:r>
              <w:rPr>
                <w:rFonts w:ascii="Arial" w:cs="Arial" w:eastAsia="Arial" w:hAnsi="Arial"/>
                <w:sz w:val="18"/>
                <w:szCs w:val="18"/>
                <w:color w:val="auto"/>
              </w:rPr>
              <w:t>2,334</w:t>
            </w:r>
          </w:p>
        </w:tc>
        <w:tc>
          <w:tcPr>
            <w:tcW w:w="1220" w:type="dxa"/>
            <w:vAlign w:val="bottom"/>
            <w:gridSpan w:val="3"/>
          </w:tcPr>
          <w:p>
            <w:pPr>
              <w:jc w:val="right"/>
              <w:spacing w:after="0"/>
              <w:rPr>
                <w:sz w:val="20"/>
                <w:szCs w:val="20"/>
                <w:color w:val="auto"/>
              </w:rPr>
            </w:pPr>
            <w:r>
              <w:rPr>
                <w:rFonts w:ascii="Arial" w:cs="Arial" w:eastAsia="Arial" w:hAnsi="Arial"/>
                <w:sz w:val="18"/>
                <w:szCs w:val="18"/>
                <w:color w:val="auto"/>
              </w:rPr>
              <w:t>11,708</w:t>
            </w:r>
          </w:p>
        </w:tc>
        <w:tc>
          <w:tcPr>
            <w:tcW w:w="360" w:type="dxa"/>
            <w:vAlign w:val="bottom"/>
          </w:tcPr>
          <w:p>
            <w:pPr>
              <w:spacing w:after="0"/>
              <w:rPr>
                <w:sz w:val="24"/>
                <w:szCs w:val="24"/>
                <w:color w:val="auto"/>
              </w:rPr>
            </w:pPr>
          </w:p>
        </w:tc>
        <w:tc>
          <w:tcPr>
            <w:tcW w:w="1480" w:type="dxa"/>
            <w:vAlign w:val="bottom"/>
            <w:gridSpan w:val="4"/>
          </w:tcPr>
          <w:p>
            <w:pPr>
              <w:jc w:val="right"/>
              <w:ind w:right="360"/>
              <w:spacing w:after="0"/>
              <w:rPr>
                <w:sz w:val="20"/>
                <w:szCs w:val="20"/>
                <w:color w:val="auto"/>
              </w:rPr>
            </w:pPr>
            <w:r>
              <w:rPr>
                <w:rFonts w:ascii="Arial" w:cs="Arial" w:eastAsia="Arial" w:hAnsi="Arial"/>
                <w:sz w:val="18"/>
                <w:szCs w:val="18"/>
                <w:color w:val="auto"/>
              </w:rPr>
              <w:t>804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64</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Business</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2,998</w:t>
            </w:r>
          </w:p>
        </w:tc>
        <w:tc>
          <w:tcPr>
            <w:tcW w:w="26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3,616</w:t>
            </w:r>
          </w:p>
        </w:tc>
        <w:tc>
          <w:tcPr>
            <w:tcW w:w="260" w:type="dxa"/>
            <w:vAlign w:val="bottom"/>
            <w:shd w:val="clear" w:color="auto" w:fill="CCEEFF"/>
          </w:tcPr>
          <w:p>
            <w:pPr>
              <w:spacing w:after="0"/>
              <w:rPr>
                <w:sz w:val="18"/>
                <w:szCs w:val="18"/>
                <w:color w:val="auto"/>
              </w:rPr>
            </w:pP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4,005</w:t>
            </w:r>
          </w:p>
        </w:tc>
        <w:tc>
          <w:tcPr>
            <w:tcW w:w="13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3,252</w:t>
            </w:r>
          </w:p>
        </w:tc>
        <w:tc>
          <w:tcPr>
            <w:tcW w:w="15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13,871</w:t>
            </w:r>
          </w:p>
        </w:tc>
        <w:tc>
          <w:tcPr>
            <w:tcW w:w="14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469</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65</w:t>
            </w:r>
          </w:p>
        </w:tc>
        <w:tc>
          <w:tcPr>
            <w:tcW w:w="2960" w:type="dxa"/>
            <w:vAlign w:val="bottom"/>
          </w:tcPr>
          <w:p>
            <w:pPr>
              <w:ind w:left="260"/>
              <w:spacing w:after="0"/>
              <w:rPr>
                <w:sz w:val="20"/>
                <w:szCs w:val="20"/>
                <w:color w:val="auto"/>
              </w:rPr>
            </w:pPr>
            <w:r>
              <w:rPr>
                <w:rFonts w:ascii="Arial" w:cs="Arial" w:eastAsia="Arial" w:hAnsi="Arial"/>
                <w:sz w:val="18"/>
                <w:szCs w:val="18"/>
                <w:color w:val="auto"/>
              </w:rPr>
              <w:t>Total</w:t>
            </w:r>
          </w:p>
        </w:tc>
        <w:tc>
          <w:tcPr>
            <w:tcW w:w="220" w:type="dxa"/>
            <w:vAlign w:val="bottom"/>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5,364</w:t>
            </w:r>
          </w:p>
        </w:tc>
        <w:tc>
          <w:tcPr>
            <w:tcW w:w="260" w:type="dxa"/>
            <w:vAlign w:val="bottom"/>
          </w:tcPr>
          <w:p>
            <w:pPr>
              <w:spacing w:after="0"/>
              <w:rPr>
                <w:sz w:val="19"/>
                <w:szCs w:val="19"/>
                <w:color w:val="auto"/>
              </w:rPr>
            </w:pPr>
          </w:p>
        </w:tc>
        <w:tc>
          <w:tcPr>
            <w:tcW w:w="480" w:type="dxa"/>
            <w:vAlign w:val="bottom"/>
            <w:gridSpan w:val="2"/>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6,414</w:t>
            </w:r>
          </w:p>
        </w:tc>
        <w:tc>
          <w:tcPr>
            <w:tcW w:w="260" w:type="dxa"/>
            <w:vAlign w:val="bottom"/>
          </w:tcPr>
          <w:p>
            <w:pPr>
              <w:spacing w:after="0"/>
              <w:rPr>
                <w:sz w:val="19"/>
                <w:szCs w:val="19"/>
                <w:color w:val="auto"/>
              </w:rPr>
            </w:pPr>
          </w:p>
        </w:tc>
        <w:tc>
          <w:tcPr>
            <w:tcW w:w="500" w:type="dxa"/>
            <w:vAlign w:val="bottom"/>
            <w:gridSpan w:val="2"/>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8,214</w:t>
            </w:r>
          </w:p>
        </w:tc>
        <w:tc>
          <w:tcPr>
            <w:tcW w:w="280" w:type="dxa"/>
            <w:vAlign w:val="bottom"/>
          </w:tcPr>
          <w:p>
            <w:pPr>
              <w:spacing w:after="0"/>
              <w:rPr>
                <w:sz w:val="19"/>
                <w:szCs w:val="19"/>
                <w:color w:val="auto"/>
              </w:rPr>
            </w:pPr>
          </w:p>
        </w:tc>
        <w:tc>
          <w:tcPr>
            <w:tcW w:w="480" w:type="dxa"/>
            <w:vAlign w:val="bottom"/>
            <w:gridSpan w:val="2"/>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5,586</w:t>
            </w:r>
          </w:p>
        </w:tc>
        <w:tc>
          <w:tcPr>
            <w:tcW w:w="260" w:type="dxa"/>
            <w:vAlign w:val="bottom"/>
          </w:tcPr>
          <w:p>
            <w:pPr>
              <w:spacing w:after="0"/>
              <w:rPr>
                <w:sz w:val="19"/>
                <w:szCs w:val="19"/>
                <w:color w:val="auto"/>
              </w:rPr>
            </w:pPr>
          </w:p>
        </w:tc>
        <w:tc>
          <w:tcPr>
            <w:tcW w:w="620" w:type="dxa"/>
            <w:vAlign w:val="bottom"/>
            <w:gridSpan w:val="2"/>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25,579</w:t>
            </w:r>
          </w:p>
        </w:tc>
        <w:tc>
          <w:tcPr>
            <w:tcW w:w="360" w:type="dxa"/>
            <w:vAlign w:val="bottom"/>
          </w:tcPr>
          <w:p>
            <w:pPr>
              <w:spacing w:after="0"/>
              <w:rPr>
                <w:sz w:val="19"/>
                <w:szCs w:val="19"/>
                <w:color w:val="auto"/>
              </w:rPr>
            </w:pPr>
          </w:p>
        </w:tc>
        <w:tc>
          <w:tcPr>
            <w:tcW w:w="62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1,273</w:t>
            </w:r>
          </w:p>
        </w:tc>
        <w:tc>
          <w:tcPr>
            <w:tcW w:w="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960" w:type="dxa"/>
            <w:vAlign w:val="bottom"/>
            <w:shd w:val="clear" w:color="auto" w:fill="CCEEFF"/>
          </w:tcPr>
          <w:p>
            <w:pPr>
              <w:ind w:left="260"/>
              <w:spacing w:after="0" w:line="198" w:lineRule="exact"/>
              <w:rPr>
                <w:sz w:val="20"/>
                <w:szCs w:val="20"/>
                <w:color w:val="auto"/>
              </w:rPr>
            </w:pPr>
            <w:r>
              <w:rPr>
                <w:rFonts w:ascii="Arial" w:cs="Arial" w:eastAsia="Arial" w:hAnsi="Arial"/>
                <w:sz w:val="18"/>
                <w:szCs w:val="18"/>
                <w:b w:val="1"/>
                <w:bCs w:val="1"/>
                <w:color w:val="auto"/>
              </w:rPr>
              <w:t>RETAIL USAGE</w:t>
            </w: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960" w:type="dxa"/>
            <w:vAlign w:val="bottom"/>
            <w:shd w:val="clear" w:color="auto" w:fill="CCEEFF"/>
          </w:tcPr>
          <w:p>
            <w:pPr>
              <w:ind w:left="460"/>
              <w:spacing w:after="0"/>
              <w:rPr>
                <w:sz w:val="20"/>
                <w:szCs w:val="20"/>
                <w:color w:val="auto"/>
              </w:rPr>
            </w:pPr>
            <w:r>
              <w:rPr>
                <w:rFonts w:ascii="Arial" w:cs="Arial" w:eastAsia="Arial" w:hAnsi="Arial"/>
                <w:sz w:val="18"/>
                <w:szCs w:val="18"/>
                <w:b w:val="1"/>
                <w:bCs w:val="1"/>
                <w:color w:val="auto"/>
              </w:rPr>
              <w:t>(KWh/Average Customer)</w:t>
            </w: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66</w:t>
            </w:r>
          </w:p>
        </w:tc>
        <w:tc>
          <w:tcPr>
            <w:tcW w:w="2960" w:type="dxa"/>
            <w:vAlign w:val="bottom"/>
          </w:tcPr>
          <w:p>
            <w:pPr>
              <w:ind w:left="260"/>
              <w:spacing w:after="0"/>
              <w:rPr>
                <w:sz w:val="20"/>
                <w:szCs w:val="20"/>
                <w:color w:val="auto"/>
              </w:rPr>
            </w:pPr>
            <w:r>
              <w:rPr>
                <w:rFonts w:ascii="Arial" w:cs="Arial" w:eastAsia="Arial" w:hAnsi="Arial"/>
                <w:sz w:val="18"/>
                <w:szCs w:val="18"/>
                <w:color w:val="auto"/>
              </w:rPr>
              <w:t>Residential</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2,816</w:t>
            </w:r>
          </w:p>
        </w:tc>
        <w:tc>
          <w:tcPr>
            <w:tcW w:w="260" w:type="dxa"/>
            <w:vAlign w:val="bottom"/>
          </w:tcPr>
          <w:p>
            <w:pPr>
              <w:spacing w:after="0"/>
              <w:rPr>
                <w:sz w:val="24"/>
                <w:szCs w:val="24"/>
                <w:color w:val="auto"/>
              </w:rPr>
            </w:pP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3,193</w:t>
            </w:r>
          </w:p>
        </w:tc>
        <w:tc>
          <w:tcPr>
            <w:tcW w:w="260" w:type="dxa"/>
            <w:vAlign w:val="bottom"/>
          </w:tcPr>
          <w:p>
            <w:pPr>
              <w:spacing w:after="0"/>
              <w:rPr>
                <w:sz w:val="24"/>
                <w:szCs w:val="24"/>
                <w:color w:val="auto"/>
              </w:rPr>
            </w:pPr>
          </w:p>
        </w:tc>
        <w:tc>
          <w:tcPr>
            <w:tcW w:w="1360" w:type="dxa"/>
            <w:vAlign w:val="bottom"/>
            <w:gridSpan w:val="4"/>
          </w:tcPr>
          <w:p>
            <w:pPr>
              <w:jc w:val="right"/>
              <w:ind w:right="280"/>
              <w:spacing w:after="0"/>
              <w:rPr>
                <w:sz w:val="20"/>
                <w:szCs w:val="20"/>
                <w:color w:val="auto"/>
              </w:rPr>
            </w:pPr>
            <w:r>
              <w:rPr>
                <w:rFonts w:ascii="Arial" w:cs="Arial" w:eastAsia="Arial" w:hAnsi="Arial"/>
                <w:sz w:val="18"/>
                <w:szCs w:val="18"/>
                <w:color w:val="auto"/>
              </w:rPr>
              <w:t>4,704</w:t>
            </w:r>
          </w:p>
        </w:tc>
        <w:tc>
          <w:tcPr>
            <w:tcW w:w="1340" w:type="dxa"/>
            <w:vAlign w:val="bottom"/>
            <w:gridSpan w:val="4"/>
          </w:tcPr>
          <w:p>
            <w:pPr>
              <w:jc w:val="right"/>
              <w:ind w:right="260"/>
              <w:spacing w:after="0"/>
              <w:rPr>
                <w:sz w:val="20"/>
                <w:szCs w:val="20"/>
                <w:color w:val="auto"/>
              </w:rPr>
            </w:pPr>
            <w:r>
              <w:rPr>
                <w:rFonts w:ascii="Arial" w:cs="Arial" w:eastAsia="Arial" w:hAnsi="Arial"/>
                <w:sz w:val="18"/>
                <w:szCs w:val="18"/>
                <w:color w:val="auto"/>
              </w:rPr>
              <w:t>2,717</w:t>
            </w:r>
          </w:p>
        </w:tc>
        <w:tc>
          <w:tcPr>
            <w:tcW w:w="1580" w:type="dxa"/>
            <w:vAlign w:val="bottom"/>
            <w:gridSpan w:val="4"/>
          </w:tcPr>
          <w:p>
            <w:pPr>
              <w:jc w:val="right"/>
              <w:ind w:right="360"/>
              <w:spacing w:after="0"/>
              <w:rPr>
                <w:sz w:val="20"/>
                <w:szCs w:val="20"/>
                <w:color w:val="auto"/>
              </w:rPr>
            </w:pPr>
            <w:r>
              <w:rPr>
                <w:rFonts w:ascii="Arial" w:cs="Arial" w:eastAsia="Arial" w:hAnsi="Arial"/>
                <w:sz w:val="18"/>
                <w:szCs w:val="18"/>
                <w:color w:val="auto"/>
              </w:rPr>
              <w:t>13,418</w:t>
            </w:r>
          </w:p>
        </w:tc>
        <w:tc>
          <w:tcPr>
            <w:tcW w:w="1480" w:type="dxa"/>
            <w:vAlign w:val="bottom"/>
            <w:gridSpan w:val="4"/>
          </w:tcPr>
          <w:p>
            <w:pPr>
              <w:jc w:val="right"/>
              <w:ind w:right="300"/>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67</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Business</w:t>
            </w:r>
          </w:p>
        </w:tc>
        <w:tc>
          <w:tcPr>
            <w:tcW w:w="10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28,919</w:t>
            </w:r>
          </w:p>
        </w:tc>
        <w:tc>
          <w:tcPr>
            <w:tcW w:w="13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33,816</w:t>
            </w: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36,595</w:t>
            </w:r>
          </w:p>
        </w:tc>
        <w:tc>
          <w:tcPr>
            <w:tcW w:w="13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29,726</w:t>
            </w:r>
          </w:p>
        </w:tc>
        <w:tc>
          <w:tcPr>
            <w:tcW w:w="15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129,392</w:t>
            </w:r>
          </w:p>
        </w:tc>
        <w:tc>
          <w:tcPr>
            <w:tcW w:w="148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(1,137)</w:t>
            </w: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960" w:type="dxa"/>
            <w:vAlign w:val="bottom"/>
          </w:tcPr>
          <w:p>
            <w:pPr>
              <w:ind w:left="260"/>
              <w:spacing w:after="0"/>
              <w:rPr>
                <w:sz w:val="20"/>
                <w:szCs w:val="20"/>
                <w:color w:val="auto"/>
              </w:rPr>
            </w:pPr>
            <w:r>
              <w:rPr>
                <w:rFonts w:ascii="Arial" w:cs="Arial" w:eastAsia="Arial" w:hAnsi="Arial"/>
                <w:sz w:val="18"/>
                <w:szCs w:val="18"/>
                <w:b w:val="1"/>
                <w:bCs w:val="1"/>
                <w:color w:val="auto"/>
              </w:rPr>
              <w:t>RETAIL USAGE - WEATHER</w:t>
            </w: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ind w:left="460"/>
              <w:spacing w:after="0"/>
              <w:rPr>
                <w:sz w:val="20"/>
                <w:szCs w:val="20"/>
                <w:color w:val="auto"/>
              </w:rPr>
            </w:pPr>
            <w:r>
              <w:rPr>
                <w:rFonts w:ascii="Arial" w:cs="Arial" w:eastAsia="Arial" w:hAnsi="Arial"/>
                <w:sz w:val="18"/>
                <w:szCs w:val="18"/>
                <w:b w:val="1"/>
                <w:bCs w:val="1"/>
                <w:color w:val="auto"/>
              </w:rPr>
              <w:t>NORMALIZED</w:t>
            </w: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960" w:type="dxa"/>
            <w:vAlign w:val="bottom"/>
          </w:tcPr>
          <w:p>
            <w:pPr>
              <w:ind w:left="460"/>
              <w:spacing w:after="0"/>
              <w:rPr>
                <w:sz w:val="20"/>
                <w:szCs w:val="20"/>
                <w:color w:val="auto"/>
              </w:rPr>
            </w:pPr>
            <w:r>
              <w:rPr>
                <w:rFonts w:ascii="Arial" w:cs="Arial" w:eastAsia="Arial" w:hAnsi="Arial"/>
                <w:sz w:val="18"/>
                <w:szCs w:val="18"/>
                <w:b w:val="1"/>
                <w:bCs w:val="1"/>
                <w:color w:val="auto"/>
              </w:rPr>
              <w:t>(KWh/Average Customer)</w:t>
            </w:r>
          </w:p>
        </w:tc>
        <w:tc>
          <w:tcPr>
            <w:tcW w:w="2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68</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Residential</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2,765</w:t>
            </w:r>
          </w:p>
        </w:tc>
        <w:tc>
          <w:tcPr>
            <w:tcW w:w="26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3,282</w:t>
            </w:r>
          </w:p>
        </w:tc>
        <w:tc>
          <w:tcPr>
            <w:tcW w:w="260" w:type="dxa"/>
            <w:vAlign w:val="bottom"/>
            <w:shd w:val="clear" w:color="auto" w:fill="CCEEFF"/>
          </w:tcPr>
          <w:p>
            <w:pPr>
              <w:spacing w:after="0"/>
              <w:rPr>
                <w:sz w:val="18"/>
                <w:szCs w:val="18"/>
                <w:color w:val="auto"/>
              </w:rPr>
            </w:pP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4,915</w:t>
            </w:r>
          </w:p>
        </w:tc>
        <w:tc>
          <w:tcPr>
            <w:tcW w:w="13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2,678</w:t>
            </w:r>
          </w:p>
        </w:tc>
        <w:tc>
          <w:tcPr>
            <w:tcW w:w="15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13,628</w:t>
            </w:r>
          </w:p>
        </w:tc>
        <w:tc>
          <w:tcPr>
            <w:tcW w:w="14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465</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69</w:t>
            </w:r>
          </w:p>
        </w:tc>
        <w:tc>
          <w:tcPr>
            <w:tcW w:w="2960" w:type="dxa"/>
            <w:vAlign w:val="bottom"/>
          </w:tcPr>
          <w:p>
            <w:pPr>
              <w:ind w:left="260"/>
              <w:spacing w:after="0"/>
              <w:rPr>
                <w:sz w:val="20"/>
                <w:szCs w:val="20"/>
                <w:color w:val="auto"/>
              </w:rPr>
            </w:pPr>
            <w:r>
              <w:rPr>
                <w:rFonts w:ascii="Arial" w:cs="Arial" w:eastAsia="Arial" w:hAnsi="Arial"/>
                <w:sz w:val="18"/>
                <w:szCs w:val="18"/>
                <w:color w:val="auto"/>
              </w:rPr>
              <w:t>Business</w:t>
            </w:r>
          </w:p>
        </w:tc>
        <w:tc>
          <w:tcPr>
            <w:tcW w:w="1080" w:type="dxa"/>
            <w:vAlign w:val="bottom"/>
            <w:gridSpan w:val="3"/>
          </w:tcPr>
          <w:p>
            <w:pPr>
              <w:jc w:val="right"/>
              <w:ind w:right="260"/>
              <w:spacing w:after="0"/>
              <w:rPr>
                <w:sz w:val="20"/>
                <w:szCs w:val="20"/>
                <w:color w:val="auto"/>
              </w:rPr>
            </w:pPr>
            <w:r>
              <w:rPr>
                <w:rFonts w:ascii="Arial" w:cs="Arial" w:eastAsia="Arial" w:hAnsi="Arial"/>
                <w:sz w:val="18"/>
                <w:szCs w:val="18"/>
                <w:color w:val="auto"/>
              </w:rPr>
              <w:t>28,421</w:t>
            </w:r>
          </w:p>
        </w:tc>
        <w:tc>
          <w:tcPr>
            <w:tcW w:w="1340" w:type="dxa"/>
            <w:vAlign w:val="bottom"/>
            <w:gridSpan w:val="4"/>
          </w:tcPr>
          <w:p>
            <w:pPr>
              <w:jc w:val="right"/>
              <w:ind w:right="260"/>
              <w:spacing w:after="0"/>
              <w:rPr>
                <w:sz w:val="20"/>
                <w:szCs w:val="20"/>
                <w:color w:val="auto"/>
              </w:rPr>
            </w:pPr>
            <w:r>
              <w:rPr>
                <w:rFonts w:ascii="Arial" w:cs="Arial" w:eastAsia="Arial" w:hAnsi="Arial"/>
                <w:sz w:val="18"/>
                <w:szCs w:val="18"/>
                <w:color w:val="auto"/>
              </w:rPr>
              <w:t>33,944</w:t>
            </w:r>
          </w:p>
        </w:tc>
        <w:tc>
          <w:tcPr>
            <w:tcW w:w="1360" w:type="dxa"/>
            <w:vAlign w:val="bottom"/>
            <w:gridSpan w:val="4"/>
          </w:tcPr>
          <w:p>
            <w:pPr>
              <w:jc w:val="right"/>
              <w:ind w:right="280"/>
              <w:spacing w:after="0"/>
              <w:rPr>
                <w:sz w:val="20"/>
                <w:szCs w:val="20"/>
                <w:color w:val="auto"/>
              </w:rPr>
            </w:pPr>
            <w:r>
              <w:rPr>
                <w:rFonts w:ascii="Arial" w:cs="Arial" w:eastAsia="Arial" w:hAnsi="Arial"/>
                <w:sz w:val="18"/>
                <w:szCs w:val="18"/>
                <w:color w:val="auto"/>
              </w:rPr>
              <w:t>37,224</w:t>
            </w:r>
          </w:p>
        </w:tc>
        <w:tc>
          <w:tcPr>
            <w:tcW w:w="1340" w:type="dxa"/>
            <w:vAlign w:val="bottom"/>
            <w:gridSpan w:val="4"/>
          </w:tcPr>
          <w:p>
            <w:pPr>
              <w:jc w:val="right"/>
              <w:ind w:right="260"/>
              <w:spacing w:after="0"/>
              <w:rPr>
                <w:sz w:val="20"/>
                <w:szCs w:val="20"/>
                <w:color w:val="auto"/>
              </w:rPr>
            </w:pPr>
            <w:r>
              <w:rPr>
                <w:rFonts w:ascii="Arial" w:cs="Arial" w:eastAsia="Arial" w:hAnsi="Arial"/>
                <w:sz w:val="18"/>
                <w:szCs w:val="18"/>
                <w:color w:val="auto"/>
              </w:rPr>
              <w:t>29,874</w:t>
            </w:r>
          </w:p>
        </w:tc>
        <w:tc>
          <w:tcPr>
            <w:tcW w:w="1580" w:type="dxa"/>
            <w:vAlign w:val="bottom"/>
            <w:gridSpan w:val="4"/>
          </w:tcPr>
          <w:p>
            <w:pPr>
              <w:jc w:val="right"/>
              <w:ind w:right="360"/>
              <w:spacing w:after="0"/>
              <w:rPr>
                <w:sz w:val="20"/>
                <w:szCs w:val="20"/>
                <w:color w:val="auto"/>
              </w:rPr>
            </w:pPr>
            <w:r>
              <w:rPr>
                <w:rFonts w:ascii="Arial" w:cs="Arial" w:eastAsia="Arial" w:hAnsi="Arial"/>
                <w:sz w:val="18"/>
                <w:szCs w:val="18"/>
                <w:color w:val="auto"/>
              </w:rPr>
              <w:t>129,494</w:t>
            </w:r>
          </w:p>
        </w:tc>
        <w:tc>
          <w:tcPr>
            <w:tcW w:w="1480" w:type="dxa"/>
            <w:vAlign w:val="bottom"/>
            <w:gridSpan w:val="4"/>
          </w:tcPr>
          <w:p>
            <w:pPr>
              <w:jc w:val="right"/>
              <w:ind w:right="300"/>
              <w:spacing w:after="0"/>
              <w:rPr>
                <w:sz w:val="20"/>
                <w:szCs w:val="20"/>
                <w:color w:val="auto"/>
              </w:rPr>
            </w:pPr>
            <w:r>
              <w:rPr>
                <w:rFonts w:ascii="Arial" w:cs="Arial" w:eastAsia="Arial" w:hAnsi="Arial"/>
                <w:sz w:val="18"/>
                <w:szCs w:val="18"/>
                <w:color w:val="auto"/>
              </w:rPr>
              <w:t>(503)</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9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960" w:type="dxa"/>
            <w:vAlign w:val="bottom"/>
            <w:shd w:val="clear" w:color="auto" w:fill="CCEEFF"/>
          </w:tcPr>
          <w:p>
            <w:pPr>
              <w:ind w:left="260"/>
              <w:spacing w:after="0" w:line="198" w:lineRule="exact"/>
              <w:rPr>
                <w:sz w:val="20"/>
                <w:szCs w:val="20"/>
                <w:color w:val="auto"/>
              </w:rPr>
            </w:pPr>
            <w:r>
              <w:rPr>
                <w:rFonts w:ascii="Arial" w:cs="Arial" w:eastAsia="Arial" w:hAnsi="Arial"/>
                <w:sz w:val="18"/>
                <w:szCs w:val="18"/>
                <w:b w:val="1"/>
                <w:bCs w:val="1"/>
                <w:color w:val="auto"/>
              </w:rPr>
              <w:t>ELECTRICITY DEMAND</w:t>
            </w: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960" w:type="dxa"/>
            <w:vAlign w:val="bottom"/>
            <w:shd w:val="clear" w:color="auto" w:fill="CCEEFF"/>
          </w:tcPr>
          <w:p>
            <w:pPr>
              <w:ind w:left="460"/>
              <w:spacing w:after="0"/>
              <w:rPr>
                <w:sz w:val="20"/>
                <w:szCs w:val="20"/>
                <w:color w:val="auto"/>
              </w:rPr>
            </w:pPr>
            <w:r>
              <w:rPr>
                <w:rFonts w:ascii="Arial" w:cs="Arial" w:eastAsia="Arial" w:hAnsi="Arial"/>
                <w:sz w:val="18"/>
                <w:szCs w:val="18"/>
                <w:b w:val="1"/>
                <w:bCs w:val="1"/>
                <w:color w:val="auto"/>
              </w:rPr>
              <w:t>(MW)</w:t>
            </w: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70</w:t>
            </w:r>
          </w:p>
        </w:tc>
        <w:tc>
          <w:tcPr>
            <w:tcW w:w="2960" w:type="dxa"/>
            <w:vAlign w:val="bottom"/>
          </w:tcPr>
          <w:p>
            <w:pPr>
              <w:ind w:left="260"/>
              <w:spacing w:after="0"/>
              <w:rPr>
                <w:sz w:val="20"/>
                <w:szCs w:val="20"/>
                <w:color w:val="auto"/>
              </w:rPr>
            </w:pPr>
            <w:r>
              <w:rPr>
                <w:rFonts w:ascii="Arial" w:cs="Arial" w:eastAsia="Arial" w:hAnsi="Arial"/>
                <w:sz w:val="18"/>
                <w:szCs w:val="18"/>
                <w:color w:val="auto"/>
              </w:rPr>
              <w:t>System peak demand</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3,979</w:t>
            </w:r>
          </w:p>
        </w:tc>
        <w:tc>
          <w:tcPr>
            <w:tcW w:w="260" w:type="dxa"/>
            <w:vAlign w:val="bottom"/>
          </w:tcPr>
          <w:p>
            <w:pPr>
              <w:spacing w:after="0"/>
              <w:rPr>
                <w:sz w:val="24"/>
                <w:szCs w:val="24"/>
                <w:color w:val="auto"/>
              </w:rPr>
            </w:pP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5,632</w:t>
            </w:r>
          </w:p>
        </w:tc>
        <w:tc>
          <w:tcPr>
            <w:tcW w:w="260" w:type="dxa"/>
            <w:vAlign w:val="bottom"/>
          </w:tcPr>
          <w:p>
            <w:pPr>
              <w:spacing w:after="0"/>
              <w:rPr>
                <w:sz w:val="24"/>
                <w:szCs w:val="24"/>
                <w:color w:val="auto"/>
              </w:rPr>
            </w:pPr>
          </w:p>
        </w:tc>
        <w:tc>
          <w:tcPr>
            <w:tcW w:w="1360" w:type="dxa"/>
            <w:vAlign w:val="bottom"/>
            <w:gridSpan w:val="4"/>
          </w:tcPr>
          <w:p>
            <w:pPr>
              <w:jc w:val="right"/>
              <w:ind w:right="280"/>
              <w:spacing w:after="0"/>
              <w:rPr>
                <w:sz w:val="20"/>
                <w:szCs w:val="20"/>
                <w:color w:val="auto"/>
              </w:rPr>
            </w:pPr>
            <w:r>
              <w:rPr>
                <w:rFonts w:ascii="Arial" w:cs="Arial" w:eastAsia="Arial" w:hAnsi="Arial"/>
                <w:sz w:val="18"/>
                <w:szCs w:val="18"/>
                <w:color w:val="auto"/>
              </w:rPr>
              <w:t>6,402</w:t>
            </w:r>
          </w:p>
        </w:tc>
        <w:tc>
          <w:tcPr>
            <w:tcW w:w="1340" w:type="dxa"/>
            <w:vAlign w:val="bottom"/>
            <w:gridSpan w:val="4"/>
          </w:tcPr>
          <w:p>
            <w:pPr>
              <w:jc w:val="right"/>
              <w:ind w:right="260"/>
              <w:spacing w:after="0"/>
              <w:rPr>
                <w:sz w:val="20"/>
                <w:szCs w:val="20"/>
                <w:color w:val="auto"/>
              </w:rPr>
            </w:pPr>
            <w:r>
              <w:rPr>
                <w:rFonts w:ascii="Arial" w:cs="Arial" w:eastAsia="Arial" w:hAnsi="Arial"/>
                <w:sz w:val="18"/>
                <w:szCs w:val="18"/>
                <w:color w:val="auto"/>
              </w:rPr>
              <w:t>4,432</w:t>
            </w:r>
          </w:p>
        </w:tc>
        <w:tc>
          <w:tcPr>
            <w:tcW w:w="1580" w:type="dxa"/>
            <w:vAlign w:val="bottom"/>
            <w:gridSpan w:val="4"/>
          </w:tcPr>
          <w:p>
            <w:pPr>
              <w:jc w:val="right"/>
              <w:ind w:right="360"/>
              <w:spacing w:after="0"/>
              <w:rPr>
                <w:sz w:val="20"/>
                <w:szCs w:val="20"/>
                <w:color w:val="auto"/>
              </w:rPr>
            </w:pPr>
            <w:r>
              <w:rPr>
                <w:rFonts w:ascii="Arial" w:cs="Arial" w:eastAsia="Arial" w:hAnsi="Arial"/>
                <w:sz w:val="18"/>
                <w:szCs w:val="18"/>
                <w:color w:val="auto"/>
              </w:rPr>
              <w:t>6,402</w:t>
            </w:r>
          </w:p>
        </w:tc>
        <w:tc>
          <w:tcPr>
            <w:tcW w:w="1120" w:type="dxa"/>
            <w:vAlign w:val="bottom"/>
            <w:gridSpan w:val="3"/>
          </w:tcPr>
          <w:p>
            <w:pPr>
              <w:jc w:val="right"/>
              <w:spacing w:after="0"/>
              <w:rPr>
                <w:sz w:val="20"/>
                <w:szCs w:val="20"/>
                <w:color w:val="auto"/>
              </w:rPr>
            </w:pPr>
            <w:r>
              <w:rPr>
                <w:rFonts w:ascii="Arial" w:cs="Arial" w:eastAsia="Arial" w:hAnsi="Arial"/>
                <w:sz w:val="18"/>
                <w:szCs w:val="18"/>
                <w:color w:val="auto"/>
              </w:rPr>
              <w:t>70</w:t>
            </w: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240" w:type="dxa"/>
            <w:vAlign w:val="bottom"/>
            <w:gridSpan w:val="3"/>
          </w:tcPr>
          <w:p>
            <w:pPr>
              <w:spacing w:after="0"/>
              <w:rPr>
                <w:sz w:val="20"/>
                <w:szCs w:val="20"/>
                <w:color w:val="auto"/>
              </w:rPr>
            </w:pPr>
            <w:r>
              <w:rPr>
                <w:rFonts w:ascii="Arial" w:cs="Arial" w:eastAsia="Arial" w:hAnsi="Arial"/>
                <w:sz w:val="18"/>
                <w:szCs w:val="18"/>
                <w:color w:val="auto"/>
              </w:rPr>
              <w:t>See Glossary of Terms.</w:t>
            </w: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23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32" w:name="page33"/>
    <w:bookmarkEnd w:id="32"/>
    <w:p>
      <w:pPr>
        <w:jc w:val="right"/>
        <w:spacing w:after="0"/>
        <w:tabs>
          <w:tab w:leader="none" w:pos="700" w:val="left"/>
        </w:tabs>
        <w:rPr>
          <w:sz w:val="20"/>
          <w:szCs w:val="20"/>
          <w:color w:val="auto"/>
        </w:rPr>
      </w:pPr>
      <w:r>
        <w:rPr>
          <w:rFonts w:ascii="Arial" w:cs="Arial" w:eastAsia="Arial" w:hAnsi="Arial"/>
          <w:sz w:val="18"/>
          <w:szCs w:val="18"/>
          <w:color w:val="auto"/>
        </w:rPr>
        <w:t>Last Updated</w:t>
      </w:r>
      <w:r>
        <w:rPr>
          <w:sz w:val="20"/>
          <w:szCs w:val="20"/>
          <w:color w:val="auto"/>
        </w:rPr>
        <w:tab/>
      </w:r>
      <w:r>
        <w:rPr>
          <w:rFonts w:ascii="Arial" w:cs="Arial" w:eastAsia="Arial" w:hAnsi="Arial"/>
          <w:sz w:val="16"/>
          <w:szCs w:val="16"/>
          <w:color w:val="auto"/>
        </w:rPr>
        <w:t>1/30/2007</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Statistics By Quarter</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2004</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0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gridSpan w:val="3"/>
            <w:vMerge w:val="restart"/>
          </w:tcPr>
          <w:p>
            <w:pPr>
              <w:jc w:val="right"/>
              <w:ind w:right="280"/>
              <w:spacing w:after="0"/>
              <w:rPr>
                <w:sz w:val="20"/>
                <w:szCs w:val="20"/>
                <w:color w:val="auto"/>
              </w:rPr>
            </w:pPr>
            <w:r>
              <w:rPr>
                <w:rFonts w:ascii="Arial" w:cs="Arial" w:eastAsia="Arial" w:hAnsi="Arial"/>
                <w:sz w:val="14"/>
                <w:szCs w:val="14"/>
                <w:b w:val="1"/>
                <w:bCs w:val="1"/>
                <w:color w:val="auto"/>
              </w:rPr>
              <w:t>1st Qtr</w:t>
            </w: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gridSpan w:val="2"/>
            <w:vMerge w:val="restart"/>
          </w:tcPr>
          <w:p>
            <w:pPr>
              <w:jc w:val="right"/>
              <w:ind w:right="260"/>
              <w:spacing w:after="0"/>
              <w:rPr>
                <w:sz w:val="20"/>
                <w:szCs w:val="20"/>
                <w:color w:val="auto"/>
              </w:rPr>
            </w:pPr>
            <w:r>
              <w:rPr>
                <w:rFonts w:ascii="Arial" w:cs="Arial" w:eastAsia="Arial" w:hAnsi="Arial"/>
                <w:sz w:val="14"/>
                <w:szCs w:val="14"/>
                <w:b w:val="1"/>
                <w:bCs w:val="1"/>
                <w:color w:val="auto"/>
              </w:rPr>
              <w:t>2nd Qtr</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vMerge w:val="restart"/>
          </w:tcPr>
          <w:p>
            <w:pPr>
              <w:jc w:val="right"/>
              <w:ind w:right="280"/>
              <w:spacing w:after="0"/>
              <w:rPr>
                <w:sz w:val="20"/>
                <w:szCs w:val="20"/>
                <w:color w:val="auto"/>
              </w:rPr>
            </w:pPr>
            <w:r>
              <w:rPr>
                <w:rFonts w:ascii="Arial" w:cs="Arial" w:eastAsia="Arial" w:hAnsi="Arial"/>
                <w:sz w:val="14"/>
                <w:szCs w:val="14"/>
                <w:b w:val="1"/>
                <w:bCs w:val="1"/>
                <w:color w:val="auto"/>
              </w:rPr>
              <w:t>3rd Qtr</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gridSpan w:val="2"/>
            <w:vMerge w:val="restart"/>
          </w:tcPr>
          <w:p>
            <w:pPr>
              <w:jc w:val="right"/>
              <w:ind w:right="280"/>
              <w:spacing w:after="0"/>
              <w:rPr>
                <w:sz w:val="20"/>
                <w:szCs w:val="20"/>
                <w:color w:val="auto"/>
              </w:rPr>
            </w:pPr>
            <w:r>
              <w:rPr>
                <w:rFonts w:ascii="Arial" w:cs="Arial" w:eastAsia="Arial" w:hAnsi="Arial"/>
                <w:sz w:val="14"/>
                <w:szCs w:val="14"/>
                <w:b w:val="1"/>
                <w:bCs w:val="1"/>
                <w:color w:val="auto"/>
              </w:rPr>
              <w:t>4th Qtr</w:t>
            </w:r>
          </w:p>
        </w:tc>
        <w:tc>
          <w:tcPr>
            <w:tcW w:w="320" w:type="dxa"/>
            <w:vAlign w:val="bottom"/>
          </w:tcPr>
          <w:p>
            <w:pPr>
              <w:spacing w:after="0"/>
              <w:rPr>
                <w:sz w:val="12"/>
                <w:szCs w:val="12"/>
                <w:color w:val="auto"/>
              </w:rPr>
            </w:pPr>
          </w:p>
        </w:tc>
        <w:tc>
          <w:tcPr>
            <w:tcW w:w="1200" w:type="dxa"/>
            <w:vAlign w:val="bottom"/>
            <w:gridSpan w:val="3"/>
            <w:vMerge w:val="restart"/>
          </w:tcPr>
          <w:p>
            <w:pPr>
              <w:jc w:val="right"/>
              <w:ind w:right="180"/>
              <w:spacing w:after="0"/>
              <w:rPr>
                <w:sz w:val="20"/>
                <w:szCs w:val="20"/>
                <w:color w:val="auto"/>
              </w:rPr>
            </w:pPr>
            <w:r>
              <w:rPr>
                <w:rFonts w:ascii="Arial" w:cs="Arial" w:eastAsia="Arial" w:hAnsi="Arial"/>
                <w:sz w:val="14"/>
                <w:szCs w:val="14"/>
                <w:b w:val="1"/>
                <w:bCs w:val="1"/>
                <w:color w:val="auto"/>
              </w:rPr>
              <w:t>Year-To-Date</w:t>
            </w:r>
          </w:p>
        </w:tc>
        <w:tc>
          <w:tcPr>
            <w:tcW w:w="320" w:type="dxa"/>
            <w:vAlign w:val="bottom"/>
          </w:tcPr>
          <w:p>
            <w:pPr>
              <w:spacing w:after="0"/>
              <w:rPr>
                <w:sz w:val="12"/>
                <w:szCs w:val="12"/>
                <w:color w:val="auto"/>
              </w:rPr>
            </w:pPr>
          </w:p>
        </w:tc>
        <w:tc>
          <w:tcPr>
            <w:tcW w:w="110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9"/>
              </w:rPr>
              <w:t>(Decrease)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0"/>
              </w:rPr>
              <w:t>Line</w:t>
            </w:r>
          </w:p>
        </w:tc>
        <w:tc>
          <w:tcPr>
            <w:tcW w:w="324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3"/>
            <w:vMerge w:val="continue"/>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2"/>
            <w:vMerge w:val="continue"/>
          </w:tcPr>
          <w:p>
            <w:pPr>
              <w:spacing w:after="0"/>
              <w:rPr>
                <w:sz w:val="14"/>
                <w:szCs w:val="14"/>
                <w:color w:val="auto"/>
              </w:rPr>
            </w:pPr>
          </w:p>
        </w:tc>
        <w:tc>
          <w:tcPr>
            <w:tcW w:w="320" w:type="dxa"/>
            <w:vAlign w:val="bottom"/>
          </w:tcPr>
          <w:p>
            <w:pPr>
              <w:spacing w:after="0"/>
              <w:rPr>
                <w:sz w:val="14"/>
                <w:szCs w:val="14"/>
                <w:color w:val="auto"/>
              </w:rPr>
            </w:pPr>
          </w:p>
        </w:tc>
        <w:tc>
          <w:tcPr>
            <w:tcW w:w="1200" w:type="dxa"/>
            <w:vAlign w:val="bottom"/>
            <w:tcBorders>
              <w:bottom w:val="single" w:sz="8" w:color="auto"/>
            </w:tcBorders>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11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7"/>
              </w:rPr>
              <w:t>vs Prior YTD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b w:val="1"/>
                <w:bCs w:val="1"/>
                <w:color w:val="auto"/>
              </w:rPr>
              <w:t>ENERGY SOURCES (GWH)</w:t>
            </w: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40" w:type="dxa"/>
            <w:vAlign w:val="bottom"/>
          </w:tcPr>
          <w:p>
            <w:pPr>
              <w:ind w:left="280"/>
              <w:spacing w:after="0"/>
              <w:rPr>
                <w:sz w:val="20"/>
                <w:szCs w:val="20"/>
                <w:color w:val="auto"/>
              </w:rPr>
            </w:pPr>
            <w:r>
              <w:rPr>
                <w:rFonts w:ascii="Arial" w:cs="Arial" w:eastAsia="Arial" w:hAnsi="Arial"/>
                <w:sz w:val="18"/>
                <w:szCs w:val="18"/>
                <w:b w:val="1"/>
                <w:bCs w:val="1"/>
                <w:color w:val="auto"/>
              </w:rPr>
              <w:t>Generation production</w:t>
            </w: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71</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Nuclear</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2,148</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1,860</w:t>
            </w:r>
          </w:p>
        </w:tc>
        <w:tc>
          <w:tcPr>
            <w:tcW w:w="134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2,364</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1,811</w:t>
            </w:r>
          </w:p>
        </w:tc>
        <w:tc>
          <w:tcPr>
            <w:tcW w:w="1520" w:type="dxa"/>
            <w:vAlign w:val="bottom"/>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8,183</w:t>
            </w:r>
          </w:p>
        </w:tc>
        <w:tc>
          <w:tcPr>
            <w:tcW w:w="142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(132)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72</w:t>
            </w:r>
          </w:p>
        </w:tc>
        <w:tc>
          <w:tcPr>
            <w:tcW w:w="3240" w:type="dxa"/>
            <w:vAlign w:val="bottom"/>
          </w:tcPr>
          <w:p>
            <w:pPr>
              <w:ind w:left="280"/>
              <w:spacing w:after="0"/>
              <w:rPr>
                <w:sz w:val="20"/>
                <w:szCs w:val="20"/>
                <w:color w:val="auto"/>
              </w:rPr>
            </w:pPr>
            <w:r>
              <w:rPr>
                <w:rFonts w:ascii="Arial" w:cs="Arial" w:eastAsia="Arial" w:hAnsi="Arial"/>
                <w:sz w:val="18"/>
                <w:szCs w:val="18"/>
                <w:color w:val="auto"/>
              </w:rPr>
              <w:t>Coal</w:t>
            </w:r>
          </w:p>
        </w:tc>
        <w:tc>
          <w:tcPr>
            <w:tcW w:w="740" w:type="dxa"/>
            <w:vAlign w:val="bottom"/>
            <w:gridSpan w:val="3"/>
          </w:tcPr>
          <w:p>
            <w:pPr>
              <w:jc w:val="right"/>
              <w:ind w:right="20"/>
              <w:spacing w:after="0"/>
              <w:rPr>
                <w:sz w:val="20"/>
                <w:szCs w:val="20"/>
                <w:color w:val="auto"/>
              </w:rPr>
            </w:pPr>
            <w:r>
              <w:rPr>
                <w:rFonts w:ascii="Arial" w:cs="Arial" w:eastAsia="Arial" w:hAnsi="Arial"/>
                <w:sz w:val="18"/>
                <w:szCs w:val="18"/>
                <w:color w:val="auto"/>
              </w:rPr>
              <w:t>2,887</w:t>
            </w:r>
          </w:p>
        </w:tc>
        <w:tc>
          <w:tcPr>
            <w:tcW w:w="260" w:type="dxa"/>
            <w:vAlign w:val="bottom"/>
          </w:tcPr>
          <w:p>
            <w:pPr>
              <w:spacing w:after="0"/>
              <w:rPr>
                <w:sz w:val="18"/>
                <w:szCs w:val="18"/>
                <w:color w:val="auto"/>
              </w:rPr>
            </w:pPr>
          </w:p>
        </w:tc>
        <w:tc>
          <w:tcPr>
            <w:tcW w:w="1300" w:type="dxa"/>
            <w:vAlign w:val="bottom"/>
            <w:gridSpan w:val="4"/>
          </w:tcPr>
          <w:p>
            <w:pPr>
              <w:jc w:val="right"/>
              <w:ind w:right="280"/>
              <w:spacing w:after="0"/>
              <w:rPr>
                <w:sz w:val="20"/>
                <w:szCs w:val="20"/>
                <w:color w:val="auto"/>
              </w:rPr>
            </w:pPr>
            <w:r>
              <w:rPr>
                <w:rFonts w:ascii="Arial" w:cs="Arial" w:eastAsia="Arial" w:hAnsi="Arial"/>
                <w:sz w:val="18"/>
                <w:szCs w:val="18"/>
                <w:color w:val="auto"/>
              </w:rPr>
              <w:t>3,035</w:t>
            </w:r>
          </w:p>
        </w:tc>
        <w:tc>
          <w:tcPr>
            <w:tcW w:w="1340" w:type="dxa"/>
            <w:vAlign w:val="bottom"/>
            <w:gridSpan w:val="4"/>
          </w:tcPr>
          <w:p>
            <w:pPr>
              <w:jc w:val="right"/>
              <w:ind w:right="300"/>
              <w:spacing w:after="0"/>
              <w:rPr>
                <w:sz w:val="20"/>
                <w:szCs w:val="20"/>
                <w:color w:val="auto"/>
              </w:rPr>
            </w:pPr>
            <w:r>
              <w:rPr>
                <w:rFonts w:ascii="Arial" w:cs="Arial" w:eastAsia="Arial" w:hAnsi="Arial"/>
                <w:sz w:val="18"/>
                <w:szCs w:val="18"/>
                <w:color w:val="auto"/>
              </w:rPr>
              <w:t>3,417</w:t>
            </w:r>
          </w:p>
        </w:tc>
        <w:tc>
          <w:tcPr>
            <w:tcW w:w="1320" w:type="dxa"/>
            <w:vAlign w:val="bottom"/>
            <w:gridSpan w:val="4"/>
          </w:tcPr>
          <w:p>
            <w:pPr>
              <w:jc w:val="right"/>
              <w:ind w:right="280"/>
              <w:spacing w:after="0"/>
              <w:rPr>
                <w:sz w:val="20"/>
                <w:szCs w:val="20"/>
                <w:color w:val="auto"/>
              </w:rPr>
            </w:pPr>
            <w:r>
              <w:rPr>
                <w:rFonts w:ascii="Arial" w:cs="Arial" w:eastAsia="Arial" w:hAnsi="Arial"/>
                <w:sz w:val="18"/>
                <w:szCs w:val="18"/>
                <w:color w:val="auto"/>
              </w:rPr>
              <w:t>3,327</w:t>
            </w:r>
          </w:p>
        </w:tc>
        <w:tc>
          <w:tcPr>
            <w:tcW w:w="1520" w:type="dxa"/>
            <w:vAlign w:val="bottom"/>
            <w:gridSpan w:val="4"/>
          </w:tcPr>
          <w:p>
            <w:pPr>
              <w:jc w:val="right"/>
              <w:ind w:right="340"/>
              <w:spacing w:after="0"/>
              <w:rPr>
                <w:sz w:val="20"/>
                <w:szCs w:val="20"/>
                <w:color w:val="auto"/>
              </w:rPr>
            </w:pPr>
            <w:r>
              <w:rPr>
                <w:rFonts w:ascii="Arial" w:cs="Arial" w:eastAsia="Arial" w:hAnsi="Arial"/>
                <w:sz w:val="18"/>
                <w:szCs w:val="18"/>
                <w:color w:val="auto"/>
              </w:rPr>
              <w:t>12,666</w:t>
            </w:r>
          </w:p>
        </w:tc>
        <w:tc>
          <w:tcPr>
            <w:tcW w:w="1060" w:type="dxa"/>
            <w:vAlign w:val="bottom"/>
            <w:gridSpan w:val="3"/>
          </w:tcPr>
          <w:p>
            <w:pPr>
              <w:jc w:val="right"/>
              <w:spacing w:after="0"/>
              <w:rPr>
                <w:sz w:val="20"/>
                <w:szCs w:val="20"/>
                <w:color w:val="auto"/>
              </w:rPr>
            </w:pPr>
            <w:r>
              <w:rPr>
                <w:rFonts w:ascii="Arial" w:cs="Arial" w:eastAsia="Arial" w:hAnsi="Arial"/>
                <w:sz w:val="18"/>
                <w:szCs w:val="18"/>
                <w:color w:val="auto"/>
              </w:rPr>
              <w:t>1,299</w:t>
            </w: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73</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Gas, oil and other</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367</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1,339</w:t>
            </w:r>
          </w:p>
        </w:tc>
        <w:tc>
          <w:tcPr>
            <w:tcW w:w="134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2,547</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1,075</w:t>
            </w:r>
          </w:p>
        </w:tc>
        <w:tc>
          <w:tcPr>
            <w:tcW w:w="1520" w:type="dxa"/>
            <w:vAlign w:val="bottom"/>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5,328</w:t>
            </w:r>
          </w:p>
        </w:tc>
        <w:tc>
          <w:tcPr>
            <w:tcW w:w="142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(763)</w:t>
            </w:r>
          </w:p>
        </w:tc>
        <w:tc>
          <w:tcPr>
            <w:tcW w:w="0" w:type="dxa"/>
            <w:vAlign w:val="bottom"/>
          </w:tcPr>
          <w:p>
            <w:pPr>
              <w:spacing w:after="0"/>
              <w:rPr>
                <w:sz w:val="1"/>
                <w:szCs w:val="1"/>
                <w:color w:val="auto"/>
              </w:rPr>
            </w:pPr>
          </w:p>
        </w:tc>
      </w:tr>
      <w:tr>
        <w:trPr>
          <w:trHeight w:val="230"/>
        </w:trPr>
        <w:tc>
          <w:tcPr>
            <w:tcW w:w="280" w:type="dxa"/>
            <w:vAlign w:val="bottom"/>
            <w:gridSpan w:val="2"/>
          </w:tcPr>
          <w:p>
            <w:pPr>
              <w:spacing w:after="0"/>
              <w:rPr>
                <w:sz w:val="20"/>
                <w:szCs w:val="20"/>
                <w:color w:val="auto"/>
              </w:rPr>
            </w:pPr>
            <w:r>
              <w:rPr>
                <w:rFonts w:ascii="Arial" w:cs="Arial" w:eastAsia="Arial" w:hAnsi="Arial"/>
                <w:sz w:val="18"/>
                <w:szCs w:val="18"/>
                <w:color w:val="auto"/>
              </w:rPr>
              <w:t>74</w:t>
            </w:r>
          </w:p>
        </w:tc>
        <w:tc>
          <w:tcPr>
            <w:tcW w:w="3240" w:type="dxa"/>
            <w:vAlign w:val="bottom"/>
          </w:tcPr>
          <w:p>
            <w:pPr>
              <w:ind w:left="280"/>
              <w:spacing w:after="0"/>
              <w:rPr>
                <w:sz w:val="20"/>
                <w:szCs w:val="20"/>
                <w:color w:val="auto"/>
              </w:rPr>
            </w:pPr>
            <w:r>
              <w:rPr>
                <w:rFonts w:ascii="Arial" w:cs="Arial" w:eastAsia="Arial" w:hAnsi="Arial"/>
                <w:sz w:val="18"/>
                <w:szCs w:val="18"/>
                <w:color w:val="auto"/>
              </w:rPr>
              <w:t>Total generation production</w:t>
            </w:r>
          </w:p>
        </w:tc>
        <w:tc>
          <w:tcPr>
            <w:tcW w:w="220" w:type="dxa"/>
            <w:vAlign w:val="bottom"/>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5,402</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2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6,234</w:t>
            </w:r>
          </w:p>
        </w:tc>
        <w:tc>
          <w:tcPr>
            <w:tcW w:w="280" w:type="dxa"/>
            <w:vAlign w:val="bottom"/>
          </w:tcPr>
          <w:p>
            <w:pPr>
              <w:spacing w:after="0"/>
              <w:rPr>
                <w:sz w:val="20"/>
                <w:szCs w:val="20"/>
                <w:color w:val="auto"/>
              </w:rPr>
            </w:pPr>
          </w:p>
        </w:tc>
        <w:tc>
          <w:tcPr>
            <w:tcW w:w="54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8,328</w:t>
            </w:r>
          </w:p>
        </w:tc>
        <w:tc>
          <w:tcPr>
            <w:tcW w:w="300" w:type="dxa"/>
            <w:vAlign w:val="bottom"/>
          </w:tcPr>
          <w:p>
            <w:pPr>
              <w:spacing w:after="0"/>
              <w:rPr>
                <w:sz w:val="20"/>
                <w:szCs w:val="20"/>
                <w:color w:val="auto"/>
              </w:rPr>
            </w:pPr>
          </w:p>
        </w:tc>
        <w:tc>
          <w:tcPr>
            <w:tcW w:w="54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6,213</w:t>
            </w:r>
          </w:p>
        </w:tc>
        <w:tc>
          <w:tcPr>
            <w:tcW w:w="280" w:type="dxa"/>
            <w:vAlign w:val="bottom"/>
          </w:tcPr>
          <w:p>
            <w:pPr>
              <w:spacing w:after="0"/>
              <w:rPr>
                <w:sz w:val="20"/>
                <w:szCs w:val="20"/>
                <w:color w:val="auto"/>
              </w:rPr>
            </w:pPr>
          </w:p>
        </w:tc>
        <w:tc>
          <w:tcPr>
            <w:tcW w:w="68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26,177</w:t>
            </w:r>
          </w:p>
        </w:tc>
        <w:tc>
          <w:tcPr>
            <w:tcW w:w="340" w:type="dxa"/>
            <w:vAlign w:val="bottom"/>
          </w:tcPr>
          <w:p>
            <w:pPr>
              <w:spacing w:after="0"/>
              <w:rPr>
                <w:sz w:val="20"/>
                <w:szCs w:val="20"/>
                <w:color w:val="auto"/>
              </w:rPr>
            </w:pPr>
          </w:p>
        </w:tc>
        <w:tc>
          <w:tcPr>
            <w:tcW w:w="660" w:type="dxa"/>
            <w:vAlign w:val="bottom"/>
            <w:gridSpan w:val="2"/>
          </w:tcPr>
          <w:p>
            <w:pPr>
              <w:spacing w:after="0"/>
              <w:rPr>
                <w:sz w:val="20"/>
                <w:szCs w:val="20"/>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404</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b w:val="1"/>
                <w:bCs w:val="1"/>
                <w:color w:val="auto"/>
              </w:rPr>
              <w:t>Purchased power</w:t>
            </w: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75</w:t>
            </w:r>
          </w:p>
        </w:tc>
        <w:tc>
          <w:tcPr>
            <w:tcW w:w="3240" w:type="dxa"/>
            <w:vAlign w:val="bottom"/>
          </w:tcPr>
          <w:p>
            <w:pPr>
              <w:ind w:left="280"/>
              <w:spacing w:after="0"/>
              <w:rPr>
                <w:sz w:val="20"/>
                <w:szCs w:val="20"/>
                <w:color w:val="auto"/>
              </w:rPr>
            </w:pPr>
            <w:r>
              <w:rPr>
                <w:rFonts w:ascii="Arial" w:cs="Arial" w:eastAsia="Arial" w:hAnsi="Arial"/>
                <w:sz w:val="18"/>
                <w:szCs w:val="18"/>
                <w:color w:val="auto"/>
              </w:rPr>
              <w:t>Firm load</w:t>
            </w:r>
          </w:p>
        </w:tc>
        <w:tc>
          <w:tcPr>
            <w:tcW w:w="740" w:type="dxa"/>
            <w:vAlign w:val="bottom"/>
            <w:gridSpan w:val="3"/>
          </w:tcPr>
          <w:p>
            <w:pPr>
              <w:jc w:val="right"/>
              <w:ind w:right="20"/>
              <w:spacing w:after="0"/>
              <w:rPr>
                <w:sz w:val="20"/>
                <w:szCs w:val="20"/>
                <w:color w:val="auto"/>
              </w:rPr>
            </w:pPr>
            <w:r>
              <w:rPr>
                <w:rFonts w:ascii="Arial" w:cs="Arial" w:eastAsia="Arial" w:hAnsi="Arial"/>
                <w:sz w:val="18"/>
                <w:szCs w:val="18"/>
                <w:color w:val="auto"/>
              </w:rPr>
              <w:t>701</w:t>
            </w:r>
          </w:p>
        </w:tc>
        <w:tc>
          <w:tcPr>
            <w:tcW w:w="260" w:type="dxa"/>
            <w:vAlign w:val="bottom"/>
          </w:tcPr>
          <w:p>
            <w:pPr>
              <w:spacing w:after="0"/>
              <w:rPr>
                <w:sz w:val="18"/>
                <w:szCs w:val="18"/>
                <w:color w:val="auto"/>
              </w:rPr>
            </w:pPr>
          </w:p>
        </w:tc>
        <w:tc>
          <w:tcPr>
            <w:tcW w:w="1300" w:type="dxa"/>
            <w:vAlign w:val="bottom"/>
            <w:gridSpan w:val="4"/>
          </w:tcPr>
          <w:p>
            <w:pPr>
              <w:jc w:val="right"/>
              <w:ind w:right="280"/>
              <w:spacing w:after="0"/>
              <w:rPr>
                <w:sz w:val="20"/>
                <w:szCs w:val="20"/>
                <w:color w:val="auto"/>
              </w:rPr>
            </w:pPr>
            <w:r>
              <w:rPr>
                <w:rFonts w:ascii="Arial" w:cs="Arial" w:eastAsia="Arial" w:hAnsi="Arial"/>
                <w:sz w:val="18"/>
                <w:szCs w:val="18"/>
                <w:color w:val="auto"/>
              </w:rPr>
              <w:t>1,532</w:t>
            </w:r>
          </w:p>
        </w:tc>
        <w:tc>
          <w:tcPr>
            <w:tcW w:w="1340" w:type="dxa"/>
            <w:vAlign w:val="bottom"/>
            <w:gridSpan w:val="4"/>
          </w:tcPr>
          <w:p>
            <w:pPr>
              <w:jc w:val="right"/>
              <w:ind w:right="300"/>
              <w:spacing w:after="0"/>
              <w:rPr>
                <w:sz w:val="20"/>
                <w:szCs w:val="20"/>
                <w:color w:val="auto"/>
              </w:rPr>
            </w:pPr>
            <w:r>
              <w:rPr>
                <w:rFonts w:ascii="Arial" w:cs="Arial" w:eastAsia="Arial" w:hAnsi="Arial"/>
                <w:sz w:val="18"/>
                <w:szCs w:val="18"/>
                <w:color w:val="auto"/>
              </w:rPr>
              <w:t>1,068</w:t>
            </w:r>
          </w:p>
        </w:tc>
        <w:tc>
          <w:tcPr>
            <w:tcW w:w="1320" w:type="dxa"/>
            <w:vAlign w:val="bottom"/>
            <w:gridSpan w:val="4"/>
          </w:tcPr>
          <w:p>
            <w:pPr>
              <w:jc w:val="right"/>
              <w:ind w:right="280"/>
              <w:spacing w:after="0"/>
              <w:rPr>
                <w:sz w:val="20"/>
                <w:szCs w:val="20"/>
                <w:color w:val="auto"/>
              </w:rPr>
            </w:pPr>
            <w:r>
              <w:rPr>
                <w:rFonts w:ascii="Arial" w:cs="Arial" w:eastAsia="Arial" w:hAnsi="Arial"/>
                <w:sz w:val="18"/>
                <w:szCs w:val="18"/>
                <w:color w:val="auto"/>
              </w:rPr>
              <w:t>1,024</w:t>
            </w:r>
          </w:p>
        </w:tc>
        <w:tc>
          <w:tcPr>
            <w:tcW w:w="1520" w:type="dxa"/>
            <w:vAlign w:val="bottom"/>
            <w:gridSpan w:val="4"/>
          </w:tcPr>
          <w:p>
            <w:pPr>
              <w:jc w:val="right"/>
              <w:ind w:right="340"/>
              <w:spacing w:after="0"/>
              <w:rPr>
                <w:sz w:val="20"/>
                <w:szCs w:val="20"/>
                <w:color w:val="auto"/>
              </w:rPr>
            </w:pPr>
            <w:r>
              <w:rPr>
                <w:rFonts w:ascii="Arial" w:cs="Arial" w:eastAsia="Arial" w:hAnsi="Arial"/>
                <w:sz w:val="18"/>
                <w:szCs w:val="18"/>
                <w:color w:val="auto"/>
              </w:rPr>
              <w:t>4,325</w:t>
            </w:r>
          </w:p>
        </w:tc>
        <w:tc>
          <w:tcPr>
            <w:tcW w:w="1060" w:type="dxa"/>
            <w:vAlign w:val="bottom"/>
            <w:gridSpan w:val="3"/>
          </w:tcPr>
          <w:p>
            <w:pPr>
              <w:jc w:val="right"/>
              <w:spacing w:after="0"/>
              <w:rPr>
                <w:sz w:val="20"/>
                <w:szCs w:val="20"/>
                <w:color w:val="auto"/>
              </w:rPr>
            </w:pPr>
            <w:r>
              <w:rPr>
                <w:rFonts w:ascii="Arial" w:cs="Arial" w:eastAsia="Arial" w:hAnsi="Arial"/>
                <w:sz w:val="18"/>
                <w:szCs w:val="18"/>
                <w:color w:val="auto"/>
              </w:rPr>
              <w:t>1,214</w:t>
            </w: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76</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Marketing and trading</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5,506</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7,167</w:t>
            </w:r>
          </w:p>
        </w:tc>
        <w:tc>
          <w:tcPr>
            <w:tcW w:w="134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9,301</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8,218</w:t>
            </w:r>
          </w:p>
        </w:tc>
        <w:tc>
          <w:tcPr>
            <w:tcW w:w="1520" w:type="dxa"/>
            <w:vAlign w:val="bottom"/>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30,192</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2,442</w:t>
            </w: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80" w:type="dxa"/>
            <w:vAlign w:val="bottom"/>
            <w:gridSpan w:val="2"/>
          </w:tcPr>
          <w:p>
            <w:pPr>
              <w:spacing w:after="0"/>
              <w:rPr>
                <w:sz w:val="20"/>
                <w:szCs w:val="20"/>
                <w:color w:val="auto"/>
              </w:rPr>
            </w:pPr>
            <w:r>
              <w:rPr>
                <w:rFonts w:ascii="Arial" w:cs="Arial" w:eastAsia="Arial" w:hAnsi="Arial"/>
                <w:sz w:val="18"/>
                <w:szCs w:val="18"/>
                <w:color w:val="auto"/>
              </w:rPr>
              <w:t>77</w:t>
            </w:r>
          </w:p>
        </w:tc>
        <w:tc>
          <w:tcPr>
            <w:tcW w:w="3240" w:type="dxa"/>
            <w:vAlign w:val="bottom"/>
          </w:tcPr>
          <w:p>
            <w:pPr>
              <w:ind w:left="280"/>
              <w:spacing w:after="0"/>
              <w:rPr>
                <w:sz w:val="20"/>
                <w:szCs w:val="20"/>
                <w:color w:val="auto"/>
              </w:rPr>
            </w:pPr>
            <w:r>
              <w:rPr>
                <w:rFonts w:ascii="Arial" w:cs="Arial" w:eastAsia="Arial" w:hAnsi="Arial"/>
                <w:sz w:val="18"/>
                <w:szCs w:val="18"/>
                <w:color w:val="auto"/>
              </w:rPr>
              <w:t>Total purchased power</w:t>
            </w:r>
          </w:p>
        </w:tc>
        <w:tc>
          <w:tcPr>
            <w:tcW w:w="220" w:type="dxa"/>
            <w:vAlign w:val="bottom"/>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6,207</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2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8,699</w:t>
            </w:r>
          </w:p>
        </w:tc>
        <w:tc>
          <w:tcPr>
            <w:tcW w:w="280" w:type="dxa"/>
            <w:vAlign w:val="bottom"/>
          </w:tcPr>
          <w:p>
            <w:pPr>
              <w:spacing w:after="0"/>
              <w:rPr>
                <w:sz w:val="20"/>
                <w:szCs w:val="20"/>
                <w:color w:val="auto"/>
              </w:rPr>
            </w:pPr>
          </w:p>
        </w:tc>
        <w:tc>
          <w:tcPr>
            <w:tcW w:w="54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10,369</w:t>
            </w:r>
          </w:p>
        </w:tc>
        <w:tc>
          <w:tcPr>
            <w:tcW w:w="300" w:type="dxa"/>
            <w:vAlign w:val="bottom"/>
          </w:tcPr>
          <w:p>
            <w:pPr>
              <w:spacing w:after="0"/>
              <w:rPr>
                <w:sz w:val="20"/>
                <w:szCs w:val="20"/>
                <w:color w:val="auto"/>
              </w:rPr>
            </w:pPr>
          </w:p>
        </w:tc>
        <w:tc>
          <w:tcPr>
            <w:tcW w:w="54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9,242</w:t>
            </w:r>
          </w:p>
        </w:tc>
        <w:tc>
          <w:tcPr>
            <w:tcW w:w="280" w:type="dxa"/>
            <w:vAlign w:val="bottom"/>
          </w:tcPr>
          <w:p>
            <w:pPr>
              <w:spacing w:after="0"/>
              <w:rPr>
                <w:sz w:val="20"/>
                <w:szCs w:val="20"/>
                <w:color w:val="auto"/>
              </w:rPr>
            </w:pPr>
          </w:p>
        </w:tc>
        <w:tc>
          <w:tcPr>
            <w:tcW w:w="68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34,517</w:t>
            </w:r>
          </w:p>
        </w:tc>
        <w:tc>
          <w:tcPr>
            <w:tcW w:w="340" w:type="dxa"/>
            <w:vAlign w:val="bottom"/>
          </w:tcPr>
          <w:p>
            <w:pPr>
              <w:spacing w:after="0"/>
              <w:rPr>
                <w:sz w:val="20"/>
                <w:szCs w:val="20"/>
                <w:color w:val="auto"/>
              </w:rPr>
            </w:pPr>
          </w:p>
        </w:tc>
        <w:tc>
          <w:tcPr>
            <w:tcW w:w="660" w:type="dxa"/>
            <w:vAlign w:val="bottom"/>
            <w:gridSpan w:val="2"/>
          </w:tcPr>
          <w:p>
            <w:pPr>
              <w:spacing w:after="0"/>
              <w:rPr>
                <w:sz w:val="20"/>
                <w:szCs w:val="20"/>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4"/>
              </w:rPr>
              <w:t>3,656</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78</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 energy sources</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11,609</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14,933</w:t>
            </w:r>
          </w:p>
        </w:tc>
        <w:tc>
          <w:tcPr>
            <w:tcW w:w="134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18,697</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15,455</w:t>
            </w:r>
          </w:p>
        </w:tc>
        <w:tc>
          <w:tcPr>
            <w:tcW w:w="1520" w:type="dxa"/>
            <w:vAlign w:val="bottom"/>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60,694</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4,060</w:t>
            </w: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40" w:type="dxa"/>
            <w:vAlign w:val="bottom"/>
            <w:vMerge w:val="restart"/>
          </w:tcPr>
          <w:p>
            <w:pPr>
              <w:ind w:left="280"/>
              <w:spacing w:after="0"/>
              <w:rPr>
                <w:sz w:val="20"/>
                <w:szCs w:val="20"/>
                <w:color w:val="auto"/>
              </w:rPr>
            </w:pPr>
            <w:r>
              <w:rPr>
                <w:rFonts w:ascii="Arial" w:cs="Arial" w:eastAsia="Arial" w:hAnsi="Arial"/>
                <w:sz w:val="18"/>
                <w:szCs w:val="18"/>
                <w:b w:val="1"/>
                <w:bCs w:val="1"/>
                <w:color w:val="auto"/>
              </w:rPr>
              <w:t>POWER PLANT</w:t>
            </w:r>
          </w:p>
        </w:tc>
        <w:tc>
          <w:tcPr>
            <w:tcW w:w="2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8"/>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4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240" w:type="dxa"/>
            <w:vAlign w:val="bottom"/>
          </w:tcPr>
          <w:p>
            <w:pPr>
              <w:ind w:left="480"/>
              <w:spacing w:after="0"/>
              <w:rPr>
                <w:sz w:val="20"/>
                <w:szCs w:val="20"/>
                <w:color w:val="auto"/>
              </w:rPr>
            </w:pPr>
            <w:r>
              <w:rPr>
                <w:rFonts w:ascii="Arial" w:cs="Arial" w:eastAsia="Arial" w:hAnsi="Arial"/>
                <w:sz w:val="18"/>
                <w:szCs w:val="18"/>
                <w:b w:val="1"/>
                <w:bCs w:val="1"/>
                <w:color w:val="auto"/>
              </w:rPr>
              <w:t>PERFORMANCE</w:t>
            </w: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b w:val="1"/>
                <w:bCs w:val="1"/>
                <w:color w:val="auto"/>
              </w:rPr>
              <w:t>Capacity Factors</w:t>
            </w: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79</w:t>
            </w:r>
          </w:p>
        </w:tc>
        <w:tc>
          <w:tcPr>
            <w:tcW w:w="3240" w:type="dxa"/>
            <w:vAlign w:val="bottom"/>
          </w:tcPr>
          <w:p>
            <w:pPr>
              <w:ind w:left="280"/>
              <w:spacing w:after="0"/>
              <w:rPr>
                <w:sz w:val="20"/>
                <w:szCs w:val="20"/>
                <w:color w:val="auto"/>
              </w:rPr>
            </w:pPr>
            <w:r>
              <w:rPr>
                <w:rFonts w:ascii="Arial" w:cs="Arial" w:eastAsia="Arial" w:hAnsi="Arial"/>
                <w:sz w:val="18"/>
                <w:szCs w:val="18"/>
                <w:color w:val="auto"/>
              </w:rPr>
              <w:t>Nuclear</w:t>
            </w:r>
          </w:p>
        </w:tc>
        <w:tc>
          <w:tcPr>
            <w:tcW w:w="1000" w:type="dxa"/>
            <w:vAlign w:val="bottom"/>
            <w:gridSpan w:val="4"/>
          </w:tcPr>
          <w:p>
            <w:pPr>
              <w:jc w:val="right"/>
              <w:ind w:right="120"/>
              <w:spacing w:after="0"/>
              <w:rPr>
                <w:sz w:val="20"/>
                <w:szCs w:val="20"/>
                <w:color w:val="auto"/>
              </w:rPr>
            </w:pPr>
            <w:r>
              <w:rPr>
                <w:rFonts w:ascii="Arial" w:cs="Arial" w:eastAsia="Arial" w:hAnsi="Arial"/>
                <w:sz w:val="18"/>
                <w:szCs w:val="18"/>
                <w:color w:val="auto"/>
              </w:rPr>
              <w:t>88%</w:t>
            </w:r>
          </w:p>
        </w:tc>
        <w:tc>
          <w:tcPr>
            <w:tcW w:w="1300" w:type="dxa"/>
            <w:vAlign w:val="bottom"/>
            <w:gridSpan w:val="4"/>
          </w:tcPr>
          <w:p>
            <w:pPr>
              <w:jc w:val="right"/>
              <w:ind w:right="120"/>
              <w:spacing w:after="0"/>
              <w:rPr>
                <w:sz w:val="20"/>
                <w:szCs w:val="20"/>
                <w:color w:val="auto"/>
              </w:rPr>
            </w:pPr>
            <w:r>
              <w:rPr>
                <w:rFonts w:ascii="Arial" w:cs="Arial" w:eastAsia="Arial" w:hAnsi="Arial"/>
                <w:sz w:val="18"/>
                <w:szCs w:val="18"/>
                <w:color w:val="auto"/>
              </w:rPr>
              <w:t>76%</w:t>
            </w:r>
          </w:p>
        </w:tc>
        <w:tc>
          <w:tcPr>
            <w:tcW w:w="1340" w:type="dxa"/>
            <w:vAlign w:val="bottom"/>
            <w:gridSpan w:val="4"/>
          </w:tcPr>
          <w:p>
            <w:pPr>
              <w:jc w:val="right"/>
              <w:ind w:right="140"/>
              <w:spacing w:after="0"/>
              <w:rPr>
                <w:sz w:val="20"/>
                <w:szCs w:val="20"/>
                <w:color w:val="auto"/>
              </w:rPr>
            </w:pPr>
            <w:r>
              <w:rPr>
                <w:rFonts w:ascii="Arial" w:cs="Arial" w:eastAsia="Arial" w:hAnsi="Arial"/>
                <w:sz w:val="18"/>
                <w:szCs w:val="18"/>
                <w:color w:val="auto"/>
              </w:rPr>
              <w:t>96%</w:t>
            </w:r>
          </w:p>
        </w:tc>
        <w:tc>
          <w:tcPr>
            <w:tcW w:w="1320" w:type="dxa"/>
            <w:vAlign w:val="bottom"/>
            <w:gridSpan w:val="4"/>
          </w:tcPr>
          <w:p>
            <w:pPr>
              <w:jc w:val="right"/>
              <w:ind w:right="120"/>
              <w:spacing w:after="0"/>
              <w:rPr>
                <w:sz w:val="20"/>
                <w:szCs w:val="20"/>
                <w:color w:val="auto"/>
              </w:rPr>
            </w:pPr>
            <w:r>
              <w:rPr>
                <w:rFonts w:ascii="Arial" w:cs="Arial" w:eastAsia="Arial" w:hAnsi="Arial"/>
                <w:sz w:val="18"/>
                <w:szCs w:val="18"/>
                <w:color w:val="auto"/>
              </w:rPr>
              <w:t>74%</w:t>
            </w:r>
          </w:p>
        </w:tc>
        <w:tc>
          <w:tcPr>
            <w:tcW w:w="1520" w:type="dxa"/>
            <w:vAlign w:val="bottom"/>
            <w:gridSpan w:val="4"/>
          </w:tcPr>
          <w:p>
            <w:pPr>
              <w:jc w:val="right"/>
              <w:ind w:right="200"/>
              <w:spacing w:after="0"/>
              <w:rPr>
                <w:sz w:val="20"/>
                <w:szCs w:val="20"/>
                <w:color w:val="auto"/>
              </w:rPr>
            </w:pPr>
            <w:r>
              <w:rPr>
                <w:rFonts w:ascii="Arial" w:cs="Arial" w:eastAsia="Arial" w:hAnsi="Arial"/>
                <w:sz w:val="18"/>
                <w:szCs w:val="18"/>
                <w:color w:val="auto"/>
              </w:rPr>
              <w:t>84%</w:t>
            </w:r>
          </w:p>
        </w:tc>
        <w:tc>
          <w:tcPr>
            <w:tcW w:w="1420" w:type="dxa"/>
            <w:vAlign w:val="bottom"/>
            <w:gridSpan w:val="4"/>
          </w:tcPr>
          <w:p>
            <w:pPr>
              <w:jc w:val="right"/>
              <w:ind w:right="14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80</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Coal</w:t>
            </w:r>
          </w:p>
        </w:tc>
        <w:tc>
          <w:tcPr>
            <w:tcW w:w="10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77%</w:t>
            </w:r>
          </w:p>
        </w:tc>
        <w:tc>
          <w:tcPr>
            <w:tcW w:w="13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81%</w:t>
            </w:r>
          </w:p>
        </w:tc>
        <w:tc>
          <w:tcPr>
            <w:tcW w:w="134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90%</w:t>
            </w:r>
          </w:p>
        </w:tc>
        <w:tc>
          <w:tcPr>
            <w:tcW w:w="13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88%</w:t>
            </w:r>
          </w:p>
        </w:tc>
        <w:tc>
          <w:tcPr>
            <w:tcW w:w="15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84%</w:t>
            </w:r>
          </w:p>
        </w:tc>
        <w:tc>
          <w:tcPr>
            <w:tcW w:w="14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81</w:t>
            </w:r>
          </w:p>
        </w:tc>
        <w:tc>
          <w:tcPr>
            <w:tcW w:w="3240" w:type="dxa"/>
            <w:vAlign w:val="bottom"/>
          </w:tcPr>
          <w:p>
            <w:pPr>
              <w:ind w:left="280"/>
              <w:spacing w:after="0"/>
              <w:rPr>
                <w:sz w:val="20"/>
                <w:szCs w:val="20"/>
                <w:color w:val="auto"/>
              </w:rPr>
            </w:pPr>
            <w:r>
              <w:rPr>
                <w:rFonts w:ascii="Arial" w:cs="Arial" w:eastAsia="Arial" w:hAnsi="Arial"/>
                <w:sz w:val="18"/>
                <w:szCs w:val="18"/>
                <w:color w:val="auto"/>
              </w:rPr>
              <w:t>Gas, oil and other</w:t>
            </w:r>
          </w:p>
        </w:tc>
        <w:tc>
          <w:tcPr>
            <w:tcW w:w="1000" w:type="dxa"/>
            <w:vAlign w:val="bottom"/>
            <w:gridSpan w:val="4"/>
          </w:tcPr>
          <w:p>
            <w:pPr>
              <w:jc w:val="right"/>
              <w:ind w:right="120"/>
              <w:spacing w:after="0"/>
              <w:rPr>
                <w:sz w:val="20"/>
                <w:szCs w:val="20"/>
                <w:color w:val="auto"/>
              </w:rPr>
            </w:pPr>
            <w:r>
              <w:rPr>
                <w:rFonts w:ascii="Arial" w:cs="Arial" w:eastAsia="Arial" w:hAnsi="Arial"/>
                <w:sz w:val="18"/>
                <w:szCs w:val="18"/>
                <w:color w:val="auto"/>
              </w:rPr>
              <w:t>5%</w:t>
            </w:r>
          </w:p>
        </w:tc>
        <w:tc>
          <w:tcPr>
            <w:tcW w:w="1300" w:type="dxa"/>
            <w:vAlign w:val="bottom"/>
            <w:gridSpan w:val="4"/>
          </w:tcPr>
          <w:p>
            <w:pPr>
              <w:jc w:val="right"/>
              <w:ind w:right="120"/>
              <w:spacing w:after="0"/>
              <w:rPr>
                <w:sz w:val="20"/>
                <w:szCs w:val="20"/>
                <w:color w:val="auto"/>
              </w:rPr>
            </w:pPr>
            <w:r>
              <w:rPr>
                <w:rFonts w:ascii="Arial" w:cs="Arial" w:eastAsia="Arial" w:hAnsi="Arial"/>
                <w:sz w:val="18"/>
                <w:szCs w:val="18"/>
                <w:color w:val="auto"/>
              </w:rPr>
              <w:t>20%</w:t>
            </w:r>
          </w:p>
        </w:tc>
        <w:tc>
          <w:tcPr>
            <w:tcW w:w="1340" w:type="dxa"/>
            <w:vAlign w:val="bottom"/>
            <w:gridSpan w:val="4"/>
          </w:tcPr>
          <w:p>
            <w:pPr>
              <w:jc w:val="right"/>
              <w:ind w:right="140"/>
              <w:spacing w:after="0"/>
              <w:rPr>
                <w:sz w:val="20"/>
                <w:szCs w:val="20"/>
                <w:color w:val="auto"/>
              </w:rPr>
            </w:pPr>
            <w:r>
              <w:rPr>
                <w:rFonts w:ascii="Arial" w:cs="Arial" w:eastAsia="Arial" w:hAnsi="Arial"/>
                <w:sz w:val="18"/>
                <w:szCs w:val="18"/>
                <w:color w:val="auto"/>
              </w:rPr>
              <w:t>38%</w:t>
            </w:r>
          </w:p>
        </w:tc>
        <w:tc>
          <w:tcPr>
            <w:tcW w:w="1320" w:type="dxa"/>
            <w:vAlign w:val="bottom"/>
            <w:gridSpan w:val="4"/>
          </w:tcPr>
          <w:p>
            <w:pPr>
              <w:jc w:val="right"/>
              <w:ind w:right="120"/>
              <w:spacing w:after="0"/>
              <w:rPr>
                <w:sz w:val="20"/>
                <w:szCs w:val="20"/>
                <w:color w:val="auto"/>
              </w:rPr>
            </w:pPr>
            <w:r>
              <w:rPr>
                <w:rFonts w:ascii="Arial" w:cs="Arial" w:eastAsia="Arial" w:hAnsi="Arial"/>
                <w:sz w:val="18"/>
                <w:szCs w:val="18"/>
                <w:color w:val="auto"/>
              </w:rPr>
              <w:t>17%</w:t>
            </w:r>
          </w:p>
        </w:tc>
        <w:tc>
          <w:tcPr>
            <w:tcW w:w="1520" w:type="dxa"/>
            <w:vAlign w:val="bottom"/>
            <w:gridSpan w:val="4"/>
          </w:tcPr>
          <w:p>
            <w:pPr>
              <w:jc w:val="right"/>
              <w:ind w:right="200"/>
              <w:spacing w:after="0"/>
              <w:rPr>
                <w:sz w:val="20"/>
                <w:szCs w:val="20"/>
                <w:color w:val="auto"/>
              </w:rPr>
            </w:pPr>
            <w:r>
              <w:rPr>
                <w:rFonts w:ascii="Arial" w:cs="Arial" w:eastAsia="Arial" w:hAnsi="Arial"/>
                <w:sz w:val="18"/>
                <w:szCs w:val="18"/>
                <w:color w:val="auto"/>
              </w:rPr>
              <w:t>20%</w:t>
            </w:r>
          </w:p>
        </w:tc>
        <w:tc>
          <w:tcPr>
            <w:tcW w:w="1420" w:type="dxa"/>
            <w:vAlign w:val="bottom"/>
            <w:gridSpan w:val="4"/>
          </w:tcPr>
          <w:p>
            <w:pPr>
              <w:jc w:val="right"/>
              <w:ind w:right="14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82</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System average</w:t>
            </w:r>
          </w:p>
        </w:tc>
        <w:tc>
          <w:tcPr>
            <w:tcW w:w="10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44%</w:t>
            </w:r>
          </w:p>
        </w:tc>
        <w:tc>
          <w:tcPr>
            <w:tcW w:w="13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49%</w:t>
            </w:r>
          </w:p>
        </w:tc>
        <w:tc>
          <w:tcPr>
            <w:tcW w:w="134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64%</w:t>
            </w:r>
          </w:p>
        </w:tc>
        <w:tc>
          <w:tcPr>
            <w:tcW w:w="13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48%</w:t>
            </w:r>
          </w:p>
        </w:tc>
        <w:tc>
          <w:tcPr>
            <w:tcW w:w="15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51%</w:t>
            </w:r>
          </w:p>
        </w:tc>
        <w:tc>
          <w:tcPr>
            <w:tcW w:w="142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40" w:type="dxa"/>
            <w:vAlign w:val="bottom"/>
          </w:tcPr>
          <w:p>
            <w:pPr>
              <w:ind w:left="280"/>
              <w:spacing w:after="0"/>
              <w:rPr>
                <w:sz w:val="20"/>
                <w:szCs w:val="20"/>
                <w:color w:val="auto"/>
              </w:rPr>
            </w:pPr>
            <w:r>
              <w:rPr>
                <w:rFonts w:ascii="Arial" w:cs="Arial" w:eastAsia="Arial" w:hAnsi="Arial"/>
                <w:sz w:val="18"/>
                <w:szCs w:val="18"/>
                <w:b w:val="1"/>
                <w:bCs w:val="1"/>
                <w:color w:val="auto"/>
              </w:rPr>
              <w:t>Generation Capacity Out of</w:t>
            </w: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40" w:type="dxa"/>
            <w:vAlign w:val="bottom"/>
          </w:tcPr>
          <w:p>
            <w:pPr>
              <w:ind w:left="480"/>
              <w:spacing w:after="0"/>
              <w:rPr>
                <w:sz w:val="20"/>
                <w:szCs w:val="20"/>
                <w:color w:val="auto"/>
              </w:rPr>
            </w:pPr>
            <w:r>
              <w:rPr>
                <w:rFonts w:ascii="Arial" w:cs="Arial" w:eastAsia="Arial" w:hAnsi="Arial"/>
                <w:sz w:val="18"/>
                <w:szCs w:val="18"/>
                <w:b w:val="1"/>
                <w:bCs w:val="1"/>
                <w:color w:val="auto"/>
              </w:rPr>
              <w:t>Service and Replaced for</w:t>
            </w: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40" w:type="dxa"/>
            <w:vAlign w:val="bottom"/>
          </w:tcPr>
          <w:p>
            <w:pPr>
              <w:ind w:left="480"/>
              <w:spacing w:after="0"/>
              <w:rPr>
                <w:sz w:val="20"/>
                <w:szCs w:val="20"/>
                <w:color w:val="auto"/>
              </w:rPr>
            </w:pPr>
            <w:r>
              <w:rPr>
                <w:rFonts w:ascii="Arial" w:cs="Arial" w:eastAsia="Arial" w:hAnsi="Arial"/>
                <w:sz w:val="18"/>
                <w:szCs w:val="18"/>
                <w:b w:val="1"/>
                <w:bCs w:val="1"/>
                <w:color w:val="auto"/>
              </w:rPr>
              <w:t>Native Load (average MW/day)</w:t>
            </w: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240" w:type="dxa"/>
            <w:vAlign w:val="bottom"/>
          </w:tcPr>
          <w:p>
            <w:pPr>
              <w:ind w:left="480"/>
              <w:spacing w:after="0"/>
              <w:rPr>
                <w:sz w:val="20"/>
                <w:szCs w:val="20"/>
                <w:color w:val="auto"/>
              </w:rPr>
            </w:pPr>
            <w:r>
              <w:rPr>
                <w:rFonts w:ascii="Arial" w:cs="Arial" w:eastAsia="Arial" w:hAnsi="Arial"/>
                <w:sz w:val="18"/>
                <w:szCs w:val="18"/>
                <w:b w:val="1"/>
                <w:bCs w:val="1"/>
                <w:color w:val="auto"/>
              </w:rPr>
              <w:t>(a)</w:t>
            </w: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83</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Nuclear</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132</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231</w:t>
            </w:r>
          </w:p>
        </w:tc>
        <w:tc>
          <w:tcPr>
            <w:tcW w:w="134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13</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261</w:t>
            </w:r>
          </w:p>
        </w:tc>
        <w:tc>
          <w:tcPr>
            <w:tcW w:w="1520" w:type="dxa"/>
            <w:vAlign w:val="bottom"/>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159</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84</w:t>
            </w:r>
          </w:p>
        </w:tc>
        <w:tc>
          <w:tcPr>
            <w:tcW w:w="3240" w:type="dxa"/>
            <w:vAlign w:val="bottom"/>
          </w:tcPr>
          <w:p>
            <w:pPr>
              <w:ind w:left="280"/>
              <w:spacing w:after="0"/>
              <w:rPr>
                <w:sz w:val="20"/>
                <w:szCs w:val="20"/>
                <w:color w:val="auto"/>
              </w:rPr>
            </w:pPr>
            <w:r>
              <w:rPr>
                <w:rFonts w:ascii="Arial" w:cs="Arial" w:eastAsia="Arial" w:hAnsi="Arial"/>
                <w:sz w:val="18"/>
                <w:szCs w:val="18"/>
                <w:color w:val="auto"/>
              </w:rPr>
              <w:t>Coal</w:t>
            </w:r>
          </w:p>
        </w:tc>
        <w:tc>
          <w:tcPr>
            <w:tcW w:w="740" w:type="dxa"/>
            <w:vAlign w:val="bottom"/>
            <w:gridSpan w:val="3"/>
          </w:tcPr>
          <w:p>
            <w:pPr>
              <w:jc w:val="right"/>
              <w:ind w:right="20"/>
              <w:spacing w:after="0"/>
              <w:rPr>
                <w:sz w:val="20"/>
                <w:szCs w:val="20"/>
                <w:color w:val="auto"/>
              </w:rPr>
            </w:pPr>
            <w:r>
              <w:rPr>
                <w:rFonts w:ascii="Arial" w:cs="Arial" w:eastAsia="Arial" w:hAnsi="Arial"/>
                <w:sz w:val="18"/>
                <w:szCs w:val="18"/>
                <w:color w:val="auto"/>
              </w:rPr>
              <w:t>237</w:t>
            </w:r>
          </w:p>
        </w:tc>
        <w:tc>
          <w:tcPr>
            <w:tcW w:w="260" w:type="dxa"/>
            <w:vAlign w:val="bottom"/>
          </w:tcPr>
          <w:p>
            <w:pPr>
              <w:spacing w:after="0"/>
              <w:rPr>
                <w:sz w:val="18"/>
                <w:szCs w:val="18"/>
                <w:color w:val="auto"/>
              </w:rPr>
            </w:pPr>
          </w:p>
        </w:tc>
        <w:tc>
          <w:tcPr>
            <w:tcW w:w="1300" w:type="dxa"/>
            <w:vAlign w:val="bottom"/>
            <w:gridSpan w:val="4"/>
          </w:tcPr>
          <w:p>
            <w:pPr>
              <w:jc w:val="right"/>
              <w:ind w:right="280"/>
              <w:spacing w:after="0"/>
              <w:rPr>
                <w:sz w:val="20"/>
                <w:szCs w:val="20"/>
                <w:color w:val="auto"/>
              </w:rPr>
            </w:pPr>
            <w:r>
              <w:rPr>
                <w:rFonts w:ascii="Arial" w:cs="Arial" w:eastAsia="Arial" w:hAnsi="Arial"/>
                <w:sz w:val="18"/>
                <w:szCs w:val="18"/>
                <w:color w:val="auto"/>
              </w:rPr>
              <w:t>153</w:t>
            </w:r>
          </w:p>
        </w:tc>
        <w:tc>
          <w:tcPr>
            <w:tcW w:w="1340" w:type="dxa"/>
            <w:vAlign w:val="bottom"/>
            <w:gridSpan w:val="4"/>
          </w:tcPr>
          <w:p>
            <w:pPr>
              <w:jc w:val="right"/>
              <w:ind w:right="300"/>
              <w:spacing w:after="0"/>
              <w:rPr>
                <w:sz w:val="20"/>
                <w:szCs w:val="20"/>
                <w:color w:val="auto"/>
              </w:rPr>
            </w:pPr>
            <w:r>
              <w:rPr>
                <w:rFonts w:ascii="Arial" w:cs="Arial" w:eastAsia="Arial" w:hAnsi="Arial"/>
                <w:sz w:val="18"/>
                <w:szCs w:val="18"/>
                <w:color w:val="auto"/>
              </w:rPr>
              <w:t>63</w:t>
            </w:r>
          </w:p>
        </w:tc>
        <w:tc>
          <w:tcPr>
            <w:tcW w:w="1320" w:type="dxa"/>
            <w:vAlign w:val="bottom"/>
            <w:gridSpan w:val="4"/>
          </w:tcPr>
          <w:p>
            <w:pPr>
              <w:jc w:val="right"/>
              <w:ind w:right="280"/>
              <w:spacing w:after="0"/>
              <w:rPr>
                <w:sz w:val="20"/>
                <w:szCs w:val="20"/>
                <w:color w:val="auto"/>
              </w:rPr>
            </w:pPr>
            <w:r>
              <w:rPr>
                <w:rFonts w:ascii="Arial" w:cs="Arial" w:eastAsia="Arial" w:hAnsi="Arial"/>
                <w:sz w:val="18"/>
                <w:szCs w:val="18"/>
                <w:color w:val="auto"/>
              </w:rPr>
              <w:t>61</w:t>
            </w:r>
          </w:p>
        </w:tc>
        <w:tc>
          <w:tcPr>
            <w:tcW w:w="1520" w:type="dxa"/>
            <w:vAlign w:val="bottom"/>
            <w:gridSpan w:val="4"/>
          </w:tcPr>
          <w:p>
            <w:pPr>
              <w:jc w:val="right"/>
              <w:ind w:right="340"/>
              <w:spacing w:after="0"/>
              <w:rPr>
                <w:sz w:val="20"/>
                <w:szCs w:val="20"/>
                <w:color w:val="auto"/>
              </w:rPr>
            </w:pPr>
            <w:r>
              <w:rPr>
                <w:rFonts w:ascii="Arial" w:cs="Arial" w:eastAsia="Arial" w:hAnsi="Arial"/>
                <w:sz w:val="18"/>
                <w:szCs w:val="18"/>
                <w:color w:val="auto"/>
              </w:rPr>
              <w:t>128</w:t>
            </w:r>
          </w:p>
        </w:tc>
        <w:tc>
          <w:tcPr>
            <w:tcW w:w="1420" w:type="dxa"/>
            <w:vAlign w:val="bottom"/>
            <w:gridSpan w:val="4"/>
          </w:tcPr>
          <w:p>
            <w:pPr>
              <w:jc w:val="right"/>
              <w:ind w:right="300"/>
              <w:spacing w:after="0"/>
              <w:rPr>
                <w:sz w:val="20"/>
                <w:szCs w:val="20"/>
                <w:color w:val="auto"/>
              </w:rPr>
            </w:pPr>
            <w:r>
              <w:rPr>
                <w:rFonts w:ascii="Arial" w:cs="Arial" w:eastAsia="Arial" w:hAnsi="Arial"/>
                <w:sz w:val="18"/>
                <w:szCs w:val="18"/>
                <w:color w:val="auto"/>
              </w:rPr>
              <w:t>(140)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85</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Gas</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46</w:t>
            </w:r>
          </w:p>
        </w:tc>
        <w:tc>
          <w:tcPr>
            <w:tcW w:w="134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39</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34</w:t>
            </w:r>
          </w:p>
        </w:tc>
        <w:tc>
          <w:tcPr>
            <w:tcW w:w="1520" w:type="dxa"/>
            <w:vAlign w:val="bottom"/>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48</w:t>
            </w:r>
          </w:p>
        </w:tc>
        <w:tc>
          <w:tcPr>
            <w:tcW w:w="142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(160)</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86</w:t>
            </w:r>
          </w:p>
        </w:tc>
        <w:tc>
          <w:tcPr>
            <w:tcW w:w="3240" w:type="dxa"/>
            <w:vAlign w:val="bottom"/>
          </w:tcPr>
          <w:p>
            <w:pPr>
              <w:ind w:left="280"/>
              <w:spacing w:after="0"/>
              <w:rPr>
                <w:sz w:val="20"/>
                <w:szCs w:val="20"/>
                <w:color w:val="auto"/>
              </w:rPr>
            </w:pPr>
            <w:r>
              <w:rPr>
                <w:rFonts w:ascii="Arial" w:cs="Arial" w:eastAsia="Arial" w:hAnsi="Arial"/>
                <w:sz w:val="18"/>
                <w:szCs w:val="18"/>
                <w:color w:val="auto"/>
              </w:rPr>
              <w:t>Total</w:t>
            </w:r>
          </w:p>
        </w:tc>
        <w:tc>
          <w:tcPr>
            <w:tcW w:w="220" w:type="dxa"/>
            <w:vAlign w:val="bottom"/>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440</w:t>
            </w:r>
          </w:p>
        </w:tc>
        <w:tc>
          <w:tcPr>
            <w:tcW w:w="2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52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430</w:t>
            </w:r>
          </w:p>
        </w:tc>
        <w:tc>
          <w:tcPr>
            <w:tcW w:w="280" w:type="dxa"/>
            <w:vAlign w:val="bottom"/>
          </w:tcPr>
          <w:p>
            <w:pPr>
              <w:spacing w:after="0"/>
              <w:rPr>
                <w:sz w:val="19"/>
                <w:szCs w:val="19"/>
                <w:color w:val="auto"/>
              </w:rPr>
            </w:pPr>
          </w:p>
        </w:tc>
        <w:tc>
          <w:tcPr>
            <w:tcW w:w="54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115</w:t>
            </w:r>
          </w:p>
        </w:tc>
        <w:tc>
          <w:tcPr>
            <w:tcW w:w="300" w:type="dxa"/>
            <w:vAlign w:val="bottom"/>
          </w:tcPr>
          <w:p>
            <w:pPr>
              <w:spacing w:after="0"/>
              <w:rPr>
                <w:sz w:val="19"/>
                <w:szCs w:val="19"/>
                <w:color w:val="auto"/>
              </w:rPr>
            </w:pPr>
          </w:p>
        </w:tc>
        <w:tc>
          <w:tcPr>
            <w:tcW w:w="54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356</w:t>
            </w:r>
          </w:p>
        </w:tc>
        <w:tc>
          <w:tcPr>
            <w:tcW w:w="280" w:type="dxa"/>
            <w:vAlign w:val="bottom"/>
          </w:tcPr>
          <w:p>
            <w:pPr>
              <w:spacing w:after="0"/>
              <w:rPr>
                <w:sz w:val="19"/>
                <w:szCs w:val="19"/>
                <w:color w:val="auto"/>
              </w:rPr>
            </w:pPr>
          </w:p>
        </w:tc>
        <w:tc>
          <w:tcPr>
            <w:tcW w:w="68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334</w:t>
            </w:r>
          </w:p>
        </w:tc>
        <w:tc>
          <w:tcPr>
            <w:tcW w:w="340" w:type="dxa"/>
            <w:vAlign w:val="bottom"/>
          </w:tcPr>
          <w:p>
            <w:pPr>
              <w:spacing w:after="0"/>
              <w:rPr>
                <w:sz w:val="19"/>
                <w:szCs w:val="19"/>
                <w:color w:val="auto"/>
              </w:rPr>
            </w:pPr>
          </w:p>
        </w:tc>
        <w:tc>
          <w:tcPr>
            <w:tcW w:w="660" w:type="dxa"/>
            <w:vAlign w:val="bottom"/>
            <w:gridSpan w:val="2"/>
          </w:tcPr>
          <w:p>
            <w:pPr>
              <w:spacing w:after="0"/>
              <w:rPr>
                <w:sz w:val="19"/>
                <w:szCs w:val="19"/>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0"/>
              </w:rPr>
              <w:t>(272)</w:t>
            </w:r>
          </w:p>
        </w:tc>
        <w:tc>
          <w:tcPr>
            <w:tcW w:w="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(a)</w:t>
        <w:tab/>
        <w:t>Includes planned and unplanned outages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8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24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33" w:name="page34"/>
    <w:bookmarkEnd w:id="33"/>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37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20" w:type="dxa"/>
            <w:vAlign w:val="bottom"/>
            <w:gridSpan w:val="4"/>
          </w:tcPr>
          <w:p>
            <w:pPr>
              <w:jc w:val="right"/>
              <w:spacing w:after="0"/>
              <w:rPr>
                <w:sz w:val="20"/>
                <w:szCs w:val="20"/>
                <w:color w:val="auto"/>
              </w:rPr>
            </w:pPr>
            <w:r>
              <w:rPr>
                <w:rFonts w:ascii="Arial" w:cs="Arial" w:eastAsia="Arial" w:hAnsi="Arial"/>
                <w:sz w:val="18"/>
                <w:szCs w:val="18"/>
                <w:color w:val="auto"/>
              </w:rPr>
              <w:t>Last Updated</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60" w:type="dxa"/>
            <w:vAlign w:val="bottom"/>
            <w:gridSpan w:val="9"/>
          </w:tcPr>
          <w:p>
            <w:pPr>
              <w:spacing w:after="0"/>
              <w:rPr>
                <w:sz w:val="20"/>
                <w:szCs w:val="20"/>
                <w:color w:val="auto"/>
              </w:rPr>
            </w:pPr>
            <w:r>
              <w:rPr>
                <w:rFonts w:ascii="Arial" w:cs="Arial" w:eastAsia="Arial" w:hAnsi="Arial"/>
                <w:sz w:val="18"/>
                <w:szCs w:val="18"/>
                <w:b w:val="1"/>
                <w:bCs w:val="1"/>
                <w:color w:val="auto"/>
              </w:rPr>
              <w:t>Pinnacle West Capital Corporation</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60" w:type="dxa"/>
            <w:vAlign w:val="bottom"/>
            <w:gridSpan w:val="9"/>
          </w:tcPr>
          <w:p>
            <w:pPr>
              <w:ind w:left="20"/>
              <w:spacing w:after="0"/>
              <w:rPr>
                <w:sz w:val="20"/>
                <w:szCs w:val="20"/>
                <w:color w:val="auto"/>
              </w:rPr>
            </w:pPr>
            <w:r>
              <w:rPr>
                <w:rFonts w:ascii="Arial" w:cs="Arial" w:eastAsia="Arial" w:hAnsi="Arial"/>
                <w:sz w:val="18"/>
                <w:szCs w:val="18"/>
                <w:b w:val="1"/>
                <w:bCs w:val="1"/>
                <w:color w:val="auto"/>
              </w:rPr>
              <w:t>Consolidated Statistics By Quarter</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jc w:val="right"/>
              <w:ind w:right="110"/>
              <w:spacing w:after="0"/>
              <w:rPr>
                <w:sz w:val="20"/>
                <w:szCs w:val="20"/>
                <w:color w:val="auto"/>
              </w:rPr>
            </w:pPr>
            <w:r>
              <w:rPr>
                <w:rFonts w:ascii="Arial" w:cs="Arial" w:eastAsia="Arial" w:hAnsi="Arial"/>
                <w:sz w:val="18"/>
                <w:szCs w:val="18"/>
                <w:b w:val="1"/>
                <w:bCs w:val="1"/>
                <w:color w:val="auto"/>
                <w:w w:val="84"/>
              </w:rPr>
              <w:t>2004</w:t>
            </w: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8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80" w:type="dxa"/>
            <w:vAlign w:val="bottom"/>
          </w:tcPr>
          <w:p>
            <w:pPr>
              <w:spacing w:after="0"/>
              <w:rPr>
                <w:sz w:val="12"/>
                <w:szCs w:val="12"/>
                <w:color w:val="auto"/>
              </w:rPr>
            </w:pPr>
          </w:p>
        </w:tc>
        <w:tc>
          <w:tcPr>
            <w:tcW w:w="37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1st Qtr</w:t>
            </w:r>
          </w:p>
        </w:tc>
        <w:tc>
          <w:tcPr>
            <w:tcW w:w="1000" w:type="dxa"/>
            <w:vAlign w:val="bottom"/>
            <w:gridSpan w:val="3"/>
            <w:vMerge w:val="restart"/>
          </w:tcPr>
          <w:p>
            <w:pPr>
              <w:jc w:val="right"/>
              <w:ind w:right="420"/>
              <w:spacing w:after="0"/>
              <w:rPr>
                <w:sz w:val="20"/>
                <w:szCs w:val="20"/>
                <w:color w:val="auto"/>
              </w:rPr>
            </w:pPr>
            <w:r>
              <w:rPr>
                <w:rFonts w:ascii="Arial" w:cs="Arial" w:eastAsia="Arial" w:hAnsi="Arial"/>
                <w:sz w:val="14"/>
                <w:szCs w:val="14"/>
                <w:b w:val="1"/>
                <w:bCs w:val="1"/>
                <w:color w:val="auto"/>
              </w:rPr>
              <w:t>2nd Qtr</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2"/>
            <w:vMerge w:val="restart"/>
          </w:tcPr>
          <w:p>
            <w:pPr>
              <w:jc w:val="right"/>
              <w:ind w:right="620"/>
              <w:spacing w:after="0"/>
              <w:rPr>
                <w:sz w:val="20"/>
                <w:szCs w:val="20"/>
                <w:color w:val="auto"/>
              </w:rPr>
            </w:pPr>
            <w:r>
              <w:rPr>
                <w:rFonts w:ascii="Arial" w:cs="Arial" w:eastAsia="Arial" w:hAnsi="Arial"/>
                <w:sz w:val="14"/>
                <w:szCs w:val="14"/>
                <w:b w:val="1"/>
                <w:bCs w:val="1"/>
                <w:color w:val="auto"/>
                <w:w w:val="98"/>
              </w:rPr>
              <w:t>3rd Qtr</w:t>
            </w:r>
          </w:p>
        </w:tc>
        <w:tc>
          <w:tcPr>
            <w:tcW w:w="100" w:type="dxa"/>
            <w:vAlign w:val="bottom"/>
          </w:tcPr>
          <w:p>
            <w:pPr>
              <w:spacing w:after="0"/>
              <w:rPr>
                <w:sz w:val="12"/>
                <w:szCs w:val="12"/>
                <w:color w:val="auto"/>
              </w:rPr>
            </w:pPr>
          </w:p>
        </w:tc>
        <w:tc>
          <w:tcPr>
            <w:tcW w:w="110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w w:val="95"/>
              </w:rPr>
              <w:t>4th Qtr</w:t>
            </w:r>
          </w:p>
        </w:tc>
        <w:tc>
          <w:tcPr>
            <w:tcW w:w="116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(Decrease)</w:t>
            </w:r>
          </w:p>
        </w:tc>
        <w:tc>
          <w:tcPr>
            <w:tcW w:w="0" w:type="dxa"/>
            <w:vAlign w:val="bottom"/>
          </w:tcPr>
          <w:p>
            <w:pPr>
              <w:spacing w:after="0"/>
              <w:rPr>
                <w:sz w:val="1"/>
                <w:szCs w:val="1"/>
                <w:color w:val="auto"/>
              </w:rPr>
            </w:pPr>
          </w:p>
        </w:tc>
      </w:tr>
      <w:tr>
        <w:trPr>
          <w:trHeight w:val="171"/>
        </w:trPr>
        <w:tc>
          <w:tcPr>
            <w:tcW w:w="280" w:type="dxa"/>
            <w:vAlign w:val="bottom"/>
          </w:tcPr>
          <w:p>
            <w:pPr>
              <w:ind w:left="20"/>
              <w:spacing w:after="0"/>
              <w:rPr>
                <w:sz w:val="20"/>
                <w:szCs w:val="20"/>
                <w:color w:val="auto"/>
              </w:rPr>
            </w:pPr>
            <w:r>
              <w:rPr>
                <w:rFonts w:ascii="Arial" w:cs="Arial" w:eastAsia="Arial" w:hAnsi="Arial"/>
                <w:sz w:val="14"/>
                <w:szCs w:val="14"/>
                <w:color w:val="auto"/>
                <w:w w:val="90"/>
              </w:rPr>
              <w:t>Line</w:t>
            </w:r>
          </w:p>
        </w:tc>
        <w:tc>
          <w:tcPr>
            <w:tcW w:w="3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vMerge w:val="continue"/>
          </w:tcPr>
          <w:p>
            <w:pPr>
              <w:spacing w:after="0"/>
              <w:rPr>
                <w:sz w:val="14"/>
                <w:szCs w:val="14"/>
                <w:color w:val="auto"/>
              </w:rPr>
            </w:pPr>
          </w:p>
        </w:tc>
        <w:tc>
          <w:tcPr>
            <w:tcW w:w="100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1160" w:type="dxa"/>
            <w:vAlign w:val="bottom"/>
            <w:gridSpan w:val="3"/>
            <w:vMerge w:val="continue"/>
          </w:tcPr>
          <w:p>
            <w:pPr>
              <w:spacing w:after="0"/>
              <w:rPr>
                <w:sz w:val="14"/>
                <w:szCs w:val="14"/>
                <w:color w:val="auto"/>
              </w:rPr>
            </w:pPr>
          </w:p>
        </w:tc>
        <w:tc>
          <w:tcPr>
            <w:tcW w:w="1240" w:type="dxa"/>
            <w:vAlign w:val="bottom"/>
            <w:gridSpan w:val="4"/>
          </w:tcPr>
          <w:p>
            <w:pPr>
              <w:jc w:val="center"/>
              <w:spacing w:after="0"/>
              <w:rPr>
                <w:sz w:val="20"/>
                <w:szCs w:val="20"/>
                <w:color w:val="auto"/>
              </w:rPr>
            </w:pPr>
            <w:r>
              <w:rPr>
                <w:rFonts w:ascii="Arial" w:cs="Arial" w:eastAsia="Arial" w:hAnsi="Arial"/>
                <w:sz w:val="14"/>
                <w:szCs w:val="14"/>
                <w:b w:val="1"/>
                <w:bCs w:val="1"/>
                <w:color w:val="auto"/>
                <w:w w:val="99"/>
              </w:rPr>
              <w:t>vs Prior YTD</w:t>
            </w:r>
          </w:p>
        </w:tc>
        <w:tc>
          <w:tcPr>
            <w:tcW w:w="0" w:type="dxa"/>
            <w:vAlign w:val="bottom"/>
          </w:tcPr>
          <w:p>
            <w:pPr>
              <w:spacing w:after="0"/>
              <w:rPr>
                <w:sz w:val="1"/>
                <w:szCs w:val="1"/>
                <w:color w:val="auto"/>
              </w:rPr>
            </w:pPr>
          </w:p>
        </w:tc>
      </w:tr>
      <w:tr>
        <w:trPr>
          <w:trHeight w:val="210"/>
        </w:trPr>
        <w:tc>
          <w:tcPr>
            <w:tcW w:w="280" w:type="dxa"/>
            <w:vAlign w:val="bottom"/>
            <w:tcBorders>
              <w:top w:val="single" w:sz="8" w:color="auto"/>
            </w:tcBorders>
          </w:tcPr>
          <w:p>
            <w:pPr>
              <w:spacing w:after="0"/>
              <w:rPr>
                <w:sz w:val="18"/>
                <w:szCs w:val="18"/>
                <w:color w:val="auto"/>
              </w:rPr>
            </w:pPr>
          </w:p>
        </w:tc>
        <w:tc>
          <w:tcPr>
            <w:tcW w:w="3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78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ENERGY MARKET INDICATORS (a)</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14"/>
        </w:trPr>
        <w:tc>
          <w:tcPr>
            <w:tcW w:w="280" w:type="dxa"/>
            <w:vAlign w:val="bottom"/>
          </w:tcPr>
          <w:p>
            <w:pPr>
              <w:spacing w:after="0"/>
              <w:rPr>
                <w:sz w:val="24"/>
                <w:szCs w:val="24"/>
                <w:color w:val="auto"/>
              </w:rPr>
            </w:pPr>
          </w:p>
        </w:tc>
        <w:tc>
          <w:tcPr>
            <w:tcW w:w="3780" w:type="dxa"/>
            <w:vAlign w:val="bottom"/>
          </w:tcPr>
          <w:p>
            <w:pPr>
              <w:ind w:left="340"/>
              <w:spacing w:after="0"/>
              <w:rPr>
                <w:sz w:val="20"/>
                <w:szCs w:val="20"/>
                <w:color w:val="auto"/>
              </w:rPr>
            </w:pPr>
            <w:r>
              <w:rPr>
                <w:rFonts w:ascii="Arial" w:cs="Arial" w:eastAsia="Arial" w:hAnsi="Arial"/>
                <w:sz w:val="18"/>
                <w:szCs w:val="18"/>
                <w:b w:val="1"/>
                <w:bCs w:val="1"/>
                <w:color w:val="auto"/>
              </w:rPr>
              <w:t>Electricity Average Daily Spot Prices</w:t>
            </w: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80" w:type="dxa"/>
            <w:vAlign w:val="bottom"/>
          </w:tcPr>
          <w:p>
            <w:pPr>
              <w:spacing w:after="0"/>
              <w:rPr>
                <w:sz w:val="20"/>
                <w:szCs w:val="20"/>
                <w:color w:val="auto"/>
              </w:rPr>
            </w:pPr>
          </w:p>
        </w:tc>
        <w:tc>
          <w:tcPr>
            <w:tcW w:w="3780" w:type="dxa"/>
            <w:vAlign w:val="bottom"/>
          </w:tcPr>
          <w:p>
            <w:pPr>
              <w:ind w:left="560"/>
              <w:spacing w:after="0"/>
              <w:rPr>
                <w:sz w:val="20"/>
                <w:szCs w:val="20"/>
                <w:color w:val="auto"/>
              </w:rPr>
            </w:pPr>
            <w:r>
              <w:rPr>
                <w:rFonts w:ascii="Arial" w:cs="Arial" w:eastAsia="Arial" w:hAnsi="Arial"/>
                <w:sz w:val="18"/>
                <w:szCs w:val="18"/>
                <w:b w:val="1"/>
                <w:bCs w:val="1"/>
                <w:color w:val="auto"/>
              </w:rPr>
              <w:t>($/MWh)</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78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On-Peak</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87</w:t>
            </w:r>
          </w:p>
        </w:tc>
        <w:tc>
          <w:tcPr>
            <w:tcW w:w="3780" w:type="dxa"/>
            <w:vAlign w:val="bottom"/>
          </w:tcPr>
          <w:p>
            <w:pPr>
              <w:ind w:left="340"/>
              <w:spacing w:after="0"/>
              <w:rPr>
                <w:sz w:val="20"/>
                <w:szCs w:val="20"/>
                <w:color w:val="auto"/>
              </w:rPr>
            </w:pPr>
            <w:r>
              <w:rPr>
                <w:rFonts w:ascii="Arial" w:cs="Arial" w:eastAsia="Arial" w:hAnsi="Arial"/>
                <w:sz w:val="18"/>
                <w:szCs w:val="18"/>
                <w:color w:val="auto"/>
              </w:rPr>
              <w:t>Palo Verde</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rPr>
              <w:t>43.73</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rPr>
              <w:t>50.36</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51.86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51.23</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49.30</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0.70</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88</w:t>
            </w:r>
          </w:p>
        </w:tc>
        <w:tc>
          <w:tcPr>
            <w:tcW w:w="37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SP15</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48.37</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54.73</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57.09</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60.62</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55.20</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3.82</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18"/>
                <w:szCs w:val="18"/>
                <w:color w:val="auto"/>
              </w:rPr>
            </w:pPr>
          </w:p>
        </w:tc>
        <w:tc>
          <w:tcPr>
            <w:tcW w:w="3780" w:type="dxa"/>
            <w:vAlign w:val="bottom"/>
          </w:tcPr>
          <w:p>
            <w:pPr>
              <w:ind w:left="340"/>
              <w:spacing w:after="0"/>
              <w:rPr>
                <w:sz w:val="20"/>
                <w:szCs w:val="20"/>
                <w:color w:val="auto"/>
              </w:rPr>
            </w:pPr>
            <w:r>
              <w:rPr>
                <w:rFonts w:ascii="Arial" w:cs="Arial" w:eastAsia="Arial" w:hAnsi="Arial"/>
                <w:sz w:val="18"/>
                <w:szCs w:val="18"/>
                <w:b w:val="1"/>
                <w:bCs w:val="1"/>
                <w:color w:val="auto"/>
              </w:rPr>
              <w:t>Off-Peak</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89</w:t>
            </w:r>
          </w:p>
        </w:tc>
        <w:tc>
          <w:tcPr>
            <w:tcW w:w="37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Palo Verde</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33.66</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33.74</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33.37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38.21</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34.75</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2.72</w:t>
            </w: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r>
              <w:rPr>
                <w:rFonts w:ascii="Arial" w:cs="Arial" w:eastAsia="Arial" w:hAnsi="Arial"/>
                <w:sz w:val="18"/>
                <w:szCs w:val="18"/>
                <w:color w:val="auto"/>
              </w:rPr>
              <w:t>90</w:t>
            </w:r>
          </w:p>
        </w:tc>
        <w:tc>
          <w:tcPr>
            <w:tcW w:w="3780" w:type="dxa"/>
            <w:vAlign w:val="bottom"/>
          </w:tcPr>
          <w:p>
            <w:pPr>
              <w:ind w:left="340"/>
              <w:spacing w:after="0"/>
              <w:rPr>
                <w:sz w:val="20"/>
                <w:szCs w:val="20"/>
                <w:color w:val="auto"/>
              </w:rPr>
            </w:pPr>
            <w:r>
              <w:rPr>
                <w:rFonts w:ascii="Arial" w:cs="Arial" w:eastAsia="Arial" w:hAnsi="Arial"/>
                <w:sz w:val="18"/>
                <w:szCs w:val="18"/>
                <w:color w:val="auto"/>
              </w:rPr>
              <w:t>SP15</w:t>
            </w:r>
          </w:p>
        </w:tc>
        <w:tc>
          <w:tcPr>
            <w:tcW w:w="3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rPr>
              <w:t>36.90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rPr>
              <w:t>37.32</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37.18</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43.07</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38.62</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3.96</w:t>
            </w:r>
          </w:p>
        </w:tc>
        <w:tc>
          <w:tcPr>
            <w:tcW w:w="0" w:type="dxa"/>
            <w:vAlign w:val="bottom"/>
          </w:tcPr>
          <w:p>
            <w:pPr>
              <w:spacing w:after="0"/>
              <w:rPr>
                <w:sz w:val="1"/>
                <w:szCs w:val="1"/>
                <w:color w:val="auto"/>
              </w:rPr>
            </w:pPr>
          </w:p>
        </w:tc>
      </w:tr>
      <w:tr>
        <w:trPr>
          <w:trHeight w:val="202"/>
        </w:trPr>
        <w:tc>
          <w:tcPr>
            <w:tcW w:w="280" w:type="dxa"/>
            <w:vAlign w:val="bottom"/>
          </w:tcPr>
          <w:p>
            <w:pPr>
              <w:spacing w:after="0"/>
              <w:rPr>
                <w:sz w:val="17"/>
                <w:szCs w:val="17"/>
                <w:color w:val="auto"/>
              </w:rPr>
            </w:pPr>
          </w:p>
        </w:tc>
        <w:tc>
          <w:tcPr>
            <w:tcW w:w="3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78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WEATHER INDICATORS</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3780" w:type="dxa"/>
            <w:vAlign w:val="bottom"/>
          </w:tcPr>
          <w:p>
            <w:pPr>
              <w:ind w:left="340"/>
              <w:spacing w:after="0"/>
              <w:rPr>
                <w:sz w:val="20"/>
                <w:szCs w:val="20"/>
                <w:color w:val="auto"/>
              </w:rPr>
            </w:pPr>
            <w:r>
              <w:rPr>
                <w:rFonts w:ascii="Arial" w:cs="Arial" w:eastAsia="Arial" w:hAnsi="Arial"/>
                <w:sz w:val="18"/>
                <w:szCs w:val="18"/>
                <w:b w:val="1"/>
                <w:bCs w:val="1"/>
                <w:color w:val="auto"/>
              </w:rPr>
              <w:t>Actual</w:t>
            </w: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91</w:t>
            </w:r>
          </w:p>
        </w:tc>
        <w:tc>
          <w:tcPr>
            <w:tcW w:w="37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Cooling degree-days</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273</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1,598</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2,471</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352</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4,694</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(205)</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92</w:t>
            </w:r>
          </w:p>
        </w:tc>
        <w:tc>
          <w:tcPr>
            <w:tcW w:w="3780" w:type="dxa"/>
            <w:vAlign w:val="bottom"/>
          </w:tcPr>
          <w:p>
            <w:pPr>
              <w:ind w:left="340"/>
              <w:spacing w:after="0"/>
              <w:rPr>
                <w:sz w:val="20"/>
                <w:szCs w:val="20"/>
                <w:color w:val="auto"/>
              </w:rPr>
            </w:pPr>
            <w:r>
              <w:rPr>
                <w:rFonts w:ascii="Arial" w:cs="Arial" w:eastAsia="Arial" w:hAnsi="Arial"/>
                <w:sz w:val="18"/>
                <w:szCs w:val="18"/>
                <w:color w:val="auto"/>
              </w:rPr>
              <w:t>Heating degree-days</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rPr>
              <w:t>552</w:t>
            </w:r>
          </w:p>
        </w:tc>
        <w:tc>
          <w:tcPr>
            <w:tcW w:w="10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rPr>
              <w:t>11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422</w:t>
            </w:r>
          </w:p>
        </w:tc>
        <w:tc>
          <w:tcPr>
            <w:tcW w:w="220" w:type="dxa"/>
            <w:vAlign w:val="bottom"/>
          </w:tcPr>
          <w:p>
            <w:pPr>
              <w:spacing w:after="0"/>
              <w:rPr>
                <w:sz w:val="18"/>
                <w:szCs w:val="18"/>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985</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249</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93</w:t>
            </w:r>
          </w:p>
        </w:tc>
        <w:tc>
          <w:tcPr>
            <w:tcW w:w="37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Average humidity</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39%</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19%</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26%</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45%</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32%</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18"/>
                <w:szCs w:val="18"/>
                <w:color w:val="auto"/>
              </w:rPr>
            </w:pPr>
          </w:p>
        </w:tc>
        <w:tc>
          <w:tcPr>
            <w:tcW w:w="3780" w:type="dxa"/>
            <w:vAlign w:val="bottom"/>
          </w:tcPr>
          <w:p>
            <w:pPr>
              <w:ind w:left="340"/>
              <w:spacing w:after="0"/>
              <w:rPr>
                <w:sz w:val="20"/>
                <w:szCs w:val="20"/>
                <w:color w:val="auto"/>
              </w:rPr>
            </w:pPr>
            <w:r>
              <w:rPr>
                <w:rFonts w:ascii="Arial" w:cs="Arial" w:eastAsia="Arial" w:hAnsi="Arial"/>
                <w:sz w:val="18"/>
                <w:szCs w:val="18"/>
                <w:b w:val="1"/>
                <w:bCs w:val="1"/>
                <w:color w:val="auto"/>
              </w:rPr>
              <w:t>10-Year Averages</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94</w:t>
            </w:r>
          </w:p>
        </w:tc>
        <w:tc>
          <w:tcPr>
            <w:tcW w:w="37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Cooling degree-days</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w:t>
            </w: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1,547</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2,541</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437</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4,624</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95</w:t>
            </w:r>
          </w:p>
        </w:tc>
        <w:tc>
          <w:tcPr>
            <w:tcW w:w="3780" w:type="dxa"/>
            <w:vAlign w:val="bottom"/>
          </w:tcPr>
          <w:p>
            <w:pPr>
              <w:ind w:left="340"/>
              <w:spacing w:after="0"/>
              <w:rPr>
                <w:sz w:val="20"/>
                <w:szCs w:val="20"/>
                <w:color w:val="auto"/>
              </w:rPr>
            </w:pPr>
            <w:r>
              <w:rPr>
                <w:rFonts w:ascii="Arial" w:cs="Arial" w:eastAsia="Arial" w:hAnsi="Arial"/>
                <w:sz w:val="18"/>
                <w:szCs w:val="18"/>
                <w:color w:val="auto"/>
              </w:rPr>
              <w:t>Heating degree-days</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rPr>
              <w:t>514</w:t>
            </w:r>
          </w:p>
        </w:tc>
        <w:tc>
          <w:tcPr>
            <w:tcW w:w="10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rPr>
              <w:t>31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386</w:t>
            </w:r>
          </w:p>
        </w:tc>
        <w:tc>
          <w:tcPr>
            <w:tcW w:w="220" w:type="dxa"/>
            <w:vAlign w:val="bottom"/>
          </w:tcPr>
          <w:p>
            <w:pPr>
              <w:spacing w:after="0"/>
              <w:rPr>
                <w:sz w:val="18"/>
                <w:szCs w:val="18"/>
                <w:color w:val="auto"/>
              </w:rPr>
            </w:pPr>
          </w:p>
        </w:tc>
        <w:tc>
          <w:tcPr>
            <w:tcW w:w="940" w:type="dxa"/>
            <w:vAlign w:val="bottom"/>
            <w:gridSpan w:val="2"/>
          </w:tcPr>
          <w:p>
            <w:pPr>
              <w:jc w:val="right"/>
              <w:ind w:right="340"/>
              <w:spacing w:after="0"/>
              <w:rPr>
                <w:sz w:val="20"/>
                <w:szCs w:val="20"/>
                <w:color w:val="auto"/>
              </w:rPr>
            </w:pPr>
            <w:r>
              <w:rPr>
                <w:rFonts w:ascii="Arial" w:cs="Arial" w:eastAsia="Arial" w:hAnsi="Arial"/>
                <w:sz w:val="18"/>
                <w:szCs w:val="18"/>
                <w:color w:val="auto"/>
              </w:rPr>
              <w:t>931</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96</w:t>
            </w:r>
          </w:p>
        </w:tc>
        <w:tc>
          <w:tcPr>
            <w:tcW w:w="37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Average humidity</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41%</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33%</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39%</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34%</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3780" w:type="dxa"/>
            <w:vAlign w:val="bottom"/>
          </w:tcPr>
          <w:p>
            <w:pPr>
              <w:ind w:left="340"/>
              <w:spacing w:after="0"/>
              <w:rPr>
                <w:sz w:val="20"/>
                <w:szCs w:val="20"/>
                <w:color w:val="auto"/>
              </w:rPr>
            </w:pPr>
            <w:r>
              <w:rPr>
                <w:rFonts w:ascii="Arial" w:cs="Arial" w:eastAsia="Arial" w:hAnsi="Arial"/>
                <w:sz w:val="18"/>
                <w:szCs w:val="18"/>
                <w:b w:val="1"/>
                <w:bCs w:val="1"/>
                <w:color w:val="auto"/>
              </w:rPr>
              <w:t>ECONOMIC INDICATORS</w:t>
            </w: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78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Building Permits — Metro Phoenix (b)</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97</w:t>
            </w:r>
          </w:p>
        </w:tc>
        <w:tc>
          <w:tcPr>
            <w:tcW w:w="3780" w:type="dxa"/>
            <w:vAlign w:val="bottom"/>
          </w:tcPr>
          <w:p>
            <w:pPr>
              <w:ind w:left="340"/>
              <w:spacing w:after="0"/>
              <w:rPr>
                <w:sz w:val="20"/>
                <w:szCs w:val="20"/>
                <w:color w:val="auto"/>
              </w:rPr>
            </w:pPr>
            <w:r>
              <w:rPr>
                <w:rFonts w:ascii="Arial" w:cs="Arial" w:eastAsia="Arial" w:hAnsi="Arial"/>
                <w:sz w:val="18"/>
                <w:szCs w:val="18"/>
                <w:color w:val="auto"/>
              </w:rPr>
              <w:t>Single-family</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520"/>
              <w:spacing w:after="0"/>
              <w:rPr>
                <w:sz w:val="20"/>
                <w:szCs w:val="20"/>
                <w:color w:val="auto"/>
              </w:rPr>
            </w:pPr>
            <w:r>
              <w:rPr>
                <w:rFonts w:ascii="Arial" w:cs="Arial" w:eastAsia="Arial" w:hAnsi="Arial"/>
                <w:sz w:val="18"/>
                <w:szCs w:val="18"/>
                <w:color w:val="auto"/>
                <w:w w:val="98"/>
              </w:rPr>
              <w:t>10,045</w:t>
            </w:r>
          </w:p>
        </w:tc>
        <w:tc>
          <w:tcPr>
            <w:tcW w:w="10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w w:val="98"/>
              </w:rPr>
              <w:t>13,636</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w w:val="98"/>
              </w:rPr>
              <w:t>14,111</w:t>
            </w:r>
          </w:p>
        </w:tc>
        <w:tc>
          <w:tcPr>
            <w:tcW w:w="10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w w:val="98"/>
              </w:rPr>
              <w:t>10,325</w:t>
            </w:r>
          </w:p>
        </w:tc>
        <w:tc>
          <w:tcPr>
            <w:tcW w:w="2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48,117</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8,466</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98</w:t>
            </w:r>
          </w:p>
        </w:tc>
        <w:tc>
          <w:tcPr>
            <w:tcW w:w="37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Multi-family</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1,757</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1,324</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2,149</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2,356</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7,586</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859</w:t>
            </w:r>
          </w:p>
        </w:tc>
        <w:tc>
          <w:tcPr>
            <w:tcW w:w="0" w:type="dxa"/>
            <w:vAlign w:val="bottom"/>
          </w:tcPr>
          <w:p>
            <w:pPr>
              <w:spacing w:after="0"/>
              <w:rPr>
                <w:sz w:val="1"/>
                <w:szCs w:val="1"/>
                <w:color w:val="auto"/>
              </w:rPr>
            </w:pPr>
          </w:p>
        </w:tc>
      </w:tr>
      <w:tr>
        <w:trPr>
          <w:trHeight w:val="223"/>
        </w:trPr>
        <w:tc>
          <w:tcPr>
            <w:tcW w:w="280" w:type="dxa"/>
            <w:vAlign w:val="bottom"/>
          </w:tcPr>
          <w:p>
            <w:pPr>
              <w:spacing w:after="0"/>
              <w:rPr>
                <w:sz w:val="20"/>
                <w:szCs w:val="20"/>
                <w:color w:val="auto"/>
              </w:rPr>
            </w:pPr>
            <w:r>
              <w:rPr>
                <w:rFonts w:ascii="Arial" w:cs="Arial" w:eastAsia="Arial" w:hAnsi="Arial"/>
                <w:sz w:val="18"/>
                <w:szCs w:val="18"/>
                <w:color w:val="auto"/>
              </w:rPr>
              <w:t>99</w:t>
            </w:r>
          </w:p>
        </w:tc>
        <w:tc>
          <w:tcPr>
            <w:tcW w:w="3780" w:type="dxa"/>
            <w:vAlign w:val="bottom"/>
          </w:tcPr>
          <w:p>
            <w:pPr>
              <w:ind w:left="340"/>
              <w:spacing w:after="0"/>
              <w:rPr>
                <w:sz w:val="20"/>
                <w:szCs w:val="20"/>
                <w:color w:val="auto"/>
              </w:rPr>
            </w:pPr>
            <w:r>
              <w:rPr>
                <w:rFonts w:ascii="Arial" w:cs="Arial" w:eastAsia="Arial" w:hAnsi="Arial"/>
                <w:sz w:val="18"/>
                <w:szCs w:val="18"/>
                <w:color w:val="auto"/>
              </w:rPr>
              <w:t>Total</w:t>
            </w:r>
          </w:p>
        </w:tc>
        <w:tc>
          <w:tcPr>
            <w:tcW w:w="1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11,802</w:t>
            </w:r>
          </w:p>
        </w:tc>
        <w:tc>
          <w:tcPr>
            <w:tcW w:w="5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14,960</w:t>
            </w:r>
          </w:p>
        </w:tc>
        <w:tc>
          <w:tcPr>
            <w:tcW w:w="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16,260</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12,681</w:t>
            </w:r>
          </w:p>
        </w:tc>
        <w:tc>
          <w:tcPr>
            <w:tcW w:w="54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55,703</w:t>
            </w:r>
          </w:p>
        </w:tc>
        <w:tc>
          <w:tcPr>
            <w:tcW w:w="3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9,325</w:t>
            </w: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78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Arizona Job Growth (c)</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w w:val="86"/>
              </w:rPr>
              <w:t>100</w:t>
            </w:r>
          </w:p>
        </w:tc>
        <w:tc>
          <w:tcPr>
            <w:tcW w:w="3780" w:type="dxa"/>
            <w:vAlign w:val="bottom"/>
          </w:tcPr>
          <w:p>
            <w:pPr>
              <w:ind w:left="340"/>
              <w:spacing w:after="0"/>
              <w:rPr>
                <w:sz w:val="20"/>
                <w:szCs w:val="20"/>
                <w:color w:val="auto"/>
              </w:rPr>
            </w:pPr>
            <w:r>
              <w:rPr>
                <w:rFonts w:ascii="Arial" w:cs="Arial" w:eastAsia="Arial" w:hAnsi="Arial"/>
                <w:sz w:val="18"/>
                <w:szCs w:val="18"/>
                <w:color w:val="auto"/>
              </w:rPr>
              <w:t>Payroll job growth (% over prior year)</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80"/>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3.3%</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gridSpan w:val="2"/>
          </w:tcPr>
          <w:p>
            <w:pPr>
              <w:jc w:val="right"/>
              <w:ind w:right="380"/>
              <w:spacing w:after="0"/>
              <w:rPr>
                <w:sz w:val="20"/>
                <w:szCs w:val="20"/>
                <w:color w:val="auto"/>
              </w:rPr>
            </w:pPr>
            <w:r>
              <w:rPr>
                <w:rFonts w:ascii="Arial" w:cs="Arial" w:eastAsia="Arial" w:hAnsi="Arial"/>
                <w:sz w:val="18"/>
                <w:szCs w:val="18"/>
                <w:color w:val="auto"/>
              </w:rPr>
              <w:t>3.6%</w:t>
            </w:r>
          </w:p>
        </w:tc>
        <w:tc>
          <w:tcPr>
            <w:tcW w:w="100" w:type="dxa"/>
            <w:vAlign w:val="bottom"/>
          </w:tcPr>
          <w:p>
            <w:pPr>
              <w:spacing w:after="0"/>
              <w:rPr>
                <w:sz w:val="18"/>
                <w:szCs w:val="18"/>
                <w:color w:val="auto"/>
              </w:rPr>
            </w:pPr>
          </w:p>
        </w:tc>
        <w:tc>
          <w:tcPr>
            <w:tcW w:w="1100" w:type="dxa"/>
            <w:vAlign w:val="bottom"/>
            <w:gridSpan w:val="2"/>
          </w:tcPr>
          <w:p>
            <w:pPr>
              <w:jc w:val="right"/>
              <w:ind w:right="380"/>
              <w:spacing w:after="0"/>
              <w:rPr>
                <w:sz w:val="20"/>
                <w:szCs w:val="20"/>
                <w:color w:val="auto"/>
              </w:rPr>
            </w:pPr>
            <w:r>
              <w:rPr>
                <w:rFonts w:ascii="Arial" w:cs="Arial" w:eastAsia="Arial" w:hAnsi="Arial"/>
                <w:sz w:val="18"/>
                <w:szCs w:val="18"/>
                <w:color w:val="auto"/>
              </w:rPr>
              <w:t>3.9%</w:t>
            </w:r>
          </w:p>
        </w:tc>
        <w:tc>
          <w:tcPr>
            <w:tcW w:w="220" w:type="dxa"/>
            <w:vAlign w:val="bottom"/>
          </w:tcPr>
          <w:p>
            <w:pPr>
              <w:spacing w:after="0"/>
              <w:rPr>
                <w:sz w:val="18"/>
                <w:szCs w:val="18"/>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8"/>
                <w:szCs w:val="18"/>
                <w:color w:val="auto"/>
              </w:rPr>
              <w:t>3.4%</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w w:val="86"/>
              </w:rPr>
              <w:t>101</w:t>
            </w:r>
          </w:p>
        </w:tc>
        <w:tc>
          <w:tcPr>
            <w:tcW w:w="3780" w:type="dxa"/>
            <w:vAlign w:val="bottom"/>
            <w:shd w:val="clear" w:color="auto" w:fill="CCEEFF"/>
          </w:tcPr>
          <w:p>
            <w:pPr>
              <w:ind w:left="340"/>
              <w:spacing w:after="0"/>
              <w:rPr>
                <w:sz w:val="20"/>
                <w:szCs w:val="20"/>
                <w:color w:val="auto"/>
              </w:rPr>
            </w:pPr>
            <w:r>
              <w:rPr>
                <w:rFonts w:ascii="Arial" w:cs="Arial" w:eastAsia="Arial" w:hAnsi="Arial"/>
                <w:sz w:val="18"/>
                <w:szCs w:val="18"/>
                <w:color w:val="auto"/>
                <w:w w:val="95"/>
              </w:rPr>
              <w:t>Unemployment rate (%, seasonally adjusted)</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5.2%</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4.9%</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4.6%</w:t>
            </w:r>
          </w:p>
        </w:tc>
        <w:tc>
          <w:tcPr>
            <w:tcW w:w="2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5.0%</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188595</wp:posOffset>
            </wp:positionV>
            <wp:extent cx="1303655"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Sources:</w:t>
      </w:r>
    </w:p>
    <w:p>
      <w:pPr>
        <w:spacing w:after="0" w:line="77" w:lineRule="exact"/>
        <w:rPr>
          <w:sz w:val="20"/>
          <w:szCs w:val="20"/>
          <w:color w:val="auto"/>
        </w:rPr>
      </w:pPr>
    </w:p>
    <w:p>
      <w:pPr>
        <w:ind w:left="460" w:hanging="452"/>
        <w:spacing w:after="0"/>
        <w:tabs>
          <w:tab w:leader="none" w:pos="4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Average of daily prices obtained and used with permission from Dow Jones &amp; Company, Inc.</w:t>
      </w:r>
    </w:p>
    <w:p>
      <w:pPr>
        <w:spacing w:after="0" w:line="76" w:lineRule="exact"/>
        <w:rPr>
          <w:rFonts w:ascii="Arial" w:cs="Arial" w:eastAsia="Arial" w:hAnsi="Arial"/>
          <w:sz w:val="18"/>
          <w:szCs w:val="18"/>
          <w:color w:val="auto"/>
        </w:rPr>
      </w:pPr>
    </w:p>
    <w:p>
      <w:pPr>
        <w:ind w:left="460" w:hanging="452"/>
        <w:spacing w:after="0"/>
        <w:tabs>
          <w:tab w:leader="none" w:pos="4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Arizona Real Estate Center, Arizona State University W.P. Carey College of Business</w:t>
      </w:r>
    </w:p>
    <w:p>
      <w:pPr>
        <w:spacing w:after="0" w:line="76" w:lineRule="exact"/>
        <w:rPr>
          <w:rFonts w:ascii="Arial" w:cs="Arial" w:eastAsia="Arial" w:hAnsi="Arial"/>
          <w:sz w:val="18"/>
          <w:szCs w:val="18"/>
          <w:color w:val="auto"/>
        </w:rPr>
      </w:pPr>
    </w:p>
    <w:p>
      <w:pPr>
        <w:ind w:left="460" w:hanging="452"/>
        <w:spacing w:after="0"/>
        <w:tabs>
          <w:tab w:leader="none" w:pos="4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Arizona Department of Economic Security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8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25 of 31</w:t>
      </w:r>
    </w:p>
    <w:p>
      <w:pPr>
        <w:sectPr>
          <w:pgSz w:w="11900" w:h="16838" w:orient="portrait"/>
          <w:cols w:equalWidth="0" w:num="1">
            <w:col w:w="11420"/>
          </w:cols>
          <w:pgMar w:left="240" w:top="935" w:right="239" w:bottom="1440" w:gutter="0" w:footer="0" w:header="0"/>
        </w:sectPr>
      </w:pPr>
    </w:p>
    <w:bookmarkStart w:id="34" w:name="page35"/>
    <w:bookmarkEnd w:id="34"/>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4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40" w:type="dxa"/>
            <w:vAlign w:val="bottom"/>
            <w:gridSpan w:val="3"/>
          </w:tcPr>
          <w:p>
            <w:pPr>
              <w:jc w:val="right"/>
              <w:spacing w:after="0"/>
              <w:rPr>
                <w:sz w:val="20"/>
                <w:szCs w:val="20"/>
                <w:color w:val="auto"/>
              </w:rPr>
            </w:pPr>
            <w:r>
              <w:rPr>
                <w:rFonts w:ascii="Arial" w:cs="Arial" w:eastAsia="Arial" w:hAnsi="Arial"/>
                <w:sz w:val="18"/>
                <w:szCs w:val="18"/>
                <w:color w:val="auto"/>
                <w:w w:val="97"/>
              </w:rPr>
              <w:t>Exhibit 99.6</w:t>
            </w: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Last Updated</w:t>
            </w:r>
          </w:p>
        </w:tc>
        <w:tc>
          <w:tcPr>
            <w:tcW w:w="100" w:type="dxa"/>
            <w:vAlign w:val="bottom"/>
          </w:tcPr>
          <w:p>
            <w:pPr>
              <w:spacing w:after="0"/>
              <w:rPr>
                <w:sz w:val="24"/>
                <w:szCs w:val="24"/>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311"/>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800" w:type="dxa"/>
            <w:vAlign w:val="bottom"/>
            <w:gridSpan w:val="8"/>
          </w:tcPr>
          <w:p>
            <w:pPr>
              <w:jc w:val="center"/>
              <w:spacing w:after="0"/>
              <w:rPr>
                <w:sz w:val="20"/>
                <w:szCs w:val="20"/>
                <w:color w:val="auto"/>
              </w:rPr>
            </w:pPr>
            <w:r>
              <w:rPr>
                <w:rFonts w:ascii="Arial" w:cs="Arial" w:eastAsia="Arial" w:hAnsi="Arial"/>
                <w:sz w:val="18"/>
                <w:szCs w:val="18"/>
                <w:b w:val="1"/>
                <w:bCs w:val="1"/>
                <w:color w:val="auto"/>
                <w:w w:val="91"/>
              </w:rPr>
              <w:t>Pinnacle West Capital Corporation</w:t>
            </w: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800" w:type="dxa"/>
            <w:vAlign w:val="bottom"/>
            <w:gridSpan w:val="8"/>
          </w:tcPr>
          <w:p>
            <w:pPr>
              <w:jc w:val="center"/>
              <w:spacing w:after="0"/>
              <w:rPr>
                <w:sz w:val="20"/>
                <w:szCs w:val="20"/>
                <w:color w:val="auto"/>
              </w:rPr>
            </w:pPr>
            <w:r>
              <w:rPr>
                <w:rFonts w:ascii="Arial" w:cs="Arial" w:eastAsia="Arial" w:hAnsi="Arial"/>
                <w:sz w:val="18"/>
                <w:szCs w:val="18"/>
                <w:b w:val="1"/>
                <w:bCs w:val="1"/>
                <w:color w:val="auto"/>
                <w:w w:val="90"/>
              </w:rPr>
              <w:t>Consolidated Statistics By Quarter</w:t>
            </w: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60" w:type="dxa"/>
            <w:vAlign w:val="bottom"/>
            <w:gridSpan w:val="2"/>
          </w:tcPr>
          <w:p>
            <w:pPr>
              <w:jc w:val="center"/>
              <w:ind w:right="132"/>
              <w:spacing w:after="0"/>
              <w:rPr>
                <w:sz w:val="20"/>
                <w:szCs w:val="20"/>
                <w:color w:val="auto"/>
              </w:rPr>
            </w:pPr>
            <w:r>
              <w:rPr>
                <w:rFonts w:ascii="Arial" w:cs="Arial" w:eastAsia="Arial" w:hAnsi="Arial"/>
                <w:sz w:val="18"/>
                <w:szCs w:val="18"/>
                <w:b w:val="1"/>
                <w:bCs w:val="1"/>
                <w:color w:val="auto"/>
                <w:w w:val="89"/>
              </w:rPr>
              <w:t>2003</w:t>
            </w: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80" w:type="dxa"/>
            <w:vAlign w:val="bottom"/>
          </w:tcPr>
          <w:p>
            <w:pPr>
              <w:spacing w:after="0"/>
              <w:rPr>
                <w:sz w:val="12"/>
                <w:szCs w:val="12"/>
                <w:color w:val="auto"/>
              </w:rPr>
            </w:pPr>
          </w:p>
        </w:tc>
        <w:tc>
          <w:tcPr>
            <w:tcW w:w="4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w w:val="92"/>
              </w:rPr>
              <w:t>1st Qtr</w:t>
            </w:r>
          </w:p>
        </w:tc>
        <w:tc>
          <w:tcPr>
            <w:tcW w:w="80" w:type="dxa"/>
            <w:vAlign w:val="bottom"/>
          </w:tcPr>
          <w:p>
            <w:pPr>
              <w:spacing w:after="0"/>
              <w:rPr>
                <w:sz w:val="12"/>
                <w:szCs w:val="12"/>
                <w:color w:val="auto"/>
              </w:rPr>
            </w:pPr>
          </w:p>
        </w:tc>
        <w:tc>
          <w:tcPr>
            <w:tcW w:w="86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96"/>
              </w:rPr>
              <w:t>2nd Qtr</w:t>
            </w:r>
          </w:p>
        </w:tc>
        <w:tc>
          <w:tcPr>
            <w:tcW w:w="260" w:type="dxa"/>
            <w:vAlign w:val="bottom"/>
          </w:tcPr>
          <w:p>
            <w:pPr>
              <w:spacing w:after="0"/>
              <w:rPr>
                <w:sz w:val="12"/>
                <w:szCs w:val="12"/>
                <w:color w:val="auto"/>
              </w:rPr>
            </w:pPr>
          </w:p>
        </w:tc>
        <w:tc>
          <w:tcPr>
            <w:tcW w:w="1220" w:type="dxa"/>
            <w:vAlign w:val="bottom"/>
            <w:gridSpan w:val="3"/>
            <w:vMerge w:val="restart"/>
          </w:tcPr>
          <w:p>
            <w:pPr>
              <w:jc w:val="right"/>
              <w:ind w:right="640"/>
              <w:spacing w:after="0"/>
              <w:rPr>
                <w:sz w:val="20"/>
                <w:szCs w:val="20"/>
                <w:color w:val="auto"/>
              </w:rPr>
            </w:pPr>
            <w:r>
              <w:rPr>
                <w:rFonts w:ascii="Arial" w:cs="Arial" w:eastAsia="Arial" w:hAnsi="Arial"/>
                <w:sz w:val="14"/>
                <w:szCs w:val="14"/>
                <w:b w:val="1"/>
                <w:bCs w:val="1"/>
                <w:color w:val="auto"/>
              </w:rPr>
              <w:t>3rd Qtr</w:t>
            </w:r>
          </w:p>
        </w:tc>
        <w:tc>
          <w:tcPr>
            <w:tcW w:w="100" w:type="dxa"/>
            <w:vAlign w:val="bottom"/>
          </w:tcPr>
          <w:p>
            <w:pPr>
              <w:spacing w:after="0"/>
              <w:rPr>
                <w:sz w:val="12"/>
                <w:szCs w:val="12"/>
                <w:color w:val="auto"/>
              </w:rPr>
            </w:pPr>
          </w:p>
        </w:tc>
        <w:tc>
          <w:tcPr>
            <w:tcW w:w="112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w w:val="95"/>
              </w:rPr>
              <w:t>4th Qtr</w:t>
            </w:r>
          </w:p>
        </w:tc>
        <w:tc>
          <w:tcPr>
            <w:tcW w:w="13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100" w:type="dxa"/>
            <w:vAlign w:val="bottom"/>
          </w:tcPr>
          <w:p>
            <w:pPr>
              <w:spacing w:after="0"/>
              <w:rPr>
                <w:sz w:val="12"/>
                <w:szCs w:val="12"/>
                <w:color w:val="auto"/>
              </w:rPr>
            </w:pPr>
          </w:p>
        </w:tc>
        <w:tc>
          <w:tcPr>
            <w:tcW w:w="8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(Decrease)</w:t>
            </w:r>
          </w:p>
        </w:tc>
        <w:tc>
          <w:tcPr>
            <w:tcW w:w="0" w:type="dxa"/>
            <w:vAlign w:val="bottom"/>
          </w:tcPr>
          <w:p>
            <w:pPr>
              <w:spacing w:after="0"/>
              <w:rPr>
                <w:sz w:val="1"/>
                <w:szCs w:val="1"/>
                <w:color w:val="auto"/>
              </w:rPr>
            </w:pPr>
          </w:p>
        </w:tc>
      </w:tr>
      <w:tr>
        <w:trPr>
          <w:trHeight w:val="171"/>
        </w:trPr>
        <w:tc>
          <w:tcPr>
            <w:tcW w:w="280" w:type="dxa"/>
            <w:vAlign w:val="bottom"/>
          </w:tcPr>
          <w:p>
            <w:pPr>
              <w:ind w:left="20"/>
              <w:spacing w:after="0"/>
              <w:rPr>
                <w:sz w:val="20"/>
                <w:szCs w:val="20"/>
                <w:color w:val="auto"/>
              </w:rPr>
            </w:pPr>
            <w:r>
              <w:rPr>
                <w:rFonts w:ascii="Arial" w:cs="Arial" w:eastAsia="Arial" w:hAnsi="Arial"/>
                <w:sz w:val="14"/>
                <w:szCs w:val="14"/>
                <w:color w:val="auto"/>
                <w:w w:val="90"/>
              </w:rPr>
              <w:t>Line</w:t>
            </w:r>
          </w:p>
        </w:tc>
        <w:tc>
          <w:tcPr>
            <w:tcW w:w="4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122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94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9"/>
              </w:rPr>
              <w:t>vs Prior YTD</w:t>
            </w:r>
          </w:p>
        </w:tc>
        <w:tc>
          <w:tcPr>
            <w:tcW w:w="0" w:type="dxa"/>
            <w:vAlign w:val="bottom"/>
          </w:tcPr>
          <w:p>
            <w:pPr>
              <w:spacing w:after="0"/>
              <w:rPr>
                <w:sz w:val="1"/>
                <w:szCs w:val="1"/>
                <w:color w:val="auto"/>
              </w:rPr>
            </w:pPr>
          </w:p>
        </w:tc>
      </w:tr>
      <w:tr>
        <w:trPr>
          <w:trHeight w:val="210"/>
        </w:trPr>
        <w:tc>
          <w:tcPr>
            <w:tcW w:w="280" w:type="dxa"/>
            <w:vAlign w:val="bottom"/>
            <w:tcBorders>
              <w:top w:val="single" w:sz="8" w:color="auto"/>
            </w:tcBorders>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80" w:type="dxa"/>
            <w:vAlign w:val="bottom"/>
            <w:shd w:val="clear" w:color="auto" w:fill="CCEEFF"/>
          </w:tcPr>
          <w:p>
            <w:pPr>
              <w:spacing w:after="0"/>
              <w:rPr>
                <w:sz w:val="17"/>
                <w:szCs w:val="17"/>
                <w:color w:val="auto"/>
              </w:rPr>
            </w:pPr>
          </w:p>
        </w:tc>
        <w:tc>
          <w:tcPr>
            <w:tcW w:w="400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EARNINGS CONTRIBUTION BY</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SUBSIDIARY ($ Millions)</w:t>
            </w:r>
          </w:p>
        </w:tc>
        <w:tc>
          <w:tcPr>
            <w:tcW w:w="12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tcPr>
          <w:p>
            <w:pPr>
              <w:spacing w:after="0"/>
              <w:rPr>
                <w:sz w:val="20"/>
                <w:szCs w:val="20"/>
                <w:color w:val="auto"/>
              </w:rPr>
            </w:pPr>
            <w:r>
              <w:rPr>
                <w:rFonts w:ascii="Arial" w:cs="Arial" w:eastAsia="Arial" w:hAnsi="Arial"/>
                <w:sz w:val="18"/>
                <w:szCs w:val="18"/>
                <w:color w:val="auto"/>
              </w:rPr>
              <w:t>1</w:t>
            </w:r>
          </w:p>
        </w:tc>
        <w:tc>
          <w:tcPr>
            <w:tcW w:w="4000" w:type="dxa"/>
            <w:vAlign w:val="bottom"/>
          </w:tcPr>
          <w:p>
            <w:pPr>
              <w:ind w:left="400"/>
              <w:spacing w:after="0"/>
              <w:rPr>
                <w:sz w:val="20"/>
                <w:szCs w:val="20"/>
                <w:color w:val="auto"/>
              </w:rPr>
            </w:pPr>
            <w:r>
              <w:rPr>
                <w:rFonts w:ascii="Arial" w:cs="Arial" w:eastAsia="Arial" w:hAnsi="Arial"/>
                <w:sz w:val="18"/>
                <w:szCs w:val="18"/>
                <w:color w:val="auto"/>
              </w:rPr>
              <w:t>Arizona Public Service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16</w:t>
            </w:r>
          </w:p>
        </w:tc>
        <w:tc>
          <w:tcPr>
            <w:tcW w:w="540" w:type="dxa"/>
            <w:vAlign w:val="bottom"/>
          </w:tcPr>
          <w:p>
            <w:pPr>
              <w:spacing w:after="0"/>
              <w:rPr>
                <w:sz w:val="24"/>
                <w:szCs w:val="24"/>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43</w:t>
            </w:r>
          </w:p>
        </w:tc>
        <w:tc>
          <w:tcPr>
            <w:tcW w:w="280" w:type="dxa"/>
            <w:vAlign w:val="bottom"/>
          </w:tcPr>
          <w:p>
            <w:pPr>
              <w:spacing w:after="0"/>
              <w:rPr>
                <w:sz w:val="24"/>
                <w:szCs w:val="24"/>
                <w:color w:val="auto"/>
              </w:rPr>
            </w:pPr>
          </w:p>
        </w:tc>
        <w:tc>
          <w:tcPr>
            <w:tcW w:w="640" w:type="dxa"/>
            <w:vAlign w:val="bottom"/>
            <w:gridSpan w:val="2"/>
          </w:tcPr>
          <w:p>
            <w:pPr>
              <w:jc w:val="right"/>
              <w:ind w:right="208"/>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540"/>
              <w:spacing w:after="0"/>
              <w:rPr>
                <w:sz w:val="20"/>
                <w:szCs w:val="20"/>
                <w:color w:val="auto"/>
              </w:rPr>
            </w:pPr>
            <w:r>
              <w:rPr>
                <w:rFonts w:ascii="Arial" w:cs="Arial" w:eastAsia="Arial" w:hAnsi="Arial"/>
                <w:sz w:val="18"/>
                <w:szCs w:val="18"/>
                <w:color w:val="auto"/>
                <w:w w:val="93"/>
              </w:rPr>
              <w:t>100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21</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181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2</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Pinnacle West Energy</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w:t>
            </w:r>
          </w:p>
        </w:tc>
        <w:tc>
          <w:tcPr>
            <w:tcW w:w="2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(15)</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(8)</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3</w:t>
            </w:r>
          </w:p>
        </w:tc>
        <w:tc>
          <w:tcPr>
            <w:tcW w:w="4000" w:type="dxa"/>
            <w:vAlign w:val="bottom"/>
          </w:tcPr>
          <w:p>
            <w:pPr>
              <w:ind w:left="400"/>
              <w:spacing w:after="0"/>
              <w:rPr>
                <w:sz w:val="20"/>
                <w:szCs w:val="20"/>
                <w:color w:val="auto"/>
              </w:rPr>
            </w:pPr>
            <w:r>
              <w:rPr>
                <w:rFonts w:ascii="Arial" w:cs="Arial" w:eastAsia="Arial" w:hAnsi="Arial"/>
                <w:sz w:val="18"/>
                <w:szCs w:val="18"/>
                <w:color w:val="auto"/>
              </w:rPr>
              <w:t>APS Energy Services</w:t>
            </w:r>
          </w:p>
        </w:tc>
        <w:tc>
          <w:tcPr>
            <w:tcW w:w="12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8</w:t>
            </w: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5</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40" w:type="dxa"/>
            <w:vAlign w:val="bottom"/>
            <w:gridSpan w:val="2"/>
          </w:tcPr>
          <w:p>
            <w:pPr>
              <w:jc w:val="right"/>
              <w:ind w:right="54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w:t>
            </w:r>
          </w:p>
        </w:tc>
        <w:tc>
          <w:tcPr>
            <w:tcW w:w="22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4</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SunCor</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w:t>
            </w:r>
          </w:p>
        </w:tc>
        <w:tc>
          <w:tcPr>
            <w:tcW w:w="2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36</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46</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5</w:t>
            </w:r>
          </w:p>
        </w:tc>
        <w:tc>
          <w:tcPr>
            <w:tcW w:w="4000" w:type="dxa"/>
            <w:vAlign w:val="bottom"/>
          </w:tcPr>
          <w:p>
            <w:pPr>
              <w:ind w:left="400"/>
              <w:spacing w:after="0"/>
              <w:rPr>
                <w:sz w:val="20"/>
                <w:szCs w:val="20"/>
                <w:color w:val="auto"/>
              </w:rPr>
            </w:pPr>
            <w:r>
              <w:rPr>
                <w:rFonts w:ascii="Arial" w:cs="Arial" w:eastAsia="Arial" w:hAnsi="Arial"/>
                <w:sz w:val="18"/>
                <w:szCs w:val="18"/>
                <w:color w:val="auto"/>
              </w:rPr>
              <w:t>El Dorado</w:t>
            </w:r>
          </w:p>
        </w:tc>
        <w:tc>
          <w:tcPr>
            <w:tcW w:w="12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4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6</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Parent Company</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(11)</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w:t>
            </w:r>
          </w:p>
        </w:tc>
        <w:tc>
          <w:tcPr>
            <w:tcW w:w="2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(9)</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280" w:type="dxa"/>
            <w:vAlign w:val="bottom"/>
          </w:tcPr>
          <w:p>
            <w:pPr>
              <w:spacing w:after="0"/>
              <w:rPr>
                <w:sz w:val="20"/>
                <w:szCs w:val="20"/>
                <w:color w:val="auto"/>
              </w:rPr>
            </w:pPr>
            <w:r>
              <w:rPr>
                <w:rFonts w:ascii="Arial" w:cs="Arial" w:eastAsia="Arial" w:hAnsi="Arial"/>
                <w:sz w:val="18"/>
                <w:szCs w:val="18"/>
                <w:color w:val="auto"/>
              </w:rPr>
              <w:t>7</w:t>
            </w:r>
          </w:p>
        </w:tc>
        <w:tc>
          <w:tcPr>
            <w:tcW w:w="4000" w:type="dxa"/>
            <w:vAlign w:val="bottom"/>
          </w:tcPr>
          <w:p>
            <w:pPr>
              <w:ind w:left="400"/>
              <w:spacing w:after="0"/>
              <w:rPr>
                <w:sz w:val="20"/>
                <w:szCs w:val="20"/>
                <w:color w:val="auto"/>
              </w:rPr>
            </w:pPr>
            <w:r>
              <w:rPr>
                <w:rFonts w:ascii="Arial" w:cs="Arial" w:eastAsia="Arial" w:hAnsi="Arial"/>
                <w:sz w:val="18"/>
                <w:szCs w:val="18"/>
                <w:color w:val="auto"/>
              </w:rPr>
              <w:t>Income From Continuing Operations</w:t>
            </w:r>
          </w:p>
        </w:tc>
        <w:tc>
          <w:tcPr>
            <w:tcW w:w="12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18</w:t>
            </w: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54</w:t>
            </w: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40" w:type="dxa"/>
            <w:vAlign w:val="bottom"/>
            <w:gridSpan w:val="2"/>
          </w:tcPr>
          <w:p>
            <w:pPr>
              <w:jc w:val="right"/>
              <w:ind w:right="540"/>
              <w:spacing w:after="0"/>
              <w:rPr>
                <w:sz w:val="20"/>
                <w:szCs w:val="20"/>
                <w:color w:val="auto"/>
              </w:rPr>
            </w:pPr>
            <w:r>
              <w:rPr>
                <w:rFonts w:ascii="Arial" w:cs="Arial" w:eastAsia="Arial" w:hAnsi="Arial"/>
                <w:sz w:val="18"/>
                <w:szCs w:val="18"/>
                <w:color w:val="auto"/>
                <w:w w:val="93"/>
              </w:rPr>
              <w:t>109</w:t>
            </w:r>
          </w:p>
        </w:tc>
        <w:tc>
          <w:tcPr>
            <w:tcW w:w="100" w:type="dxa"/>
            <w:vAlign w:val="bottom"/>
          </w:tcPr>
          <w:p>
            <w:pPr>
              <w:spacing w:after="0"/>
              <w:rPr>
                <w:sz w:val="24"/>
                <w:szCs w:val="24"/>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45</w:t>
            </w:r>
          </w:p>
        </w:tc>
        <w:tc>
          <w:tcPr>
            <w:tcW w:w="220" w:type="dxa"/>
            <w:vAlign w:val="bottom"/>
          </w:tcPr>
          <w:p>
            <w:pPr>
              <w:spacing w:after="0"/>
              <w:rPr>
                <w:sz w:val="24"/>
                <w:szCs w:val="24"/>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225</w:t>
            </w:r>
          </w:p>
        </w:tc>
        <w:tc>
          <w:tcPr>
            <w:tcW w:w="100" w:type="dxa"/>
            <w:vAlign w:val="bottom"/>
          </w:tcPr>
          <w:p>
            <w:pPr>
              <w:spacing w:after="0"/>
              <w:rPr>
                <w:sz w:val="24"/>
                <w:szCs w:val="24"/>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80" w:hanging="672"/>
        <w:spacing w:after="0"/>
        <w:tabs>
          <w:tab w:leader="none" w:pos="6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Income From Discontinued Operations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27432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46620" cy="274320"/>
                    </a:xfrm>
                    <a:prstGeom prst="rect">
                      <a:avLst/>
                    </a:prstGeom>
                    <a:noFill/>
                  </pic:spPr>
                </pic:pic>
              </a:graphicData>
            </a:graphic>
          </wp:anchor>
        </w:drawing>
      </w:r>
    </w:p>
    <w:p>
      <w:pPr>
        <w:spacing w:after="0" w:line="3" w:lineRule="exact"/>
        <w:rPr>
          <w:sz w:val="20"/>
          <w:szCs w:val="20"/>
          <w:color w:val="auto"/>
        </w:rPr>
      </w:pPr>
    </w:p>
    <w:tbl>
      <w:tblPr>
        <w:tblLayout w:type="fixed"/>
        <w:tblInd w:w="880" w:type="dxa"/>
        <w:tblCellMar>
          <w:top w:w="0" w:type="dxa"/>
          <w:left w:w="0" w:type="dxa"/>
          <w:bottom w:w="0" w:type="dxa"/>
          <w:right w:w="0" w:type="dxa"/>
        </w:tblCellMar>
      </w:tblPr>
      <w:tr>
        <w:trPr>
          <w:trHeight w:val="218"/>
        </w:trPr>
        <w:tc>
          <w:tcPr>
            <w:tcW w:w="2380" w:type="dxa"/>
            <w:vAlign w:val="bottom"/>
          </w:tcPr>
          <w:p>
            <w:pPr>
              <w:spacing w:after="0"/>
              <w:rPr>
                <w:sz w:val="20"/>
                <w:szCs w:val="20"/>
                <w:color w:val="auto"/>
              </w:rPr>
            </w:pPr>
            <w:r>
              <w:rPr>
                <w:rFonts w:ascii="Arial" w:cs="Arial" w:eastAsia="Arial" w:hAnsi="Arial"/>
                <w:sz w:val="18"/>
                <w:szCs w:val="18"/>
                <w:color w:val="auto"/>
              </w:rPr>
              <w:t>Net of Tax</w:t>
            </w:r>
          </w:p>
        </w:tc>
        <w:tc>
          <w:tcPr>
            <w:tcW w:w="2260" w:type="dxa"/>
            <w:vAlign w:val="bottom"/>
          </w:tcPr>
          <w:p>
            <w:pPr>
              <w:jc w:val="right"/>
              <w:ind w:right="470"/>
              <w:spacing w:after="0"/>
              <w:rPr>
                <w:sz w:val="20"/>
                <w:szCs w:val="20"/>
                <w:color w:val="auto"/>
              </w:rPr>
            </w:pPr>
            <w:r>
              <w:rPr>
                <w:rFonts w:ascii="Arial" w:cs="Arial" w:eastAsia="Arial" w:hAnsi="Arial"/>
                <w:sz w:val="18"/>
                <w:szCs w:val="18"/>
                <w:color w:val="auto"/>
              </w:rPr>
              <w:t>7</w:t>
            </w:r>
          </w:p>
        </w:tc>
        <w:tc>
          <w:tcPr>
            <w:tcW w:w="1200" w:type="dxa"/>
            <w:vAlign w:val="bottom"/>
          </w:tcPr>
          <w:p>
            <w:pPr>
              <w:jc w:val="right"/>
              <w:ind w:right="470"/>
              <w:spacing w:after="0"/>
              <w:rPr>
                <w:sz w:val="20"/>
                <w:szCs w:val="20"/>
                <w:color w:val="auto"/>
              </w:rPr>
            </w:pPr>
            <w:r>
              <w:rPr>
                <w:rFonts w:ascii="Arial" w:cs="Arial" w:eastAsia="Arial" w:hAnsi="Arial"/>
                <w:sz w:val="18"/>
                <w:szCs w:val="18"/>
                <w:color w:val="auto"/>
              </w:rPr>
              <w:t>2</w:t>
            </w:r>
          </w:p>
        </w:tc>
        <w:tc>
          <w:tcPr>
            <w:tcW w:w="1220" w:type="dxa"/>
            <w:vAlign w:val="bottom"/>
          </w:tcPr>
          <w:p>
            <w:pPr>
              <w:jc w:val="right"/>
              <w:ind w:right="470"/>
              <w:spacing w:after="0"/>
              <w:rPr>
                <w:sz w:val="20"/>
                <w:szCs w:val="20"/>
                <w:color w:val="auto"/>
              </w:rPr>
            </w:pPr>
            <w:r>
              <w:rPr>
                <w:rFonts w:ascii="Arial" w:cs="Arial" w:eastAsia="Arial" w:hAnsi="Arial"/>
                <w:sz w:val="18"/>
                <w:szCs w:val="18"/>
                <w:color w:val="auto"/>
              </w:rPr>
              <w:t>1</w:t>
            </w:r>
          </w:p>
        </w:tc>
        <w:tc>
          <w:tcPr>
            <w:tcW w:w="1240" w:type="dxa"/>
            <w:vAlign w:val="bottom"/>
          </w:tcPr>
          <w:p>
            <w:pPr>
              <w:jc w:val="right"/>
              <w:ind w:right="490"/>
              <w:spacing w:after="0"/>
              <w:rPr>
                <w:sz w:val="20"/>
                <w:szCs w:val="20"/>
                <w:color w:val="auto"/>
              </w:rPr>
            </w:pPr>
            <w:r>
              <w:rPr>
                <w:rFonts w:ascii="Arial" w:cs="Arial" w:eastAsia="Arial" w:hAnsi="Arial"/>
                <w:sz w:val="18"/>
                <w:szCs w:val="18"/>
                <w:color w:val="auto"/>
              </w:rPr>
              <w:t>4</w:t>
            </w:r>
          </w:p>
        </w:tc>
        <w:tc>
          <w:tcPr>
            <w:tcW w:w="1360" w:type="dxa"/>
            <w:vAlign w:val="bottom"/>
          </w:tcPr>
          <w:p>
            <w:pPr>
              <w:jc w:val="right"/>
              <w:ind w:right="510"/>
              <w:spacing w:after="0"/>
              <w:rPr>
                <w:sz w:val="20"/>
                <w:szCs w:val="20"/>
                <w:color w:val="auto"/>
              </w:rPr>
            </w:pPr>
            <w:r>
              <w:rPr>
                <w:rFonts w:ascii="Arial" w:cs="Arial" w:eastAsia="Arial" w:hAnsi="Arial"/>
                <w:sz w:val="18"/>
                <w:szCs w:val="18"/>
                <w:color w:val="auto"/>
              </w:rPr>
              <w:t>16</w:t>
            </w:r>
          </w:p>
        </w:tc>
        <w:tc>
          <w:tcPr>
            <w:tcW w:w="780" w:type="dxa"/>
            <w:vAlign w:val="bottom"/>
          </w:tcPr>
          <w:p>
            <w:pPr>
              <w:jc w:val="right"/>
              <w:spacing w:after="0"/>
              <w:rPr>
                <w:sz w:val="20"/>
                <w:szCs w:val="20"/>
                <w:color w:val="auto"/>
              </w:rPr>
            </w:pPr>
            <w:r>
              <w:rPr>
                <w:rFonts w:ascii="Arial" w:cs="Arial" w:eastAsia="Arial" w:hAnsi="Arial"/>
                <w:sz w:val="18"/>
                <w:szCs w:val="18"/>
                <w:color w:val="auto"/>
              </w:rPr>
              <w:t>37</w:t>
            </w:r>
          </w:p>
        </w:tc>
      </w:tr>
    </w:tbl>
    <w:p>
      <w:pPr>
        <w:ind w:left="680" w:hanging="672"/>
        <w:spacing w:after="0"/>
        <w:tabs>
          <w:tab w:leader="none" w:pos="6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Cumulative Effect of Change in Accounting</w:t>
      </w:r>
    </w:p>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840" w:type="dxa"/>
            <w:vAlign w:val="bottom"/>
          </w:tcPr>
          <w:p>
            <w:pPr>
              <w:ind w:left="440"/>
              <w:spacing w:after="0"/>
              <w:rPr>
                <w:sz w:val="20"/>
                <w:szCs w:val="20"/>
                <w:color w:val="auto"/>
              </w:rPr>
            </w:pPr>
            <w:r>
              <w:rPr>
                <w:rFonts w:ascii="Arial" w:cs="Arial" w:eastAsia="Arial" w:hAnsi="Arial"/>
                <w:sz w:val="18"/>
                <w:szCs w:val="18"/>
                <w:color w:val="auto"/>
              </w:rPr>
              <w:t>— Net of Tax</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66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20" w:type="dxa"/>
            <w:vAlign w:val="bottom"/>
          </w:tcPr>
          <w:p>
            <w:pPr>
              <w:spacing w:after="0"/>
              <w:rPr>
                <w:sz w:val="2"/>
                <w:szCs w:val="2"/>
                <w:color w:val="auto"/>
              </w:rPr>
            </w:pPr>
          </w:p>
        </w:tc>
        <w:tc>
          <w:tcPr>
            <w:tcW w:w="38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10</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Net Income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110</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49</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241</w:t>
            </w:r>
          </w:p>
        </w:tc>
        <w:tc>
          <w:tcPr>
            <w:tcW w:w="50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40" w:type="dxa"/>
            <w:vAlign w:val="bottom"/>
            <w:vMerge w:val="restart"/>
          </w:tcPr>
          <w:p>
            <w:pPr>
              <w:ind w:left="240"/>
              <w:spacing w:after="0"/>
              <w:rPr>
                <w:sz w:val="20"/>
                <w:szCs w:val="20"/>
                <w:color w:val="auto"/>
              </w:rPr>
            </w:pPr>
            <w:r>
              <w:rPr>
                <w:rFonts w:ascii="Arial" w:cs="Arial" w:eastAsia="Arial" w:hAnsi="Arial"/>
                <w:sz w:val="18"/>
                <w:szCs w:val="18"/>
                <w:b w:val="1"/>
                <w:bCs w:val="1"/>
                <w:color w:val="auto"/>
              </w:rPr>
              <w:t>EARNINGS PER SHARE BY</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8"/>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840" w:type="dxa"/>
            <w:vAlign w:val="bottom"/>
            <w:vMerge w:val="continue"/>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840" w:type="dxa"/>
            <w:vAlign w:val="bottom"/>
          </w:tcPr>
          <w:p>
            <w:pPr>
              <w:ind w:left="440"/>
              <w:spacing w:after="0"/>
              <w:rPr>
                <w:sz w:val="20"/>
                <w:szCs w:val="20"/>
                <w:color w:val="auto"/>
              </w:rPr>
            </w:pPr>
            <w:r>
              <w:rPr>
                <w:rFonts w:ascii="Arial" w:cs="Arial" w:eastAsia="Arial" w:hAnsi="Arial"/>
                <w:sz w:val="18"/>
                <w:szCs w:val="18"/>
                <w:b w:val="1"/>
                <w:bCs w:val="1"/>
                <w:color w:val="auto"/>
              </w:rPr>
              <w:t>SUBSIDIARY — DILUTED</w:t>
            </w: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20" w:type="dxa"/>
            <w:vAlign w:val="bottom"/>
          </w:tcPr>
          <w:p>
            <w:pPr>
              <w:spacing w:after="0"/>
              <w:rPr>
                <w:sz w:val="18"/>
                <w:szCs w:val="18"/>
                <w:color w:val="auto"/>
              </w:rPr>
            </w:pPr>
          </w:p>
        </w:tc>
        <w:tc>
          <w:tcPr>
            <w:tcW w:w="3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11</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Arizona Public Service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0.17</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0.47</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1.10</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0.24</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1.98</w:t>
            </w:r>
          </w:p>
        </w:tc>
        <w:tc>
          <w:tcPr>
            <w:tcW w:w="50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12</w:t>
            </w:r>
          </w:p>
        </w:tc>
        <w:tc>
          <w:tcPr>
            <w:tcW w:w="3840" w:type="dxa"/>
            <w:vAlign w:val="bottom"/>
          </w:tcPr>
          <w:p>
            <w:pPr>
              <w:ind w:left="240"/>
              <w:spacing w:after="0"/>
              <w:rPr>
                <w:sz w:val="20"/>
                <w:szCs w:val="20"/>
                <w:color w:val="auto"/>
              </w:rPr>
            </w:pPr>
            <w:r>
              <w:rPr>
                <w:rFonts w:ascii="Arial" w:cs="Arial" w:eastAsia="Arial" w:hAnsi="Arial"/>
                <w:sz w:val="18"/>
                <w:szCs w:val="18"/>
                <w:color w:val="auto"/>
              </w:rPr>
              <w:t>Pinnacle West Energy</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0.05</w:t>
            </w:r>
          </w:p>
        </w:tc>
        <w:tc>
          <w:tcPr>
            <w:tcW w:w="120" w:type="dxa"/>
            <w:vAlign w:val="bottom"/>
          </w:tcPr>
          <w:p>
            <w:pPr>
              <w:spacing w:after="0"/>
              <w:rPr>
                <w:sz w:val="18"/>
                <w:szCs w:val="18"/>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0.01</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0.02</w:t>
            </w:r>
          </w:p>
        </w:tc>
        <w:tc>
          <w:tcPr>
            <w:tcW w:w="140" w:type="dxa"/>
            <w:vAlign w:val="bottom"/>
          </w:tcPr>
          <w:p>
            <w:pPr>
              <w:spacing w:after="0"/>
              <w:rPr>
                <w:sz w:val="18"/>
                <w:szCs w:val="18"/>
                <w:color w:val="auto"/>
              </w:rPr>
            </w:pPr>
          </w:p>
        </w:tc>
        <w:tc>
          <w:tcPr>
            <w:tcW w:w="1080" w:type="dxa"/>
            <w:vAlign w:val="bottom"/>
            <w:gridSpan w:val="2"/>
          </w:tcPr>
          <w:p>
            <w:pPr>
              <w:jc w:val="right"/>
              <w:ind w:right="480"/>
              <w:spacing w:after="0"/>
              <w:rPr>
                <w:sz w:val="20"/>
                <w:szCs w:val="20"/>
                <w:color w:val="auto"/>
              </w:rPr>
            </w:pPr>
            <w:r>
              <w:rPr>
                <w:rFonts w:ascii="Arial" w:cs="Arial" w:eastAsia="Arial" w:hAnsi="Arial"/>
                <w:sz w:val="18"/>
                <w:szCs w:val="18"/>
                <w:color w:val="auto"/>
              </w:rPr>
              <w:t>(0.16)</w:t>
            </w:r>
          </w:p>
        </w:tc>
        <w:tc>
          <w:tcPr>
            <w:tcW w:w="20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(0.08)</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0.15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13</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APS Energy Services</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0.08</w:t>
            </w: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0.06</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0.01</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0.03</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0.18</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14</w:t>
            </w:r>
          </w:p>
        </w:tc>
        <w:tc>
          <w:tcPr>
            <w:tcW w:w="3840" w:type="dxa"/>
            <w:vAlign w:val="bottom"/>
          </w:tcPr>
          <w:p>
            <w:pPr>
              <w:ind w:left="240"/>
              <w:spacing w:after="0"/>
              <w:rPr>
                <w:sz w:val="20"/>
                <w:szCs w:val="20"/>
                <w:color w:val="auto"/>
              </w:rPr>
            </w:pPr>
            <w:r>
              <w:rPr>
                <w:rFonts w:ascii="Arial" w:cs="Arial" w:eastAsia="Arial" w:hAnsi="Arial"/>
                <w:sz w:val="18"/>
                <w:szCs w:val="18"/>
                <w:color w:val="auto"/>
              </w:rPr>
              <w:t>SunCor</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0.01</w:t>
            </w:r>
          </w:p>
        </w:tc>
        <w:tc>
          <w:tcPr>
            <w:tcW w:w="120" w:type="dxa"/>
            <w:vAlign w:val="bottom"/>
          </w:tcPr>
          <w:p>
            <w:pPr>
              <w:spacing w:after="0"/>
              <w:rPr>
                <w:sz w:val="18"/>
                <w:szCs w:val="18"/>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0.03</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0.07</w:t>
            </w:r>
          </w:p>
        </w:tc>
        <w:tc>
          <w:tcPr>
            <w:tcW w:w="140" w:type="dxa"/>
            <w:vAlign w:val="bottom"/>
          </w:tcPr>
          <w:p>
            <w:pPr>
              <w:spacing w:after="0"/>
              <w:rPr>
                <w:sz w:val="18"/>
                <w:szCs w:val="18"/>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0.39</w:t>
            </w:r>
          </w:p>
        </w:tc>
        <w:tc>
          <w:tcPr>
            <w:tcW w:w="20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0.50</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0.37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15</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El Dorado</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(0.01)</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16</w:t>
            </w:r>
          </w:p>
        </w:tc>
        <w:tc>
          <w:tcPr>
            <w:tcW w:w="3840" w:type="dxa"/>
            <w:vAlign w:val="bottom"/>
          </w:tcPr>
          <w:p>
            <w:pPr>
              <w:ind w:left="240"/>
              <w:spacing w:after="0"/>
              <w:rPr>
                <w:sz w:val="20"/>
                <w:szCs w:val="20"/>
                <w:color w:val="auto"/>
              </w:rPr>
            </w:pPr>
            <w:r>
              <w:rPr>
                <w:rFonts w:ascii="Arial" w:cs="Arial" w:eastAsia="Arial" w:hAnsi="Arial"/>
                <w:sz w:val="18"/>
                <w:szCs w:val="18"/>
                <w:color w:val="auto"/>
              </w:rPr>
              <w:t>Parent Company</w:t>
            </w:r>
          </w:p>
        </w:tc>
        <w:tc>
          <w:tcPr>
            <w:tcW w:w="140" w:type="dxa"/>
            <w:vAlign w:val="bottom"/>
          </w:tcPr>
          <w:p>
            <w:pPr>
              <w:spacing w:after="0"/>
              <w:rPr>
                <w:sz w:val="18"/>
                <w:szCs w:val="18"/>
                <w:color w:val="auto"/>
              </w:rPr>
            </w:pPr>
          </w:p>
        </w:tc>
        <w:tc>
          <w:tcPr>
            <w:tcW w:w="1080" w:type="dxa"/>
            <w:vAlign w:val="bottom"/>
            <w:gridSpan w:val="2"/>
          </w:tcPr>
          <w:p>
            <w:pPr>
              <w:jc w:val="right"/>
              <w:ind w:right="480"/>
              <w:spacing w:after="0"/>
              <w:rPr>
                <w:sz w:val="20"/>
                <w:szCs w:val="20"/>
                <w:color w:val="auto"/>
              </w:rPr>
            </w:pPr>
            <w:r>
              <w:rPr>
                <w:rFonts w:ascii="Arial" w:cs="Arial" w:eastAsia="Arial" w:hAnsi="Arial"/>
                <w:sz w:val="18"/>
                <w:szCs w:val="18"/>
                <w:color w:val="auto"/>
              </w:rPr>
              <w:t>(0.11)</w:t>
            </w:r>
          </w:p>
        </w:tc>
        <w:tc>
          <w:tcPr>
            <w:tcW w:w="120" w:type="dxa"/>
            <w:vAlign w:val="bottom"/>
          </w:tcPr>
          <w:p>
            <w:pPr>
              <w:spacing w:after="0"/>
              <w:rPr>
                <w:sz w:val="18"/>
                <w:szCs w:val="18"/>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0.02</w:t>
            </w: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480"/>
              <w:spacing w:after="0"/>
              <w:rPr>
                <w:sz w:val="20"/>
                <w:szCs w:val="20"/>
                <w:color w:val="auto"/>
              </w:rPr>
            </w:pPr>
            <w:r>
              <w:rPr>
                <w:rFonts w:ascii="Arial" w:cs="Arial" w:eastAsia="Arial" w:hAnsi="Arial"/>
                <w:sz w:val="18"/>
                <w:szCs w:val="18"/>
                <w:color w:val="auto"/>
              </w:rPr>
              <w:t>(0.01)</w:t>
            </w:r>
          </w:p>
        </w:tc>
        <w:tc>
          <w:tcPr>
            <w:tcW w:w="140" w:type="dxa"/>
            <w:vAlign w:val="bottom"/>
          </w:tcPr>
          <w:p>
            <w:pPr>
              <w:spacing w:after="0"/>
              <w:rPr>
                <w:sz w:val="18"/>
                <w:szCs w:val="18"/>
                <w:color w:val="auto"/>
              </w:rPr>
            </w:pPr>
          </w:p>
        </w:tc>
        <w:tc>
          <w:tcPr>
            <w:tcW w:w="1080" w:type="dxa"/>
            <w:vAlign w:val="bottom"/>
            <w:gridSpan w:val="2"/>
          </w:tcPr>
          <w:p>
            <w:pPr>
              <w:jc w:val="right"/>
              <w:ind w:right="480"/>
              <w:spacing w:after="0"/>
              <w:rPr>
                <w:sz w:val="20"/>
                <w:szCs w:val="20"/>
                <w:color w:val="auto"/>
              </w:rPr>
            </w:pPr>
            <w:r>
              <w:rPr>
                <w:rFonts w:ascii="Arial" w:cs="Arial" w:eastAsia="Arial" w:hAnsi="Arial"/>
                <w:sz w:val="18"/>
                <w:szCs w:val="18"/>
                <w:color w:val="auto"/>
              </w:rPr>
              <w:t>(0.01)</w:t>
            </w:r>
          </w:p>
        </w:tc>
        <w:tc>
          <w:tcPr>
            <w:tcW w:w="200" w:type="dxa"/>
            <w:vAlign w:val="bottom"/>
          </w:tcPr>
          <w:p>
            <w:pPr>
              <w:spacing w:after="0"/>
              <w:rPr>
                <w:sz w:val="18"/>
                <w:szCs w:val="18"/>
                <w:color w:val="auto"/>
              </w:rPr>
            </w:pPr>
          </w:p>
        </w:tc>
        <w:tc>
          <w:tcPr>
            <w:tcW w:w="900" w:type="dxa"/>
            <w:vAlign w:val="bottom"/>
            <w:gridSpan w:val="2"/>
          </w:tcPr>
          <w:p>
            <w:pPr>
              <w:jc w:val="right"/>
              <w:ind w:right="240"/>
              <w:spacing w:after="0"/>
              <w:rPr>
                <w:sz w:val="20"/>
                <w:szCs w:val="20"/>
                <w:color w:val="auto"/>
              </w:rPr>
            </w:pPr>
            <w:r>
              <w:rPr>
                <w:rFonts w:ascii="Arial" w:cs="Arial" w:eastAsia="Arial" w:hAnsi="Arial"/>
                <w:sz w:val="18"/>
                <w:szCs w:val="18"/>
                <w:color w:val="auto"/>
              </w:rPr>
              <w:t>(0.10)</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(0.36)</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420" w:type="dxa"/>
            <w:vAlign w:val="bottom"/>
          </w:tcPr>
          <w:p>
            <w:pPr>
              <w:spacing w:after="0"/>
              <w:rPr>
                <w:sz w:val="19"/>
                <w:szCs w:val="19"/>
                <w:color w:val="auto"/>
              </w:rPr>
            </w:pPr>
          </w:p>
        </w:tc>
        <w:tc>
          <w:tcPr>
            <w:tcW w:w="38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54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17</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Income From Continuing Operations</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0.20</w:t>
            </w: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0.59</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1.19</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0.49</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2.47</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(0.31)</w:t>
            </w:r>
          </w:p>
        </w:tc>
        <w:tc>
          <w:tcPr>
            <w:tcW w:w="0" w:type="dxa"/>
            <w:vAlign w:val="bottom"/>
          </w:tcPr>
          <w:p>
            <w:pPr>
              <w:spacing w:after="0"/>
              <w:rPr>
                <w:sz w:val="1"/>
                <w:szCs w:val="1"/>
                <w:color w:val="auto"/>
              </w:rPr>
            </w:pPr>
          </w:p>
        </w:tc>
      </w:tr>
      <w:tr>
        <w:trPr>
          <w:trHeight w:val="418"/>
        </w:trPr>
        <w:tc>
          <w:tcPr>
            <w:tcW w:w="440" w:type="dxa"/>
            <w:vAlign w:val="bottom"/>
            <w:gridSpan w:val="2"/>
          </w:tcPr>
          <w:p>
            <w:pPr>
              <w:jc w:val="right"/>
              <w:ind w:right="175"/>
              <w:spacing w:after="0"/>
              <w:rPr>
                <w:sz w:val="20"/>
                <w:szCs w:val="20"/>
                <w:color w:val="auto"/>
              </w:rPr>
            </w:pPr>
            <w:r>
              <w:rPr>
                <w:rFonts w:ascii="Arial" w:cs="Arial" w:eastAsia="Arial" w:hAnsi="Arial"/>
                <w:sz w:val="18"/>
                <w:szCs w:val="18"/>
                <w:color w:val="auto"/>
                <w:w w:val="79"/>
              </w:rPr>
              <w:t>18</w:t>
            </w:r>
          </w:p>
        </w:tc>
        <w:tc>
          <w:tcPr>
            <w:tcW w:w="3840" w:type="dxa"/>
            <w:vAlign w:val="bottom"/>
          </w:tcPr>
          <w:p>
            <w:pPr>
              <w:ind w:left="240"/>
              <w:spacing w:after="0"/>
              <w:rPr>
                <w:sz w:val="20"/>
                <w:szCs w:val="20"/>
                <w:color w:val="auto"/>
              </w:rPr>
            </w:pPr>
            <w:r>
              <w:rPr>
                <w:rFonts w:ascii="Arial" w:cs="Arial" w:eastAsia="Arial" w:hAnsi="Arial"/>
                <w:sz w:val="18"/>
                <w:szCs w:val="18"/>
                <w:color w:val="auto"/>
              </w:rPr>
              <w:t>Income From Discontinued Operations —</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840" w:type="dxa"/>
            <w:vAlign w:val="bottom"/>
          </w:tcPr>
          <w:p>
            <w:pPr>
              <w:ind w:left="440"/>
              <w:spacing w:after="0"/>
              <w:rPr>
                <w:sz w:val="20"/>
                <w:szCs w:val="20"/>
                <w:color w:val="auto"/>
              </w:rPr>
            </w:pPr>
            <w:r>
              <w:rPr>
                <w:rFonts w:ascii="Arial" w:cs="Arial" w:eastAsia="Arial" w:hAnsi="Arial"/>
                <w:sz w:val="18"/>
                <w:szCs w:val="18"/>
                <w:color w:val="auto"/>
              </w:rPr>
              <w:t>Net of Tax</w:t>
            </w: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0.08</w:t>
            </w:r>
          </w:p>
        </w:tc>
        <w:tc>
          <w:tcPr>
            <w:tcW w:w="120" w:type="dxa"/>
            <w:vAlign w:val="bottom"/>
          </w:tcPr>
          <w:p>
            <w:pPr>
              <w:spacing w:after="0"/>
              <w:rPr>
                <w:sz w:val="20"/>
                <w:szCs w:val="20"/>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rPr>
              <w:t>0.02</w:t>
            </w: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0.01</w:t>
            </w: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rPr>
              <w:t>0.05</w:t>
            </w:r>
          </w:p>
        </w:tc>
        <w:tc>
          <w:tcPr>
            <w:tcW w:w="200" w:type="dxa"/>
            <w:vAlign w:val="bottom"/>
          </w:tcPr>
          <w:p>
            <w:pPr>
              <w:spacing w:after="0"/>
              <w:rPr>
                <w:sz w:val="20"/>
                <w:szCs w:val="20"/>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0.16</w:t>
            </w: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0.41</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19</w:t>
            </w:r>
          </w:p>
        </w:tc>
        <w:tc>
          <w:tcPr>
            <w:tcW w:w="3840" w:type="dxa"/>
            <w:vAlign w:val="bottom"/>
            <w:shd w:val="clear" w:color="auto" w:fill="CCEEFF"/>
          </w:tcPr>
          <w:p>
            <w:pPr>
              <w:ind w:left="240"/>
              <w:spacing w:after="0" w:line="201" w:lineRule="exact"/>
              <w:rPr>
                <w:sz w:val="20"/>
                <w:szCs w:val="20"/>
                <w:color w:val="auto"/>
              </w:rPr>
            </w:pPr>
            <w:r>
              <w:rPr>
                <w:rFonts w:ascii="Arial" w:cs="Arial" w:eastAsia="Arial" w:hAnsi="Arial"/>
                <w:sz w:val="18"/>
                <w:szCs w:val="18"/>
                <w:color w:val="auto"/>
              </w:rPr>
              <w:t>Cumulative Effect of Change in Accounting</w:t>
            </w: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shd w:val="clear" w:color="auto" w:fill="CCEEFF"/>
          </w:tcPr>
          <w:p>
            <w:pPr>
              <w:spacing w:after="0"/>
              <w:rPr>
                <w:sz w:val="20"/>
                <w:szCs w:val="20"/>
                <w:color w:val="auto"/>
              </w:rPr>
            </w:pPr>
          </w:p>
        </w:tc>
        <w:tc>
          <w:tcPr>
            <w:tcW w:w="3840" w:type="dxa"/>
            <w:vAlign w:val="bottom"/>
            <w:shd w:val="clear" w:color="auto" w:fill="CCEEFF"/>
          </w:tcPr>
          <w:p>
            <w:pPr>
              <w:ind w:left="440"/>
              <w:spacing w:after="0"/>
              <w:rPr>
                <w:sz w:val="20"/>
                <w:szCs w:val="20"/>
                <w:color w:val="auto"/>
              </w:rPr>
            </w:pPr>
            <w:r>
              <w:rPr>
                <w:rFonts w:ascii="Arial" w:cs="Arial" w:eastAsia="Arial" w:hAnsi="Arial"/>
                <w:sz w:val="18"/>
                <w:szCs w:val="18"/>
                <w:color w:val="auto"/>
              </w:rPr>
              <w:t>— Net of Tax</w:t>
            </w:r>
          </w:p>
        </w:tc>
        <w:tc>
          <w:tcPr>
            <w:tcW w:w="1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0.77</w:t>
            </w:r>
          </w:p>
        </w:tc>
        <w:tc>
          <w:tcPr>
            <w:tcW w:w="0" w:type="dxa"/>
            <w:vAlign w:val="bottom"/>
          </w:tcPr>
          <w:p>
            <w:pPr>
              <w:spacing w:after="0"/>
              <w:rPr>
                <w:sz w:val="1"/>
                <w:szCs w:val="1"/>
                <w:color w:val="auto"/>
              </w:rPr>
            </w:pPr>
          </w:p>
        </w:tc>
      </w:tr>
      <w:tr>
        <w:trPr>
          <w:trHeight w:val="223"/>
        </w:trPr>
        <w:tc>
          <w:tcPr>
            <w:tcW w:w="440" w:type="dxa"/>
            <w:vAlign w:val="bottom"/>
            <w:gridSpan w:val="2"/>
          </w:tcPr>
          <w:p>
            <w:pPr>
              <w:jc w:val="right"/>
              <w:ind w:right="175"/>
              <w:spacing w:after="0"/>
              <w:rPr>
                <w:sz w:val="20"/>
                <w:szCs w:val="20"/>
                <w:color w:val="auto"/>
              </w:rPr>
            </w:pPr>
            <w:r>
              <w:rPr>
                <w:rFonts w:ascii="Arial" w:cs="Arial" w:eastAsia="Arial" w:hAnsi="Arial"/>
                <w:sz w:val="18"/>
                <w:szCs w:val="18"/>
                <w:color w:val="auto"/>
                <w:w w:val="79"/>
              </w:rPr>
              <w:t>20</w:t>
            </w:r>
          </w:p>
        </w:tc>
        <w:tc>
          <w:tcPr>
            <w:tcW w:w="3840" w:type="dxa"/>
            <w:vAlign w:val="bottom"/>
          </w:tcPr>
          <w:p>
            <w:pPr>
              <w:ind w:left="240"/>
              <w:spacing w:after="0"/>
              <w:rPr>
                <w:sz w:val="20"/>
                <w:szCs w:val="20"/>
                <w:color w:val="auto"/>
              </w:rPr>
            </w:pPr>
            <w:r>
              <w:rPr>
                <w:rFonts w:ascii="Arial" w:cs="Arial" w:eastAsia="Arial" w:hAnsi="Arial"/>
                <w:sz w:val="18"/>
                <w:szCs w:val="18"/>
                <w:color w:val="auto"/>
              </w:rPr>
              <w:t>Net Income</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w:t>
            </w:r>
            <w:r>
              <w:rPr>
                <w:rFonts w:ascii="Arial" w:cs="Arial" w:eastAsia="Arial" w:hAnsi="Arial"/>
                <w:sz w:val="18"/>
                <w:szCs w:val="18"/>
                <w:u w:val="single" w:color="auto"/>
                <w:color w:val="auto"/>
              </w:rPr>
              <w:t>28</w:t>
            </w:r>
          </w:p>
        </w:tc>
        <w:tc>
          <w:tcPr>
            <w:tcW w:w="54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w:t>
            </w:r>
            <w:r>
              <w:rPr>
                <w:rFonts w:ascii="Arial" w:cs="Arial" w:eastAsia="Arial" w:hAnsi="Arial"/>
                <w:sz w:val="18"/>
                <w:szCs w:val="18"/>
                <w:u w:val="single" w:color="auto"/>
                <w:color w:val="auto"/>
              </w:rPr>
              <w:t>61</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w:t>
            </w:r>
            <w:r>
              <w:rPr>
                <w:rFonts w:ascii="Arial" w:cs="Arial" w:eastAsia="Arial" w:hAnsi="Arial"/>
                <w:sz w:val="18"/>
                <w:szCs w:val="18"/>
                <w:u w:val="single" w:color="auto"/>
                <w:color w:val="auto"/>
              </w:rPr>
              <w:t>20</w:t>
            </w:r>
          </w:p>
        </w:tc>
        <w:tc>
          <w:tcPr>
            <w:tcW w:w="5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w:t>
            </w:r>
            <w:r>
              <w:rPr>
                <w:rFonts w:ascii="Arial" w:cs="Arial" w:eastAsia="Arial" w:hAnsi="Arial"/>
                <w:sz w:val="18"/>
                <w:szCs w:val="18"/>
                <w:u w:val="single" w:color="auto"/>
                <w:color w:val="auto"/>
              </w:rPr>
              <w:t>54</w:t>
            </w:r>
          </w:p>
        </w:tc>
        <w:tc>
          <w:tcPr>
            <w:tcW w:w="54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2.63</w:t>
            </w:r>
          </w:p>
        </w:tc>
        <w:tc>
          <w:tcPr>
            <w:tcW w:w="3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0.87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420" w:type="dxa"/>
            <w:vAlign w:val="bottom"/>
          </w:tcPr>
          <w:p>
            <w:pPr>
              <w:spacing w:after="0"/>
              <w:rPr>
                <w:sz w:val="18"/>
                <w:szCs w:val="18"/>
                <w:color w:val="auto"/>
              </w:rPr>
            </w:pPr>
          </w:p>
        </w:tc>
        <w:tc>
          <w:tcPr>
            <w:tcW w:w="38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21</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b w:val="1"/>
                <w:bCs w:val="1"/>
                <w:color w:val="auto"/>
              </w:rPr>
              <w:t>BOOK VALUE PER SHARE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29.39</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29.95</w:t>
            </w:r>
          </w:p>
        </w:tc>
        <w:tc>
          <w:tcPr>
            <w:tcW w:w="28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30.68</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30.97</w:t>
            </w:r>
          </w:p>
        </w:tc>
        <w:tc>
          <w:tcPr>
            <w:tcW w:w="200" w:type="dxa"/>
            <w:vAlign w:val="bottom"/>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30.97</w:t>
            </w:r>
          </w:p>
        </w:tc>
        <w:tc>
          <w:tcPr>
            <w:tcW w:w="500" w:type="dxa"/>
            <w:vAlign w:val="bottom"/>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1.57</w:t>
            </w: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840" w:type="dxa"/>
            <w:vAlign w:val="bottom"/>
          </w:tcPr>
          <w:p>
            <w:pPr>
              <w:ind w:left="240"/>
              <w:spacing w:after="0"/>
              <w:rPr>
                <w:sz w:val="20"/>
                <w:szCs w:val="20"/>
                <w:color w:val="auto"/>
              </w:rPr>
            </w:pPr>
            <w:r>
              <w:rPr>
                <w:rFonts w:ascii="Arial" w:cs="Arial" w:eastAsia="Arial" w:hAnsi="Arial"/>
                <w:sz w:val="18"/>
                <w:szCs w:val="18"/>
                <w:b w:val="1"/>
                <w:bCs w:val="1"/>
                <w:color w:val="auto"/>
              </w:rPr>
              <w:t>COMMON SHARES OUTSTANDING</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840" w:type="dxa"/>
            <w:vAlign w:val="bottom"/>
          </w:tcPr>
          <w:p>
            <w:pPr>
              <w:ind w:left="440"/>
              <w:spacing w:after="0"/>
              <w:rPr>
                <w:sz w:val="20"/>
                <w:szCs w:val="20"/>
                <w:color w:val="auto"/>
              </w:rPr>
            </w:pPr>
            <w:r>
              <w:rPr>
                <w:rFonts w:ascii="Arial" w:cs="Arial" w:eastAsia="Arial" w:hAnsi="Arial"/>
                <w:sz w:val="18"/>
                <w:szCs w:val="18"/>
                <w:b w:val="1"/>
                <w:bCs w:val="1"/>
                <w:color w:val="auto"/>
              </w:rPr>
              <w:t>(Thousands)</w:t>
            </w: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0" w:type="dxa"/>
            <w:vAlign w:val="bottom"/>
            <w:shd w:val="clear" w:color="auto" w:fill="CCEEFF"/>
          </w:tcPr>
          <w:p>
            <w:pPr>
              <w:jc w:val="right"/>
              <w:ind w:right="175"/>
              <w:spacing w:after="0"/>
              <w:rPr>
                <w:sz w:val="20"/>
                <w:szCs w:val="20"/>
                <w:color w:val="auto"/>
              </w:rPr>
            </w:pPr>
            <w:r>
              <w:rPr>
                <w:rFonts w:ascii="Arial" w:cs="Arial" w:eastAsia="Arial" w:hAnsi="Arial"/>
                <w:sz w:val="17"/>
                <w:szCs w:val="17"/>
                <w:color w:val="auto"/>
                <w:w w:val="73"/>
              </w:rPr>
              <w:t>22</w:t>
            </w:r>
          </w:p>
        </w:tc>
        <w:tc>
          <w:tcPr>
            <w:tcW w:w="38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Average — Diluted</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94"/>
              </w:rPr>
              <w:t>91,359</w:t>
            </w: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94"/>
              </w:rPr>
              <w:t>91,450</w:t>
            </w:r>
          </w:p>
        </w:tc>
        <w:tc>
          <w:tcPr>
            <w:tcW w:w="2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94"/>
              </w:rPr>
              <w:t>91,467</w:t>
            </w: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94"/>
              </w:rPr>
              <w:t>91,403</w:t>
            </w:r>
          </w:p>
        </w:tc>
        <w:tc>
          <w:tcPr>
            <w:tcW w:w="2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91,405</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6,441</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20" w:type="dxa"/>
            <w:vAlign w:val="bottom"/>
          </w:tcPr>
          <w:p>
            <w:pPr>
              <w:jc w:val="right"/>
              <w:ind w:right="175"/>
              <w:spacing w:after="0"/>
              <w:rPr>
                <w:sz w:val="20"/>
                <w:szCs w:val="20"/>
                <w:color w:val="auto"/>
              </w:rPr>
            </w:pPr>
            <w:r>
              <w:rPr>
                <w:rFonts w:ascii="Arial" w:cs="Arial" w:eastAsia="Arial" w:hAnsi="Arial"/>
                <w:sz w:val="17"/>
                <w:szCs w:val="17"/>
                <w:color w:val="auto"/>
                <w:w w:val="73"/>
              </w:rPr>
              <w:t>23</w:t>
            </w:r>
          </w:p>
        </w:tc>
        <w:tc>
          <w:tcPr>
            <w:tcW w:w="3840" w:type="dxa"/>
            <w:vAlign w:val="bottom"/>
          </w:tcPr>
          <w:p>
            <w:pPr>
              <w:ind w:left="240"/>
              <w:spacing w:after="0"/>
              <w:rPr>
                <w:sz w:val="20"/>
                <w:szCs w:val="20"/>
                <w:color w:val="auto"/>
              </w:rPr>
            </w:pPr>
            <w:r>
              <w:rPr>
                <w:rFonts w:ascii="Arial" w:cs="Arial" w:eastAsia="Arial" w:hAnsi="Arial"/>
                <w:sz w:val="18"/>
                <w:szCs w:val="18"/>
                <w:color w:val="auto"/>
              </w:rPr>
              <w:t>End of Period</w:t>
            </w: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w w:val="94"/>
              </w:rPr>
              <w:t>91,257</w:t>
            </w:r>
          </w:p>
        </w:tc>
        <w:tc>
          <w:tcPr>
            <w:tcW w:w="120" w:type="dxa"/>
            <w:vAlign w:val="bottom"/>
          </w:tcPr>
          <w:p>
            <w:pPr>
              <w:spacing w:after="0"/>
              <w:rPr>
                <w:sz w:val="20"/>
                <w:szCs w:val="20"/>
                <w:color w:val="auto"/>
              </w:rPr>
            </w:pPr>
          </w:p>
        </w:tc>
        <w:tc>
          <w:tcPr>
            <w:tcW w:w="820" w:type="dxa"/>
            <w:vAlign w:val="bottom"/>
            <w:gridSpan w:val="2"/>
          </w:tcPr>
          <w:p>
            <w:pPr>
              <w:jc w:val="right"/>
              <w:ind w:right="280"/>
              <w:spacing w:after="0"/>
              <w:rPr>
                <w:sz w:val="20"/>
                <w:szCs w:val="20"/>
                <w:color w:val="auto"/>
              </w:rPr>
            </w:pPr>
            <w:r>
              <w:rPr>
                <w:rFonts w:ascii="Arial" w:cs="Arial" w:eastAsia="Arial" w:hAnsi="Arial"/>
                <w:sz w:val="18"/>
                <w:szCs w:val="18"/>
                <w:color w:val="auto"/>
                <w:w w:val="94"/>
              </w:rPr>
              <w:t>91,262</w:t>
            </w: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w w:val="94"/>
              </w:rPr>
              <w:t>91,271</w:t>
            </w:r>
          </w:p>
        </w:tc>
        <w:tc>
          <w:tcPr>
            <w:tcW w:w="140" w:type="dxa"/>
            <w:vAlign w:val="bottom"/>
          </w:tcPr>
          <w:p>
            <w:pPr>
              <w:spacing w:after="0"/>
              <w:rPr>
                <w:sz w:val="20"/>
                <w:szCs w:val="20"/>
                <w:color w:val="auto"/>
              </w:rPr>
            </w:pPr>
          </w:p>
        </w:tc>
        <w:tc>
          <w:tcPr>
            <w:tcW w:w="1080" w:type="dxa"/>
            <w:vAlign w:val="bottom"/>
            <w:gridSpan w:val="2"/>
          </w:tcPr>
          <w:p>
            <w:pPr>
              <w:jc w:val="right"/>
              <w:ind w:right="540"/>
              <w:spacing w:after="0"/>
              <w:rPr>
                <w:sz w:val="20"/>
                <w:szCs w:val="20"/>
                <w:color w:val="auto"/>
              </w:rPr>
            </w:pPr>
            <w:r>
              <w:rPr>
                <w:rFonts w:ascii="Arial" w:cs="Arial" w:eastAsia="Arial" w:hAnsi="Arial"/>
                <w:sz w:val="18"/>
                <w:szCs w:val="18"/>
                <w:color w:val="auto"/>
                <w:w w:val="94"/>
              </w:rPr>
              <w:t>91,288</w:t>
            </w:r>
          </w:p>
        </w:tc>
        <w:tc>
          <w:tcPr>
            <w:tcW w:w="200" w:type="dxa"/>
            <w:vAlign w:val="bottom"/>
          </w:tcPr>
          <w:p>
            <w:pPr>
              <w:spacing w:after="0"/>
              <w:rPr>
                <w:sz w:val="20"/>
                <w:szCs w:val="20"/>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91,288</w:t>
            </w: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bl>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8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26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6" w:right="239" w:bottom="1440" w:gutter="0" w:footer="0" w:header="0"/>
        </w:sectPr>
      </w:pPr>
    </w:p>
    <w:bookmarkStart w:id="35" w:name="page36"/>
    <w:bookmarkEnd w:id="35"/>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gridSpan w:val="2"/>
          </w:tcPr>
          <w:p>
            <w:pPr>
              <w:jc w:val="right"/>
              <w:ind w:right="20"/>
              <w:spacing w:after="0"/>
              <w:rPr>
                <w:sz w:val="20"/>
                <w:szCs w:val="20"/>
                <w:color w:val="auto"/>
              </w:rPr>
            </w:pPr>
            <w:r>
              <w:rPr>
                <w:rFonts w:ascii="Arial" w:cs="Arial" w:eastAsia="Arial" w:hAnsi="Arial"/>
                <w:sz w:val="18"/>
                <w:szCs w:val="18"/>
                <w:color w:val="auto"/>
              </w:rPr>
              <w:t>Last Updated</w:t>
            </w:r>
          </w:p>
        </w:tc>
        <w:tc>
          <w:tcPr>
            <w:tcW w:w="100" w:type="dxa"/>
            <w:vAlign w:val="bottom"/>
          </w:tcPr>
          <w:p>
            <w:pPr>
              <w:spacing w:after="0"/>
              <w:rPr>
                <w:sz w:val="20"/>
                <w:szCs w:val="20"/>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640" w:type="dxa"/>
            <w:vAlign w:val="bottom"/>
            <w:gridSpan w:val="10"/>
          </w:tcPr>
          <w:p>
            <w:pPr>
              <w:jc w:val="center"/>
              <w:ind w:right="780"/>
              <w:spacing w:after="0"/>
              <w:rPr>
                <w:sz w:val="20"/>
                <w:szCs w:val="20"/>
                <w:color w:val="auto"/>
              </w:rPr>
            </w:pPr>
            <w:r>
              <w:rPr>
                <w:rFonts w:ascii="Arial" w:cs="Arial" w:eastAsia="Arial" w:hAnsi="Arial"/>
                <w:sz w:val="18"/>
                <w:szCs w:val="18"/>
                <w:b w:val="1"/>
                <w:bCs w:val="1"/>
                <w:color w:val="auto"/>
                <w:w w:val="91"/>
              </w:rPr>
              <w:t>Pinnacle West Capital Corporation</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540" w:type="dxa"/>
            <w:vAlign w:val="bottom"/>
            <w:gridSpan w:val="9"/>
          </w:tcPr>
          <w:p>
            <w:pPr>
              <w:jc w:val="center"/>
              <w:ind w:right="860"/>
              <w:spacing w:after="0"/>
              <w:rPr>
                <w:sz w:val="20"/>
                <w:szCs w:val="20"/>
                <w:color w:val="auto"/>
              </w:rPr>
            </w:pPr>
            <w:r>
              <w:rPr>
                <w:rFonts w:ascii="Arial" w:cs="Arial" w:eastAsia="Arial" w:hAnsi="Arial"/>
                <w:sz w:val="18"/>
                <w:szCs w:val="18"/>
                <w:b w:val="1"/>
                <w:bCs w:val="1"/>
                <w:color w:val="auto"/>
                <w:w w:val="90"/>
              </w:rPr>
              <w:t>Consolidated Statistics By Quarter</w:t>
            </w: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60" w:type="dxa"/>
            <w:vAlign w:val="bottom"/>
            <w:gridSpan w:val="2"/>
          </w:tcPr>
          <w:p>
            <w:pPr>
              <w:jc w:val="center"/>
              <w:ind w:right="131"/>
              <w:spacing w:after="0"/>
              <w:rPr>
                <w:sz w:val="20"/>
                <w:szCs w:val="20"/>
                <w:color w:val="auto"/>
              </w:rPr>
            </w:pPr>
            <w:r>
              <w:rPr>
                <w:rFonts w:ascii="Arial" w:cs="Arial" w:eastAsia="Arial" w:hAnsi="Arial"/>
                <w:sz w:val="18"/>
                <w:szCs w:val="18"/>
                <w:b w:val="1"/>
                <w:bCs w:val="1"/>
                <w:color w:val="auto"/>
                <w:w w:val="89"/>
              </w:rPr>
              <w:t>2003</w:t>
            </w: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8"/>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1st Qtr</w:t>
            </w:r>
          </w:p>
        </w:tc>
        <w:tc>
          <w:tcPr>
            <w:tcW w:w="80" w:type="dxa"/>
            <w:vAlign w:val="bottom"/>
          </w:tcPr>
          <w:p>
            <w:pPr>
              <w:spacing w:after="0"/>
              <w:rPr>
                <w:sz w:val="12"/>
                <w:szCs w:val="12"/>
                <w:color w:val="auto"/>
              </w:rPr>
            </w:pPr>
          </w:p>
        </w:tc>
        <w:tc>
          <w:tcPr>
            <w:tcW w:w="860" w:type="dxa"/>
            <w:vAlign w:val="bottom"/>
            <w:gridSpan w:val="2"/>
            <w:vMerge w:val="restart"/>
          </w:tcPr>
          <w:p>
            <w:pPr>
              <w:jc w:val="right"/>
              <w:ind w:right="360"/>
              <w:spacing w:after="0"/>
              <w:rPr>
                <w:sz w:val="20"/>
                <w:szCs w:val="20"/>
                <w:color w:val="auto"/>
              </w:rPr>
            </w:pPr>
            <w:r>
              <w:rPr>
                <w:rFonts w:ascii="Arial" w:cs="Arial" w:eastAsia="Arial" w:hAnsi="Arial"/>
                <w:sz w:val="14"/>
                <w:szCs w:val="14"/>
                <w:b w:val="1"/>
                <w:bCs w:val="1"/>
                <w:color w:val="auto"/>
                <w:w w:val="96"/>
              </w:rPr>
              <w:t>2nd Qtr</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w w:val="98"/>
              </w:rPr>
              <w:t>3rd Qtr</w:t>
            </w:r>
          </w:p>
        </w:tc>
        <w:tc>
          <w:tcPr>
            <w:tcW w:w="100" w:type="dxa"/>
            <w:vAlign w:val="bottom"/>
          </w:tcPr>
          <w:p>
            <w:pPr>
              <w:spacing w:after="0"/>
              <w:rPr>
                <w:sz w:val="12"/>
                <w:szCs w:val="12"/>
                <w:color w:val="auto"/>
              </w:rPr>
            </w:pPr>
          </w:p>
        </w:tc>
        <w:tc>
          <w:tcPr>
            <w:tcW w:w="112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4th Qtr</w:t>
            </w:r>
          </w:p>
        </w:tc>
        <w:tc>
          <w:tcPr>
            <w:tcW w:w="13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100" w:type="dxa"/>
            <w:vAlign w:val="bottom"/>
          </w:tcPr>
          <w:p>
            <w:pPr>
              <w:spacing w:after="0"/>
              <w:rPr>
                <w:sz w:val="12"/>
                <w:szCs w:val="12"/>
                <w:color w:val="auto"/>
              </w:rPr>
            </w:pPr>
          </w:p>
        </w:tc>
        <w:tc>
          <w:tcPr>
            <w:tcW w:w="840" w:type="dxa"/>
            <w:vAlign w:val="bottom"/>
            <w:gridSpan w:val="2"/>
          </w:tcPr>
          <w:p>
            <w:pPr>
              <w:jc w:val="right"/>
              <w:ind w:right="200"/>
              <w:spacing w:after="0" w:line="149" w:lineRule="exact"/>
              <w:rPr>
                <w:sz w:val="20"/>
                <w:szCs w:val="20"/>
                <w:color w:val="auto"/>
              </w:rPr>
            </w:pPr>
            <w:r>
              <w:rPr>
                <w:rFonts w:ascii="Arial" w:cs="Arial" w:eastAsia="Arial" w:hAnsi="Arial"/>
                <w:sz w:val="14"/>
                <w:szCs w:val="14"/>
                <w:b w:val="1"/>
                <w:bCs w:val="1"/>
                <w:color w:val="auto"/>
                <w:w w:val="86"/>
              </w:rPr>
              <w:t>(Decrease)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 w:type="dxa"/>
            <w:vAlign w:val="bottom"/>
          </w:tcPr>
          <w:p>
            <w:pPr>
              <w:spacing w:after="0"/>
              <w:rPr>
                <w:sz w:val="20"/>
                <w:szCs w:val="20"/>
                <w:color w:val="auto"/>
              </w:rPr>
            </w:pPr>
            <w:r>
              <w:rPr>
                <w:rFonts w:ascii="Arial" w:cs="Arial" w:eastAsia="Arial" w:hAnsi="Arial"/>
                <w:sz w:val="14"/>
                <w:szCs w:val="14"/>
                <w:color w:val="auto"/>
                <w:w w:val="90"/>
              </w:rPr>
              <w:t>Line</w:t>
            </w:r>
          </w:p>
        </w:tc>
        <w:tc>
          <w:tcPr>
            <w:tcW w:w="3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2"/>
            <w:vMerge w:val="continue"/>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940" w:type="dxa"/>
            <w:vAlign w:val="bottom"/>
            <w:gridSpan w:val="3"/>
          </w:tcPr>
          <w:p>
            <w:pPr>
              <w:spacing w:after="0"/>
              <w:rPr>
                <w:sz w:val="20"/>
                <w:szCs w:val="20"/>
                <w:color w:val="auto"/>
              </w:rPr>
            </w:pPr>
            <w:r>
              <w:rPr>
                <w:rFonts w:ascii="Arial" w:cs="Arial" w:eastAsia="Arial" w:hAnsi="Arial"/>
                <w:sz w:val="14"/>
                <w:szCs w:val="14"/>
                <w:b w:val="1"/>
                <w:bCs w:val="1"/>
                <w:color w:val="auto"/>
              </w:rPr>
              <w:t>vs Prior YTD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74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ELECTRIC OPERATING REVENUES</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74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(Dollars in Millions)</w:t>
            </w: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tcPr>
          <w:p>
            <w:pPr>
              <w:ind w:left="400"/>
              <w:spacing w:after="0"/>
              <w:rPr>
                <w:sz w:val="20"/>
                <w:szCs w:val="20"/>
                <w:color w:val="auto"/>
              </w:rPr>
            </w:pPr>
            <w:r>
              <w:rPr>
                <w:rFonts w:ascii="Arial" w:cs="Arial" w:eastAsia="Arial" w:hAnsi="Arial"/>
                <w:sz w:val="18"/>
                <w:szCs w:val="18"/>
                <w:b w:val="1"/>
                <w:bCs w:val="1"/>
                <w:color w:val="auto"/>
              </w:rPr>
              <w:t>REGULATED ELECTRICITY</w:t>
            </w: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40" w:type="dxa"/>
            <w:vAlign w:val="bottom"/>
          </w:tcPr>
          <w:p>
            <w:pPr>
              <w:ind w:left="600"/>
              <w:spacing w:after="0"/>
              <w:rPr>
                <w:sz w:val="20"/>
                <w:szCs w:val="20"/>
                <w:color w:val="auto"/>
              </w:rPr>
            </w:pPr>
            <w:r>
              <w:rPr>
                <w:rFonts w:ascii="Arial" w:cs="Arial" w:eastAsia="Arial" w:hAnsi="Arial"/>
                <w:sz w:val="18"/>
                <w:szCs w:val="18"/>
                <w:b w:val="1"/>
                <w:bCs w:val="1"/>
                <w:color w:val="auto"/>
              </w:rPr>
              <w:t>SEGMENT</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Retail</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24</w:t>
            </w:r>
          </w:p>
        </w:tc>
        <w:tc>
          <w:tcPr>
            <w:tcW w:w="3740" w:type="dxa"/>
            <w:vAlign w:val="bottom"/>
          </w:tcPr>
          <w:p>
            <w:pPr>
              <w:ind w:left="400"/>
              <w:spacing w:after="0"/>
              <w:rPr>
                <w:sz w:val="20"/>
                <w:szCs w:val="20"/>
                <w:color w:val="auto"/>
              </w:rPr>
            </w:pPr>
            <w:r>
              <w:rPr>
                <w:rFonts w:ascii="Arial" w:cs="Arial" w:eastAsia="Arial" w:hAnsi="Arial"/>
                <w:sz w:val="18"/>
                <w:szCs w:val="18"/>
                <w:color w:val="auto"/>
              </w:rPr>
              <w:t>Residential</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168</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233</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363</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193</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957</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25</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Business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196</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251</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284</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222</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953</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26</w:t>
            </w:r>
          </w:p>
        </w:tc>
        <w:tc>
          <w:tcPr>
            <w:tcW w:w="3740" w:type="dxa"/>
            <w:vAlign w:val="bottom"/>
          </w:tcPr>
          <w:p>
            <w:pPr>
              <w:ind w:left="400"/>
              <w:spacing w:after="0"/>
              <w:rPr>
                <w:sz w:val="20"/>
                <w:szCs w:val="20"/>
                <w:color w:val="auto"/>
              </w:rPr>
            </w:pPr>
            <w:r>
              <w:rPr>
                <w:rFonts w:ascii="Arial" w:cs="Arial" w:eastAsia="Arial" w:hAnsi="Arial"/>
                <w:sz w:val="18"/>
                <w:szCs w:val="18"/>
                <w:color w:val="auto"/>
              </w:rPr>
              <w:t>Total retail</w:t>
            </w: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364</w:t>
            </w:r>
          </w:p>
        </w:tc>
        <w:tc>
          <w:tcPr>
            <w:tcW w:w="5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484</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647</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415</w:t>
            </w:r>
          </w:p>
        </w:tc>
        <w:tc>
          <w:tcPr>
            <w:tcW w:w="54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1,910</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74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Wholesale revenue on delivered</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74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electricity</w:t>
            </w: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27</w:t>
            </w:r>
          </w:p>
        </w:tc>
        <w:tc>
          <w:tcPr>
            <w:tcW w:w="3740" w:type="dxa"/>
            <w:vAlign w:val="bottom"/>
          </w:tcPr>
          <w:p>
            <w:pPr>
              <w:ind w:left="400"/>
              <w:spacing w:after="0"/>
              <w:rPr>
                <w:sz w:val="20"/>
                <w:szCs w:val="20"/>
                <w:color w:val="auto"/>
              </w:rPr>
            </w:pPr>
            <w:r>
              <w:rPr>
                <w:rFonts w:ascii="Arial" w:cs="Arial" w:eastAsia="Arial" w:hAnsi="Arial"/>
                <w:sz w:val="18"/>
                <w:szCs w:val="18"/>
                <w:color w:val="auto"/>
              </w:rPr>
              <w:t>Traditional contracts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4</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28</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Off-system sales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29</w:t>
            </w:r>
          </w:p>
        </w:tc>
        <w:tc>
          <w:tcPr>
            <w:tcW w:w="3740" w:type="dxa"/>
            <w:vAlign w:val="bottom"/>
          </w:tcPr>
          <w:p>
            <w:pPr>
              <w:ind w:left="400"/>
              <w:spacing w:after="0"/>
              <w:rPr>
                <w:sz w:val="20"/>
                <w:szCs w:val="20"/>
                <w:color w:val="auto"/>
              </w:rPr>
            </w:pPr>
            <w:r>
              <w:rPr>
                <w:rFonts w:ascii="Arial" w:cs="Arial" w:eastAsia="Arial" w:hAnsi="Arial"/>
                <w:sz w:val="18"/>
                <w:szCs w:val="18"/>
                <w:color w:val="auto"/>
              </w:rPr>
              <w:t>Transmission for others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6</w:t>
            </w: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5</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8</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28</w:t>
            </w:r>
          </w:p>
        </w:tc>
        <w:tc>
          <w:tcPr>
            <w:tcW w:w="100" w:type="dxa"/>
            <w:vAlign w:val="bottom"/>
          </w:tcPr>
          <w:p>
            <w:pPr>
              <w:spacing w:after="0"/>
              <w:rPr>
                <w:sz w:val="18"/>
                <w:szCs w:val="18"/>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30</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Other miscellaneous services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6</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25</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09"/>
        </w:trPr>
        <w:tc>
          <w:tcPr>
            <w:tcW w:w="280" w:type="dxa"/>
            <w:vAlign w:val="bottom"/>
            <w:gridSpan w:val="2"/>
          </w:tcPr>
          <w:p>
            <w:pPr>
              <w:spacing w:after="0"/>
              <w:rPr>
                <w:sz w:val="20"/>
                <w:szCs w:val="20"/>
                <w:color w:val="auto"/>
              </w:rPr>
            </w:pPr>
            <w:r>
              <w:rPr>
                <w:rFonts w:ascii="Arial" w:cs="Arial" w:eastAsia="Arial" w:hAnsi="Arial"/>
                <w:sz w:val="18"/>
                <w:szCs w:val="18"/>
                <w:color w:val="auto"/>
              </w:rPr>
              <w:t>31</w:t>
            </w:r>
          </w:p>
        </w:tc>
        <w:tc>
          <w:tcPr>
            <w:tcW w:w="3740" w:type="dxa"/>
            <w:vAlign w:val="bottom"/>
          </w:tcPr>
          <w:p>
            <w:pPr>
              <w:ind w:left="400"/>
              <w:spacing w:after="0"/>
              <w:rPr>
                <w:sz w:val="20"/>
                <w:szCs w:val="20"/>
                <w:color w:val="auto"/>
              </w:rPr>
            </w:pPr>
            <w:r>
              <w:rPr>
                <w:rFonts w:ascii="Arial" w:cs="Arial" w:eastAsia="Arial" w:hAnsi="Arial"/>
                <w:sz w:val="18"/>
                <w:szCs w:val="18"/>
                <w:color w:val="auto"/>
              </w:rPr>
              <w:t>Total regulated operating electricity</w:t>
            </w: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740" w:type="dxa"/>
            <w:vAlign w:val="bottom"/>
          </w:tcPr>
          <w:p>
            <w:pPr>
              <w:ind w:left="600"/>
              <w:spacing w:after="0"/>
              <w:rPr>
                <w:sz w:val="20"/>
                <w:szCs w:val="20"/>
                <w:color w:val="auto"/>
              </w:rPr>
            </w:pPr>
            <w:r>
              <w:rPr>
                <w:rFonts w:ascii="Arial" w:cs="Arial" w:eastAsia="Arial" w:hAnsi="Arial"/>
                <w:sz w:val="18"/>
                <w:szCs w:val="18"/>
                <w:color w:val="auto"/>
              </w:rPr>
              <w:t>revenues</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380</w:t>
            </w:r>
          </w:p>
        </w:tc>
        <w:tc>
          <w:tcPr>
            <w:tcW w:w="80" w:type="dxa"/>
            <w:vAlign w:val="bottom"/>
          </w:tcPr>
          <w:p>
            <w:pPr>
              <w:spacing w:after="0"/>
              <w:rPr>
                <w:sz w:val="20"/>
                <w:szCs w:val="20"/>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499</w:t>
            </w:r>
          </w:p>
        </w:tc>
        <w:tc>
          <w:tcPr>
            <w:tcW w:w="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667</w:t>
            </w:r>
          </w:p>
        </w:tc>
        <w:tc>
          <w:tcPr>
            <w:tcW w:w="100" w:type="dxa"/>
            <w:vAlign w:val="bottom"/>
          </w:tcPr>
          <w:p>
            <w:pPr>
              <w:spacing w:after="0"/>
              <w:rPr>
                <w:sz w:val="20"/>
                <w:szCs w:val="20"/>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432</w:t>
            </w:r>
          </w:p>
        </w:tc>
        <w:tc>
          <w:tcPr>
            <w:tcW w:w="200" w:type="dxa"/>
            <w:vAlign w:val="bottom"/>
          </w:tcPr>
          <w:p>
            <w:pPr>
              <w:spacing w:after="0"/>
              <w:rPr>
                <w:sz w:val="20"/>
                <w:szCs w:val="20"/>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1,978</w:t>
            </w:r>
          </w:p>
        </w:tc>
        <w:tc>
          <w:tcPr>
            <w:tcW w:w="100" w:type="dxa"/>
            <w:vAlign w:val="bottom"/>
          </w:tcPr>
          <w:p>
            <w:pPr>
              <w:spacing w:after="0"/>
              <w:rPr>
                <w:sz w:val="20"/>
                <w:szCs w:val="20"/>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MARKETING AND TRADING</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32</w:t>
            </w:r>
          </w:p>
        </w:tc>
        <w:tc>
          <w:tcPr>
            <w:tcW w:w="3740" w:type="dxa"/>
            <w:vAlign w:val="bottom"/>
          </w:tcPr>
          <w:p>
            <w:pPr>
              <w:ind w:left="400"/>
              <w:spacing w:after="0"/>
              <w:rPr>
                <w:sz w:val="20"/>
                <w:szCs w:val="20"/>
                <w:color w:val="auto"/>
              </w:rPr>
            </w:pPr>
            <w:r>
              <w:rPr>
                <w:rFonts w:ascii="Arial" w:cs="Arial" w:eastAsia="Arial" w:hAnsi="Arial"/>
                <w:sz w:val="18"/>
                <w:szCs w:val="18"/>
                <w:color w:val="auto"/>
              </w:rPr>
              <w:t>Electricity and other commodity sales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117</w:t>
            </w: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101</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83</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91</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392</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105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33</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operating electric revenues</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497</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600</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750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523</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2,370</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740" w:type="dxa"/>
            <w:vAlign w:val="bottom"/>
            <w:vMerge w:val="restart"/>
          </w:tcPr>
          <w:p>
            <w:pPr>
              <w:ind w:left="400"/>
              <w:spacing w:after="0"/>
              <w:rPr>
                <w:sz w:val="20"/>
                <w:szCs w:val="20"/>
                <w:color w:val="auto"/>
              </w:rPr>
            </w:pPr>
            <w:r>
              <w:rPr>
                <w:rFonts w:ascii="Arial" w:cs="Arial" w:eastAsia="Arial" w:hAnsi="Arial"/>
                <w:sz w:val="18"/>
                <w:szCs w:val="18"/>
                <w:b w:val="1"/>
                <w:bCs w:val="1"/>
                <w:color w:val="auto"/>
              </w:rPr>
              <w:t>ELECTRIC SALES (GWH)</w:t>
            </w: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740" w:type="dxa"/>
            <w:vAlign w:val="bottom"/>
            <w:vMerge w:val="continue"/>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374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REGULATED ELECTRICITY</w:t>
            </w: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374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SEGMENT</w:t>
            </w: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ind w:left="400"/>
              <w:spacing w:after="0"/>
              <w:rPr>
                <w:sz w:val="20"/>
                <w:szCs w:val="20"/>
                <w:color w:val="auto"/>
              </w:rPr>
            </w:pPr>
            <w:r>
              <w:rPr>
                <w:rFonts w:ascii="Arial" w:cs="Arial" w:eastAsia="Arial" w:hAnsi="Arial"/>
                <w:sz w:val="18"/>
                <w:szCs w:val="18"/>
                <w:b w:val="1"/>
                <w:bCs w:val="1"/>
                <w:color w:val="auto"/>
              </w:rPr>
              <w:t>Retail sales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34</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Residential</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2,104</w:t>
            </w: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2,543</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4,126</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2,374</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11,147</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35</w:t>
            </w:r>
          </w:p>
        </w:tc>
        <w:tc>
          <w:tcPr>
            <w:tcW w:w="3740" w:type="dxa"/>
            <w:vAlign w:val="bottom"/>
          </w:tcPr>
          <w:p>
            <w:pPr>
              <w:ind w:left="400"/>
              <w:spacing w:after="0"/>
              <w:rPr>
                <w:sz w:val="20"/>
                <w:szCs w:val="20"/>
                <w:color w:val="auto"/>
              </w:rPr>
            </w:pPr>
            <w:r>
              <w:rPr>
                <w:rFonts w:ascii="Arial" w:cs="Arial" w:eastAsia="Arial" w:hAnsi="Arial"/>
                <w:sz w:val="18"/>
                <w:szCs w:val="18"/>
                <w:color w:val="auto"/>
              </w:rPr>
              <w:t>Business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2,849</w:t>
            </w: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3,450</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3,891</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3,225</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13,415</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497</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36</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retail</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4,953</w:t>
            </w: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5,993</w:t>
            </w: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8,017</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5,599</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24,562</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ind w:left="400"/>
              <w:spacing w:after="0"/>
              <w:rPr>
                <w:sz w:val="20"/>
                <w:szCs w:val="20"/>
                <w:color w:val="auto"/>
              </w:rPr>
            </w:pPr>
            <w:r>
              <w:rPr>
                <w:rFonts w:ascii="Arial" w:cs="Arial" w:eastAsia="Arial" w:hAnsi="Arial"/>
                <w:sz w:val="18"/>
                <w:szCs w:val="18"/>
                <w:b w:val="1"/>
                <w:bCs w:val="1"/>
                <w:color w:val="auto"/>
              </w:rPr>
              <w:t>Wholesale electricity delivered</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37</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Traditional contracts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130</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131</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127</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112</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500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38</w:t>
            </w:r>
          </w:p>
        </w:tc>
        <w:tc>
          <w:tcPr>
            <w:tcW w:w="3740" w:type="dxa"/>
            <w:vAlign w:val="bottom"/>
          </w:tcPr>
          <w:p>
            <w:pPr>
              <w:ind w:left="400"/>
              <w:spacing w:after="0"/>
              <w:rPr>
                <w:sz w:val="20"/>
                <w:szCs w:val="20"/>
                <w:color w:val="auto"/>
              </w:rPr>
            </w:pPr>
            <w:r>
              <w:rPr>
                <w:rFonts w:ascii="Arial" w:cs="Arial" w:eastAsia="Arial" w:hAnsi="Arial"/>
                <w:sz w:val="18"/>
                <w:szCs w:val="18"/>
                <w:color w:val="auto"/>
              </w:rPr>
              <w:t>Off-system sales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39</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Retail load hedge management</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109</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205</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446</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334</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1,094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(1,548)</w:t>
            </w:r>
          </w:p>
        </w:tc>
        <w:tc>
          <w:tcPr>
            <w:tcW w:w="0" w:type="dxa"/>
            <w:vAlign w:val="bottom"/>
          </w:tcPr>
          <w:p>
            <w:pPr>
              <w:spacing w:after="0"/>
              <w:rPr>
                <w:sz w:val="1"/>
                <w:szCs w:val="1"/>
                <w:color w:val="auto"/>
              </w:rPr>
            </w:pPr>
          </w:p>
        </w:tc>
      </w:tr>
      <w:tr>
        <w:trPr>
          <w:trHeight w:val="224"/>
        </w:trPr>
        <w:tc>
          <w:tcPr>
            <w:tcW w:w="280" w:type="dxa"/>
            <w:vAlign w:val="bottom"/>
            <w:gridSpan w:val="2"/>
          </w:tcPr>
          <w:p>
            <w:pPr>
              <w:spacing w:after="0"/>
              <w:rPr>
                <w:sz w:val="20"/>
                <w:szCs w:val="20"/>
                <w:color w:val="auto"/>
              </w:rPr>
            </w:pPr>
            <w:r>
              <w:rPr>
                <w:rFonts w:ascii="Arial" w:cs="Arial" w:eastAsia="Arial" w:hAnsi="Arial"/>
                <w:sz w:val="18"/>
                <w:szCs w:val="18"/>
                <w:color w:val="auto"/>
              </w:rPr>
              <w:t>40</w:t>
            </w:r>
          </w:p>
        </w:tc>
        <w:tc>
          <w:tcPr>
            <w:tcW w:w="3740" w:type="dxa"/>
            <w:vAlign w:val="bottom"/>
          </w:tcPr>
          <w:p>
            <w:pPr>
              <w:ind w:left="400"/>
              <w:spacing w:after="0"/>
              <w:rPr>
                <w:sz w:val="20"/>
                <w:szCs w:val="20"/>
                <w:color w:val="auto"/>
              </w:rPr>
            </w:pPr>
            <w:r>
              <w:rPr>
                <w:rFonts w:ascii="Arial" w:cs="Arial" w:eastAsia="Arial" w:hAnsi="Arial"/>
                <w:sz w:val="18"/>
                <w:szCs w:val="18"/>
                <w:color w:val="auto"/>
              </w:rPr>
              <w:t>Total regulated electricity</w:t>
            </w: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5,192</w:t>
            </w:r>
          </w:p>
        </w:tc>
        <w:tc>
          <w:tcPr>
            <w:tcW w:w="5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6,329</w:t>
            </w: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8,590</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6,045</w:t>
            </w:r>
          </w:p>
        </w:tc>
        <w:tc>
          <w:tcPr>
            <w:tcW w:w="54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26,156</w:t>
            </w:r>
          </w:p>
        </w:tc>
        <w:tc>
          <w:tcPr>
            <w:tcW w:w="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MARKETING AND TRADING</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41</w:t>
            </w:r>
          </w:p>
        </w:tc>
        <w:tc>
          <w:tcPr>
            <w:tcW w:w="3740" w:type="dxa"/>
            <w:vAlign w:val="bottom"/>
          </w:tcPr>
          <w:p>
            <w:pPr>
              <w:ind w:left="400"/>
              <w:spacing w:after="0"/>
              <w:rPr>
                <w:sz w:val="20"/>
                <w:szCs w:val="20"/>
                <w:color w:val="auto"/>
              </w:rPr>
            </w:pPr>
            <w:r>
              <w:rPr>
                <w:rFonts w:ascii="Arial" w:cs="Arial" w:eastAsia="Arial" w:hAnsi="Arial"/>
                <w:sz w:val="18"/>
                <w:szCs w:val="18"/>
                <w:color w:val="auto"/>
              </w:rPr>
              <w:t>Wholesale sales of electricity</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7,372</w:t>
            </w: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6,798</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7,255</w:t>
            </w:r>
          </w:p>
        </w:tc>
        <w:tc>
          <w:tcPr>
            <w:tcW w:w="10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7,378</w:t>
            </w:r>
          </w:p>
        </w:tc>
        <w:tc>
          <w:tcPr>
            <w:tcW w:w="20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28,803</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5,949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3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42</w:t>
            </w:r>
          </w:p>
        </w:tc>
        <w:tc>
          <w:tcPr>
            <w:tcW w:w="3740" w:type="dxa"/>
            <w:vAlign w:val="bottom"/>
            <w:shd w:val="clear" w:color="auto" w:fill="CCEEFF"/>
          </w:tcPr>
          <w:p>
            <w:pPr>
              <w:ind w:left="400"/>
              <w:spacing w:after="0"/>
              <w:rPr>
                <w:sz w:val="20"/>
                <w:szCs w:val="20"/>
                <w:color w:val="auto"/>
              </w:rPr>
            </w:pPr>
            <w:r>
              <w:rPr>
                <w:rFonts w:ascii="Arial" w:cs="Arial" w:eastAsia="Arial" w:hAnsi="Arial"/>
                <w:sz w:val="18"/>
                <w:szCs w:val="18"/>
                <w:color w:val="auto"/>
              </w:rPr>
              <w:t>Total electric sales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12,564</w:t>
            </w: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13,127</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15,845</w:t>
            </w:r>
          </w:p>
        </w:tc>
        <w:tc>
          <w:tcPr>
            <w:tcW w:w="10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13,423</w:t>
            </w:r>
          </w:p>
        </w:tc>
        <w:tc>
          <w:tcPr>
            <w:tcW w:w="2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54,959</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5,628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8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27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36" w:name="page37"/>
    <w:bookmarkEnd w:id="36"/>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40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Last Updated</w:t>
            </w:r>
          </w:p>
        </w:tc>
        <w:tc>
          <w:tcPr>
            <w:tcW w:w="80" w:type="dxa"/>
            <w:vAlign w:val="bottom"/>
          </w:tcPr>
          <w:p>
            <w:pPr>
              <w:spacing w:after="0"/>
              <w:rPr>
                <w:sz w:val="20"/>
                <w:szCs w:val="20"/>
                <w:color w:val="auto"/>
              </w:rPr>
            </w:pPr>
          </w:p>
        </w:tc>
        <w:tc>
          <w:tcPr>
            <w:tcW w:w="860" w:type="dxa"/>
            <w:vAlign w:val="bottom"/>
            <w:gridSpan w:val="3"/>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311"/>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840" w:type="dxa"/>
            <w:vAlign w:val="bottom"/>
            <w:gridSpan w:val="9"/>
          </w:tcPr>
          <w:p>
            <w:pPr>
              <w:jc w:val="center"/>
              <w:spacing w:after="0"/>
              <w:rPr>
                <w:sz w:val="20"/>
                <w:szCs w:val="20"/>
                <w:color w:val="auto"/>
              </w:rPr>
            </w:pPr>
            <w:r>
              <w:rPr>
                <w:rFonts w:ascii="Arial" w:cs="Arial" w:eastAsia="Arial" w:hAnsi="Arial"/>
                <w:sz w:val="18"/>
                <w:szCs w:val="18"/>
                <w:b w:val="1"/>
                <w:bCs w:val="1"/>
                <w:color w:val="auto"/>
                <w:w w:val="91"/>
              </w:rPr>
              <w:t>Pinnacle West Capital Corporation</w:t>
            </w: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2840" w:type="dxa"/>
            <w:vAlign w:val="bottom"/>
            <w:gridSpan w:val="9"/>
          </w:tcPr>
          <w:p>
            <w:pPr>
              <w:jc w:val="center"/>
              <w:spacing w:after="0"/>
              <w:rPr>
                <w:sz w:val="20"/>
                <w:szCs w:val="20"/>
                <w:color w:val="auto"/>
              </w:rPr>
            </w:pPr>
            <w:r>
              <w:rPr>
                <w:rFonts w:ascii="Arial" w:cs="Arial" w:eastAsia="Arial" w:hAnsi="Arial"/>
                <w:sz w:val="18"/>
                <w:szCs w:val="18"/>
                <w:b w:val="1"/>
                <w:bCs w:val="1"/>
                <w:color w:val="auto"/>
                <w:w w:val="90"/>
              </w:rPr>
              <w:t>Consolidated Statistics By Quarter</w:t>
            </w: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gridSpan w:val="3"/>
          </w:tcPr>
          <w:p>
            <w:pPr>
              <w:jc w:val="center"/>
              <w:spacing w:after="0"/>
              <w:rPr>
                <w:sz w:val="20"/>
                <w:szCs w:val="20"/>
                <w:color w:val="auto"/>
              </w:rPr>
            </w:pPr>
            <w:r>
              <w:rPr>
                <w:rFonts w:ascii="Arial" w:cs="Arial" w:eastAsia="Arial" w:hAnsi="Arial"/>
                <w:sz w:val="18"/>
                <w:szCs w:val="18"/>
                <w:b w:val="1"/>
                <w:bCs w:val="1"/>
                <w:color w:val="auto"/>
                <w:w w:val="89"/>
              </w:rPr>
              <w:t>2003</w:t>
            </w:r>
          </w:p>
        </w:tc>
        <w:tc>
          <w:tcPr>
            <w:tcW w:w="5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80" w:type="dxa"/>
            <w:vAlign w:val="bottom"/>
          </w:tcPr>
          <w:p>
            <w:pPr>
              <w:spacing w:after="0"/>
              <w:rPr>
                <w:sz w:val="24"/>
                <w:szCs w:val="24"/>
                <w:color w:val="auto"/>
              </w:rPr>
            </w:pPr>
          </w:p>
        </w:tc>
        <w:tc>
          <w:tcPr>
            <w:tcW w:w="40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gridSpan w:val="3"/>
          </w:tcPr>
          <w:p>
            <w:pPr>
              <w:jc w:val="center"/>
              <w:ind w:right="220"/>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80" w:type="dxa"/>
            <w:vAlign w:val="bottom"/>
          </w:tcPr>
          <w:p>
            <w:pPr>
              <w:spacing w:after="0"/>
              <w:rPr>
                <w:sz w:val="12"/>
                <w:szCs w:val="12"/>
                <w:color w:val="auto"/>
              </w:rPr>
            </w:pPr>
          </w:p>
        </w:tc>
        <w:tc>
          <w:tcPr>
            <w:tcW w:w="4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gridSpan w:val="3"/>
            <w:vMerge w:val="restart"/>
          </w:tcPr>
          <w:p>
            <w:pPr>
              <w:jc w:val="right"/>
              <w:ind w:right="400"/>
              <w:spacing w:after="0"/>
              <w:rPr>
                <w:sz w:val="20"/>
                <w:szCs w:val="20"/>
                <w:color w:val="auto"/>
              </w:rPr>
            </w:pPr>
            <w:r>
              <w:rPr>
                <w:rFonts w:ascii="Arial" w:cs="Arial" w:eastAsia="Arial" w:hAnsi="Arial"/>
                <w:sz w:val="14"/>
                <w:szCs w:val="14"/>
                <w:b w:val="1"/>
                <w:bCs w:val="1"/>
                <w:color w:val="auto"/>
                <w:w w:val="92"/>
              </w:rPr>
              <w:t>1st Qtr</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w w:val="96"/>
              </w:rPr>
              <w:t>2nd Qtr</w:t>
            </w:r>
          </w:p>
        </w:tc>
        <w:tc>
          <w:tcPr>
            <w:tcW w:w="1200" w:type="dxa"/>
            <w:vAlign w:val="bottom"/>
            <w:gridSpan w:val="3"/>
            <w:vMerge w:val="restart"/>
          </w:tcPr>
          <w:p>
            <w:pPr>
              <w:jc w:val="right"/>
              <w:ind w:right="640"/>
              <w:spacing w:after="0"/>
              <w:rPr>
                <w:sz w:val="20"/>
                <w:szCs w:val="20"/>
                <w:color w:val="auto"/>
              </w:rPr>
            </w:pPr>
            <w:r>
              <w:rPr>
                <w:rFonts w:ascii="Arial" w:cs="Arial" w:eastAsia="Arial" w:hAnsi="Arial"/>
                <w:sz w:val="14"/>
                <w:szCs w:val="14"/>
                <w:b w:val="1"/>
                <w:bCs w:val="1"/>
                <w:color w:val="auto"/>
              </w:rPr>
              <w:t>3rd Qtr</w:t>
            </w:r>
          </w:p>
        </w:tc>
        <w:tc>
          <w:tcPr>
            <w:tcW w:w="100" w:type="dxa"/>
            <w:vAlign w:val="bottom"/>
          </w:tcPr>
          <w:p>
            <w:pPr>
              <w:spacing w:after="0"/>
              <w:rPr>
                <w:sz w:val="12"/>
                <w:szCs w:val="12"/>
                <w:color w:val="auto"/>
              </w:rPr>
            </w:pPr>
          </w:p>
        </w:tc>
        <w:tc>
          <w:tcPr>
            <w:tcW w:w="880" w:type="dxa"/>
            <w:vAlign w:val="bottom"/>
            <w:gridSpan w:val="2"/>
            <w:vMerge w:val="restart"/>
          </w:tcPr>
          <w:p>
            <w:pPr>
              <w:jc w:val="right"/>
              <w:ind w:right="400"/>
              <w:spacing w:after="0"/>
              <w:rPr>
                <w:sz w:val="20"/>
                <w:szCs w:val="20"/>
                <w:color w:val="auto"/>
              </w:rPr>
            </w:pPr>
            <w:r>
              <w:rPr>
                <w:rFonts w:ascii="Arial" w:cs="Arial" w:eastAsia="Arial" w:hAnsi="Arial"/>
                <w:sz w:val="14"/>
                <w:szCs w:val="14"/>
                <w:b w:val="1"/>
                <w:bCs w:val="1"/>
                <w:color w:val="auto"/>
              </w:rPr>
              <w:t>4th Qtr</w:t>
            </w:r>
          </w:p>
        </w:tc>
        <w:tc>
          <w:tcPr>
            <w:tcW w:w="1600" w:type="dxa"/>
            <w:vAlign w:val="bottom"/>
            <w:gridSpan w:val="4"/>
            <w:vMerge w:val="restart"/>
          </w:tcPr>
          <w:p>
            <w:pPr>
              <w:ind w:left="240"/>
              <w:spacing w:after="0"/>
              <w:rPr>
                <w:sz w:val="20"/>
                <w:szCs w:val="20"/>
                <w:color w:val="auto"/>
              </w:rPr>
            </w:pPr>
            <w:r>
              <w:rPr>
                <w:rFonts w:ascii="Arial" w:cs="Arial" w:eastAsia="Arial" w:hAnsi="Arial"/>
                <w:sz w:val="14"/>
                <w:szCs w:val="14"/>
                <w:b w:val="1"/>
                <w:bCs w:val="1"/>
                <w:color w:val="auto"/>
              </w:rPr>
              <w:t>Year-To-Date</w:t>
            </w:r>
          </w:p>
        </w:tc>
        <w:tc>
          <w:tcPr>
            <w:tcW w:w="80" w:type="dxa"/>
            <w:vAlign w:val="bottom"/>
          </w:tcPr>
          <w:p>
            <w:pPr>
              <w:spacing w:after="0"/>
              <w:rPr>
                <w:sz w:val="12"/>
                <w:szCs w:val="12"/>
                <w:color w:val="auto"/>
              </w:rPr>
            </w:pPr>
          </w:p>
        </w:tc>
        <w:tc>
          <w:tcPr>
            <w:tcW w:w="86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89"/>
              </w:rPr>
              <w:t>(Decrease)</w:t>
            </w:r>
          </w:p>
        </w:tc>
        <w:tc>
          <w:tcPr>
            <w:tcW w:w="0" w:type="dxa"/>
            <w:vAlign w:val="bottom"/>
          </w:tcPr>
          <w:p>
            <w:pPr>
              <w:spacing w:after="0"/>
              <w:rPr>
                <w:sz w:val="1"/>
                <w:szCs w:val="1"/>
                <w:color w:val="auto"/>
              </w:rPr>
            </w:pPr>
          </w:p>
        </w:tc>
      </w:tr>
      <w:tr>
        <w:trPr>
          <w:trHeight w:val="171"/>
        </w:trPr>
        <w:tc>
          <w:tcPr>
            <w:tcW w:w="280" w:type="dxa"/>
            <w:vAlign w:val="bottom"/>
          </w:tcPr>
          <w:p>
            <w:pPr>
              <w:ind w:left="20"/>
              <w:spacing w:after="0"/>
              <w:rPr>
                <w:sz w:val="20"/>
                <w:szCs w:val="20"/>
                <w:color w:val="auto"/>
              </w:rPr>
            </w:pPr>
            <w:r>
              <w:rPr>
                <w:rFonts w:ascii="Arial" w:cs="Arial" w:eastAsia="Arial" w:hAnsi="Arial"/>
                <w:sz w:val="14"/>
                <w:szCs w:val="14"/>
                <w:color w:val="auto"/>
                <w:w w:val="90"/>
              </w:rPr>
              <w:t>Line</w:t>
            </w:r>
          </w:p>
        </w:tc>
        <w:tc>
          <w:tcPr>
            <w:tcW w:w="4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gridSpan w:val="3"/>
            <w:vMerge w:val="continue"/>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1600" w:type="dxa"/>
            <w:vAlign w:val="bottom"/>
            <w:gridSpan w:val="4"/>
            <w:vMerge w:val="continue"/>
          </w:tcPr>
          <w:p>
            <w:pPr>
              <w:spacing w:after="0"/>
              <w:rPr>
                <w:sz w:val="14"/>
                <w:szCs w:val="14"/>
                <w:color w:val="auto"/>
              </w:rPr>
            </w:pPr>
          </w:p>
        </w:tc>
        <w:tc>
          <w:tcPr>
            <w:tcW w:w="940" w:type="dxa"/>
            <w:vAlign w:val="bottom"/>
            <w:gridSpan w:val="4"/>
          </w:tcPr>
          <w:p>
            <w:pPr>
              <w:spacing w:after="0"/>
              <w:rPr>
                <w:sz w:val="20"/>
                <w:szCs w:val="20"/>
                <w:color w:val="auto"/>
              </w:rPr>
            </w:pPr>
            <w:r>
              <w:rPr>
                <w:rFonts w:ascii="Arial" w:cs="Arial" w:eastAsia="Arial" w:hAnsi="Arial"/>
                <w:sz w:val="14"/>
                <w:szCs w:val="14"/>
                <w:b w:val="1"/>
                <w:bCs w:val="1"/>
                <w:color w:val="auto"/>
              </w:rPr>
              <w:t>vs Prior YTD</w:t>
            </w:r>
          </w:p>
        </w:tc>
        <w:tc>
          <w:tcPr>
            <w:tcW w:w="0" w:type="dxa"/>
            <w:vAlign w:val="bottom"/>
          </w:tcPr>
          <w:p>
            <w:pPr>
              <w:spacing w:after="0"/>
              <w:rPr>
                <w:sz w:val="1"/>
                <w:szCs w:val="1"/>
                <w:color w:val="auto"/>
              </w:rPr>
            </w:pPr>
          </w:p>
        </w:tc>
      </w:tr>
      <w:tr>
        <w:trPr>
          <w:trHeight w:val="210"/>
        </w:trPr>
        <w:tc>
          <w:tcPr>
            <w:tcW w:w="280" w:type="dxa"/>
            <w:vAlign w:val="bottom"/>
            <w:tcBorders>
              <w:top w:val="single" w:sz="8" w:color="auto"/>
            </w:tcBorders>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80" w:type="dxa"/>
            <w:vAlign w:val="bottom"/>
            <w:shd w:val="clear" w:color="auto" w:fill="CCEEFF"/>
          </w:tcPr>
          <w:p>
            <w:pPr>
              <w:spacing w:after="0"/>
              <w:rPr>
                <w:sz w:val="17"/>
                <w:szCs w:val="17"/>
                <w:color w:val="auto"/>
              </w:rPr>
            </w:pPr>
          </w:p>
        </w:tc>
        <w:tc>
          <w:tcPr>
            <w:tcW w:w="400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POWER SUPPLY ADJUSTOR (“PSA”)</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 - REGULATED ELECTRICITY</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SEGMENT (Dollars in Millions)</w:t>
            </w:r>
          </w:p>
        </w:tc>
        <w:tc>
          <w:tcPr>
            <w:tcW w:w="12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4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280" w:type="dxa"/>
            <w:vAlign w:val="bottom"/>
          </w:tcPr>
          <w:p>
            <w:pPr>
              <w:spacing w:after="0"/>
              <w:rPr>
                <w:sz w:val="20"/>
                <w:szCs w:val="20"/>
                <w:color w:val="auto"/>
              </w:rPr>
            </w:pPr>
            <w:r>
              <w:rPr>
                <w:rFonts w:ascii="Arial" w:cs="Arial" w:eastAsia="Arial" w:hAnsi="Arial"/>
                <w:sz w:val="18"/>
                <w:szCs w:val="18"/>
                <w:color w:val="auto"/>
              </w:rPr>
              <w:t>43</w:t>
            </w:r>
          </w:p>
        </w:tc>
        <w:tc>
          <w:tcPr>
            <w:tcW w:w="4000" w:type="dxa"/>
            <w:vAlign w:val="bottom"/>
          </w:tcPr>
          <w:p>
            <w:pPr>
              <w:ind w:left="400"/>
              <w:spacing w:after="0"/>
              <w:rPr>
                <w:sz w:val="20"/>
                <w:szCs w:val="20"/>
                <w:color w:val="auto"/>
              </w:rPr>
            </w:pPr>
            <w:r>
              <w:rPr>
                <w:rFonts w:ascii="Arial" w:cs="Arial" w:eastAsia="Arial" w:hAnsi="Arial"/>
                <w:sz w:val="18"/>
                <w:szCs w:val="18"/>
                <w:color w:val="auto"/>
              </w:rPr>
              <w:t>Deferred fuel and purchased power</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regulatory asset — beginning balance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3"/>
          </w:tcPr>
          <w:p>
            <w:pPr>
              <w:jc w:val="right"/>
              <w:ind w:right="280"/>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420" w:type="dxa"/>
            <w:vAlign w:val="bottom"/>
          </w:tcPr>
          <w:p>
            <w:pPr>
              <w:jc w:val="right"/>
              <w:ind w:right="265"/>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48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86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44</w:t>
            </w:r>
          </w:p>
        </w:tc>
        <w:tc>
          <w:tcPr>
            <w:tcW w:w="40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Deferred fuel and purchased power costs —</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current period</w:t>
            </w:r>
          </w:p>
        </w:tc>
        <w:tc>
          <w:tcPr>
            <w:tcW w:w="120" w:type="dxa"/>
            <w:vAlign w:val="bottom"/>
            <w:shd w:val="clear" w:color="auto" w:fill="CCEEFF"/>
          </w:tcPr>
          <w:p>
            <w:pPr>
              <w:spacing w:after="0"/>
              <w:rPr>
                <w:sz w:val="20"/>
                <w:szCs w:val="20"/>
                <w:color w:val="auto"/>
              </w:rPr>
            </w:pPr>
          </w:p>
        </w:tc>
        <w:tc>
          <w:tcPr>
            <w:tcW w:w="84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45</w:t>
            </w:r>
          </w:p>
        </w:tc>
        <w:tc>
          <w:tcPr>
            <w:tcW w:w="4000" w:type="dxa"/>
            <w:vAlign w:val="bottom"/>
          </w:tcPr>
          <w:p>
            <w:pPr>
              <w:ind w:left="400"/>
              <w:spacing w:after="0"/>
              <w:rPr>
                <w:sz w:val="20"/>
                <w:szCs w:val="20"/>
                <w:color w:val="auto"/>
              </w:rPr>
            </w:pPr>
            <w:r>
              <w:rPr>
                <w:rFonts w:ascii="Arial" w:cs="Arial" w:eastAsia="Arial" w:hAnsi="Arial"/>
                <w:sz w:val="18"/>
                <w:szCs w:val="18"/>
                <w:color w:val="auto"/>
              </w:rPr>
              <w:t>Interest on deferred fuel</w:t>
            </w:r>
          </w:p>
        </w:tc>
        <w:tc>
          <w:tcPr>
            <w:tcW w:w="120" w:type="dxa"/>
            <w:vAlign w:val="bottom"/>
          </w:tcPr>
          <w:p>
            <w:pPr>
              <w:spacing w:after="0"/>
              <w:rPr>
                <w:sz w:val="18"/>
                <w:szCs w:val="18"/>
                <w:color w:val="auto"/>
              </w:rPr>
            </w:pPr>
          </w:p>
        </w:tc>
        <w:tc>
          <w:tcPr>
            <w:tcW w:w="840" w:type="dxa"/>
            <w:vAlign w:val="bottom"/>
            <w:gridSpan w:val="3"/>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7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46</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Amounts recovered through revenues</w:t>
            </w:r>
          </w:p>
        </w:tc>
        <w:tc>
          <w:tcPr>
            <w:tcW w:w="120" w:type="dxa"/>
            <w:vAlign w:val="bottom"/>
            <w:shd w:val="clear" w:color="auto" w:fill="CCEEFF"/>
          </w:tcPr>
          <w:p>
            <w:pPr>
              <w:spacing w:after="0"/>
              <w:rPr>
                <w:sz w:val="18"/>
                <w:szCs w:val="18"/>
                <w:color w:val="auto"/>
              </w:rPr>
            </w:pPr>
          </w:p>
        </w:tc>
        <w:tc>
          <w:tcPr>
            <w:tcW w:w="84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80" w:type="dxa"/>
            <w:vAlign w:val="bottom"/>
          </w:tcPr>
          <w:p>
            <w:pPr>
              <w:spacing w:after="0"/>
              <w:rPr>
                <w:sz w:val="20"/>
                <w:szCs w:val="20"/>
                <w:color w:val="auto"/>
              </w:rPr>
            </w:pPr>
            <w:r>
              <w:rPr>
                <w:rFonts w:ascii="Arial" w:cs="Arial" w:eastAsia="Arial" w:hAnsi="Arial"/>
                <w:sz w:val="18"/>
                <w:szCs w:val="18"/>
                <w:color w:val="auto"/>
              </w:rPr>
              <w:t>47</w:t>
            </w:r>
          </w:p>
        </w:tc>
        <w:tc>
          <w:tcPr>
            <w:tcW w:w="4000" w:type="dxa"/>
            <w:vAlign w:val="bottom"/>
          </w:tcPr>
          <w:p>
            <w:pPr>
              <w:ind w:left="400"/>
              <w:spacing w:after="0"/>
              <w:rPr>
                <w:sz w:val="20"/>
                <w:szCs w:val="20"/>
                <w:color w:val="auto"/>
              </w:rPr>
            </w:pPr>
            <w:r>
              <w:rPr>
                <w:rFonts w:ascii="Arial" w:cs="Arial" w:eastAsia="Arial" w:hAnsi="Arial"/>
                <w:sz w:val="18"/>
                <w:szCs w:val="18"/>
                <w:color w:val="auto"/>
              </w:rPr>
              <w:t>Deferred fuel and purchased power</w:t>
            </w:r>
          </w:p>
        </w:tc>
        <w:tc>
          <w:tcPr>
            <w:tcW w:w="12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regulatory asset — ending balance</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3"/>
          </w:tcPr>
          <w:p>
            <w:pPr>
              <w:jc w:val="right"/>
              <w:ind w:right="280"/>
              <w:spacing w:after="0"/>
              <w:rPr>
                <w:sz w:val="20"/>
                <w:szCs w:val="20"/>
                <w:color w:val="auto"/>
              </w:rPr>
            </w:pPr>
            <w:r>
              <w:rPr>
                <w:rFonts w:ascii="Arial" w:cs="Arial" w:eastAsia="Arial" w:hAnsi="Arial"/>
                <w:sz w:val="18"/>
                <w:szCs w:val="18"/>
                <w:color w:val="auto"/>
              </w:rPr>
              <w:t>—</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420" w:type="dxa"/>
            <w:vAlign w:val="bottom"/>
          </w:tcPr>
          <w:p>
            <w:pPr>
              <w:jc w:val="right"/>
              <w:ind w:right="265"/>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48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86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80" w:type="dxa"/>
            <w:vAlign w:val="bottom"/>
            <w:shd w:val="clear" w:color="auto" w:fill="CCEEFF"/>
          </w:tcPr>
          <w:p>
            <w:pPr>
              <w:spacing w:after="0"/>
              <w:rPr>
                <w:sz w:val="17"/>
                <w:szCs w:val="17"/>
                <w:color w:val="auto"/>
              </w:rPr>
            </w:pPr>
          </w:p>
        </w:tc>
        <w:tc>
          <w:tcPr>
            <w:tcW w:w="4000" w:type="dxa"/>
            <w:vAlign w:val="bottom"/>
            <w:shd w:val="clear" w:color="auto" w:fill="CCEEFF"/>
          </w:tcPr>
          <w:p>
            <w:pPr>
              <w:ind w:left="400"/>
              <w:spacing w:after="0" w:line="198" w:lineRule="exact"/>
              <w:rPr>
                <w:sz w:val="20"/>
                <w:szCs w:val="20"/>
                <w:color w:val="auto"/>
              </w:rPr>
            </w:pPr>
            <w:r>
              <w:rPr>
                <w:rFonts w:ascii="Arial" w:cs="Arial" w:eastAsia="Arial" w:hAnsi="Arial"/>
                <w:sz w:val="18"/>
                <w:szCs w:val="18"/>
                <w:b w:val="1"/>
                <w:bCs w:val="1"/>
                <w:color w:val="auto"/>
              </w:rPr>
              <w:t>MARKETING AND TRADING</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PRETAX GROSS MARGIN</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b w:val="1"/>
                <w:bCs w:val="1"/>
                <w:color w:val="auto"/>
              </w:rPr>
              <w:t>ANALYSIS (Dollars in Millions)</w:t>
            </w:r>
          </w:p>
        </w:tc>
        <w:tc>
          <w:tcPr>
            <w:tcW w:w="12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4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80" w:type="dxa"/>
            <w:vAlign w:val="bottom"/>
          </w:tcPr>
          <w:p>
            <w:pPr>
              <w:spacing w:after="0"/>
              <w:rPr>
                <w:sz w:val="24"/>
                <w:szCs w:val="24"/>
                <w:color w:val="auto"/>
              </w:rPr>
            </w:pPr>
          </w:p>
        </w:tc>
        <w:tc>
          <w:tcPr>
            <w:tcW w:w="4000" w:type="dxa"/>
            <w:vAlign w:val="bottom"/>
          </w:tcPr>
          <w:p>
            <w:pPr>
              <w:ind w:left="400"/>
              <w:spacing w:after="0"/>
              <w:rPr>
                <w:sz w:val="20"/>
                <w:szCs w:val="20"/>
                <w:color w:val="auto"/>
              </w:rPr>
            </w:pPr>
            <w:r>
              <w:rPr>
                <w:rFonts w:ascii="Arial" w:cs="Arial" w:eastAsia="Arial" w:hAnsi="Arial"/>
                <w:sz w:val="18"/>
                <w:szCs w:val="18"/>
                <w:b w:val="1"/>
                <w:bCs w:val="1"/>
                <w:color w:val="auto"/>
              </w:rPr>
              <w:t>Realized and Mark-To-Market</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b w:val="1"/>
                <w:bCs w:val="1"/>
                <w:color w:val="auto"/>
              </w:rPr>
              <w:t>Components</w:t>
            </w:r>
          </w:p>
        </w:tc>
        <w:tc>
          <w:tcPr>
            <w:tcW w:w="1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48</w:t>
            </w:r>
          </w:p>
        </w:tc>
        <w:tc>
          <w:tcPr>
            <w:tcW w:w="40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Electricity and other commodity sales,</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realized (a)</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w:t>
            </w:r>
          </w:p>
        </w:tc>
        <w:tc>
          <w:tcPr>
            <w:tcW w:w="260" w:type="dxa"/>
            <w:vAlign w:val="bottom"/>
            <w:shd w:val="clear" w:color="auto" w:fill="CCEEFF"/>
          </w:tcPr>
          <w:p>
            <w:pPr>
              <w:spacing w:after="0"/>
              <w:rPr>
                <w:sz w:val="20"/>
                <w:szCs w:val="20"/>
                <w:color w:val="auto"/>
              </w:rPr>
            </w:pP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20</w:t>
            </w:r>
          </w:p>
        </w:tc>
        <w:tc>
          <w:tcPr>
            <w:tcW w:w="420" w:type="dxa"/>
            <w:vAlign w:val="bottom"/>
            <w:shd w:val="clear" w:color="auto" w:fill="CCEEFF"/>
          </w:tcPr>
          <w:p>
            <w:pPr>
              <w:jc w:val="right"/>
              <w:ind w:right="265"/>
              <w:spacing w:after="0"/>
              <w:rPr>
                <w:sz w:val="20"/>
                <w:szCs w:val="20"/>
                <w:color w:val="auto"/>
              </w:rPr>
            </w:pPr>
            <w:r>
              <w:rPr>
                <w:rFonts w:ascii="Arial" w:cs="Arial" w:eastAsia="Arial" w:hAnsi="Arial"/>
                <w:sz w:val="15"/>
                <w:szCs w:val="15"/>
                <w:color w:val="auto"/>
                <w:w w:val="71"/>
              </w:rPr>
              <w:t>$</w:t>
            </w:r>
          </w:p>
        </w:tc>
        <w:tc>
          <w:tcPr>
            <w:tcW w:w="7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300" w:type="dxa"/>
            <w:vAlign w:val="bottom"/>
            <w:shd w:val="clear" w:color="auto" w:fill="CCEEFF"/>
          </w:tcPr>
          <w:p>
            <w:pPr>
              <w:spacing w:after="0"/>
              <w:rPr>
                <w:sz w:val="20"/>
                <w:szCs w:val="20"/>
                <w:color w:val="auto"/>
              </w:rPr>
            </w:pPr>
          </w:p>
        </w:tc>
        <w:tc>
          <w:tcPr>
            <w:tcW w:w="48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65</w:t>
            </w: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80" w:type="dxa"/>
            <w:vAlign w:val="bottom"/>
          </w:tcPr>
          <w:p>
            <w:pPr>
              <w:spacing w:after="0" w:line="201" w:lineRule="exact"/>
              <w:rPr>
                <w:sz w:val="20"/>
                <w:szCs w:val="20"/>
                <w:color w:val="auto"/>
              </w:rPr>
            </w:pPr>
            <w:r>
              <w:rPr>
                <w:rFonts w:ascii="Arial" w:cs="Arial" w:eastAsia="Arial" w:hAnsi="Arial"/>
                <w:sz w:val="18"/>
                <w:szCs w:val="18"/>
                <w:color w:val="auto"/>
              </w:rPr>
              <w:t>49</w:t>
            </w:r>
          </w:p>
        </w:tc>
        <w:tc>
          <w:tcPr>
            <w:tcW w:w="4000" w:type="dxa"/>
            <w:vAlign w:val="bottom"/>
          </w:tcPr>
          <w:p>
            <w:pPr>
              <w:ind w:left="400"/>
              <w:spacing w:after="0" w:line="201" w:lineRule="exact"/>
              <w:rPr>
                <w:sz w:val="20"/>
                <w:szCs w:val="20"/>
                <w:color w:val="auto"/>
              </w:rPr>
            </w:pPr>
            <w:r>
              <w:rPr>
                <w:rFonts w:ascii="Arial" w:cs="Arial" w:eastAsia="Arial" w:hAnsi="Arial"/>
                <w:sz w:val="18"/>
                <w:szCs w:val="18"/>
                <w:color w:val="auto"/>
              </w:rPr>
              <w:t>Mark-to-market reversals on realized sales</w:t>
            </w: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(a) (b)</w:t>
            </w:r>
          </w:p>
        </w:tc>
        <w:tc>
          <w:tcPr>
            <w:tcW w:w="120" w:type="dxa"/>
            <w:vAlign w:val="bottom"/>
          </w:tcPr>
          <w:p>
            <w:pPr>
              <w:spacing w:after="0"/>
              <w:rPr>
                <w:sz w:val="20"/>
                <w:szCs w:val="20"/>
                <w:color w:val="auto"/>
              </w:rPr>
            </w:pPr>
          </w:p>
        </w:tc>
        <w:tc>
          <w:tcPr>
            <w:tcW w:w="840" w:type="dxa"/>
            <w:vAlign w:val="bottom"/>
            <w:gridSpan w:val="3"/>
          </w:tcPr>
          <w:p>
            <w:pPr>
              <w:jc w:val="right"/>
              <w:ind w:right="220"/>
              <w:spacing w:after="0"/>
              <w:rPr>
                <w:sz w:val="20"/>
                <w:szCs w:val="20"/>
                <w:color w:val="auto"/>
              </w:rPr>
            </w:pPr>
            <w:r>
              <w:rPr>
                <w:rFonts w:ascii="Arial" w:cs="Arial" w:eastAsia="Arial" w:hAnsi="Arial"/>
                <w:sz w:val="18"/>
                <w:szCs w:val="18"/>
                <w:color w:val="auto"/>
              </w:rPr>
              <w:t>(3)</w:t>
            </w: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1</w:t>
            </w:r>
          </w:p>
        </w:tc>
        <w:tc>
          <w:tcPr>
            <w:tcW w:w="420" w:type="dxa"/>
            <w:vAlign w:val="bottom"/>
          </w:tcPr>
          <w:p>
            <w:pPr>
              <w:spacing w:after="0"/>
              <w:rPr>
                <w:sz w:val="20"/>
                <w:szCs w:val="20"/>
                <w:color w:val="auto"/>
              </w:rPr>
            </w:pPr>
          </w:p>
        </w:tc>
        <w:tc>
          <w:tcPr>
            <w:tcW w:w="780" w:type="dxa"/>
            <w:vAlign w:val="bottom"/>
            <w:gridSpan w:val="2"/>
          </w:tcPr>
          <w:p>
            <w:pPr>
              <w:jc w:val="right"/>
              <w:ind w:right="480"/>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20"/>
                <w:szCs w:val="20"/>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(1)</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(11)</w:t>
            </w:r>
          </w:p>
        </w:tc>
        <w:tc>
          <w:tcPr>
            <w:tcW w:w="8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35</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50</w:t>
            </w:r>
          </w:p>
        </w:tc>
        <w:tc>
          <w:tcPr>
            <w:tcW w:w="4000" w:type="dxa"/>
            <w:vAlign w:val="bottom"/>
            <w:shd w:val="clear" w:color="auto" w:fill="CCEEFF"/>
          </w:tcPr>
          <w:p>
            <w:pPr>
              <w:ind w:left="400"/>
              <w:spacing w:after="0" w:line="201" w:lineRule="exact"/>
              <w:rPr>
                <w:sz w:val="20"/>
                <w:szCs w:val="20"/>
                <w:color w:val="auto"/>
              </w:rPr>
            </w:pPr>
            <w:r>
              <w:rPr>
                <w:rFonts w:ascii="Arial" w:cs="Arial" w:eastAsia="Arial" w:hAnsi="Arial"/>
                <w:sz w:val="18"/>
                <w:szCs w:val="18"/>
                <w:color w:val="auto"/>
              </w:rPr>
              <w:t>Change in mark-to-market value of forward</w:t>
            </w: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shd w:val="clear" w:color="auto" w:fill="CCEEFF"/>
          </w:tcPr>
          <w:p>
            <w:pPr>
              <w:spacing w:after="0"/>
              <w:rPr>
                <w:sz w:val="20"/>
                <w:szCs w:val="20"/>
                <w:color w:val="auto"/>
              </w:rPr>
            </w:pPr>
          </w:p>
        </w:tc>
        <w:tc>
          <w:tcPr>
            <w:tcW w:w="4000" w:type="dxa"/>
            <w:vAlign w:val="bottom"/>
            <w:shd w:val="clear" w:color="auto" w:fill="CCEEFF"/>
          </w:tcPr>
          <w:p>
            <w:pPr>
              <w:ind w:left="600"/>
              <w:spacing w:after="0"/>
              <w:rPr>
                <w:sz w:val="20"/>
                <w:szCs w:val="20"/>
                <w:color w:val="auto"/>
              </w:rPr>
            </w:pPr>
            <w:r>
              <w:rPr>
                <w:rFonts w:ascii="Arial" w:cs="Arial" w:eastAsia="Arial" w:hAnsi="Arial"/>
                <w:sz w:val="18"/>
                <w:szCs w:val="18"/>
                <w:color w:val="auto"/>
              </w:rPr>
              <w:t>sales</w:t>
            </w:r>
          </w:p>
        </w:tc>
        <w:tc>
          <w:tcPr>
            <w:tcW w:w="120" w:type="dxa"/>
            <w:vAlign w:val="bottom"/>
            <w:shd w:val="clear" w:color="auto" w:fill="CCEEFF"/>
          </w:tcPr>
          <w:p>
            <w:pPr>
              <w:spacing w:after="0"/>
              <w:rPr>
                <w:sz w:val="20"/>
                <w:szCs w:val="20"/>
                <w:color w:val="auto"/>
              </w:rPr>
            </w:pPr>
          </w:p>
        </w:tc>
        <w:tc>
          <w:tcPr>
            <w:tcW w:w="8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(3)</w:t>
            </w: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(1)</w:t>
            </w:r>
          </w:p>
        </w:tc>
        <w:tc>
          <w:tcPr>
            <w:tcW w:w="420" w:type="dxa"/>
            <w:vAlign w:val="bottom"/>
            <w:shd w:val="clear" w:color="auto" w:fill="CCEEFF"/>
          </w:tcPr>
          <w:p>
            <w:pPr>
              <w:spacing w:after="0"/>
              <w:rPr>
                <w:sz w:val="20"/>
                <w:szCs w:val="20"/>
                <w:color w:val="auto"/>
              </w:rPr>
            </w:pPr>
          </w:p>
        </w:tc>
        <w:tc>
          <w:tcPr>
            <w:tcW w:w="7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w:t>
            </w:r>
          </w:p>
        </w:tc>
        <w:tc>
          <w:tcPr>
            <w:tcW w:w="2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(7)</w:t>
            </w:r>
          </w:p>
        </w:tc>
        <w:tc>
          <w:tcPr>
            <w:tcW w:w="8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(64)</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80" w:type="dxa"/>
            <w:vAlign w:val="bottom"/>
            <w:vMerge w:val="restart"/>
          </w:tcPr>
          <w:p>
            <w:pPr>
              <w:spacing w:after="0"/>
              <w:rPr>
                <w:sz w:val="20"/>
                <w:szCs w:val="20"/>
                <w:color w:val="auto"/>
              </w:rPr>
            </w:pPr>
            <w:r>
              <w:rPr>
                <w:rFonts w:ascii="Arial" w:cs="Arial" w:eastAsia="Arial" w:hAnsi="Arial"/>
                <w:sz w:val="18"/>
                <w:szCs w:val="18"/>
                <w:color w:val="auto"/>
              </w:rPr>
              <w:t>51</w:t>
            </w:r>
          </w:p>
        </w:tc>
        <w:tc>
          <w:tcPr>
            <w:tcW w:w="4000" w:type="dxa"/>
            <w:vAlign w:val="bottom"/>
            <w:vMerge w:val="restart"/>
          </w:tcPr>
          <w:p>
            <w:pPr>
              <w:ind w:left="400"/>
              <w:spacing w:after="0"/>
              <w:rPr>
                <w:sz w:val="20"/>
                <w:szCs w:val="20"/>
                <w:color w:val="auto"/>
              </w:rPr>
            </w:pPr>
            <w:r>
              <w:rPr>
                <w:rFonts w:ascii="Arial" w:cs="Arial" w:eastAsia="Arial" w:hAnsi="Arial"/>
                <w:sz w:val="18"/>
                <w:szCs w:val="18"/>
                <w:color w:val="auto"/>
              </w:rPr>
              <w:t>Total gross margin</w:t>
            </w: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260" w:type="dxa"/>
            <w:vAlign w:val="bottom"/>
            <w:vMerge w:val="restart"/>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540" w:type="dxa"/>
            <w:vAlign w:val="bottom"/>
            <w:vMerge w:val="restart"/>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540" w:type="dxa"/>
            <w:vAlign w:val="bottom"/>
            <w:vMerge w:val="restart"/>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80" w:type="dxa"/>
            <w:vAlign w:val="bottom"/>
            <w:vMerge w:val="continue"/>
          </w:tcPr>
          <w:p>
            <w:pPr>
              <w:spacing w:after="0"/>
              <w:rPr>
                <w:sz w:val="19"/>
                <w:szCs w:val="19"/>
                <w:color w:val="auto"/>
              </w:rPr>
            </w:pPr>
          </w:p>
        </w:tc>
        <w:tc>
          <w:tcPr>
            <w:tcW w:w="4000" w:type="dxa"/>
            <w:vAlign w:val="bottom"/>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19</w:t>
            </w:r>
          </w:p>
        </w:tc>
        <w:tc>
          <w:tcPr>
            <w:tcW w:w="20" w:type="dxa"/>
            <w:vAlign w:val="bottom"/>
            <w:vMerge w:val="continue"/>
          </w:tcPr>
          <w:p>
            <w:pPr>
              <w:spacing w:after="0"/>
              <w:rPr>
                <w:sz w:val="19"/>
                <w:szCs w:val="19"/>
                <w:color w:val="auto"/>
              </w:rPr>
            </w:pPr>
          </w:p>
        </w:tc>
        <w:tc>
          <w:tcPr>
            <w:tcW w:w="260" w:type="dxa"/>
            <w:vAlign w:val="bottom"/>
            <w:vMerge w:val="continue"/>
          </w:tcPr>
          <w:p>
            <w:pPr>
              <w:spacing w:after="0"/>
              <w:rPr>
                <w:sz w:val="19"/>
                <w:szCs w:val="19"/>
                <w:color w:val="auto"/>
              </w:rPr>
            </w:pPr>
          </w:p>
        </w:tc>
        <w:tc>
          <w:tcPr>
            <w:tcW w:w="240" w:type="dxa"/>
            <w:vAlign w:val="bottom"/>
            <w:vMerge w:val="continue"/>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20</w:t>
            </w:r>
          </w:p>
        </w:tc>
        <w:tc>
          <w:tcPr>
            <w:tcW w:w="540" w:type="dxa"/>
            <w:vAlign w:val="bottom"/>
            <w:vMerge w:val="continue"/>
          </w:tcPr>
          <w:p>
            <w:pPr>
              <w:spacing w:after="0"/>
              <w:rPr>
                <w:sz w:val="19"/>
                <w:szCs w:val="19"/>
                <w:color w:val="auto"/>
              </w:rPr>
            </w:pPr>
          </w:p>
        </w:tc>
        <w:tc>
          <w:tcPr>
            <w:tcW w:w="420" w:type="dxa"/>
            <w:vAlign w:val="bottom"/>
          </w:tcPr>
          <w:p>
            <w:pPr>
              <w:jc w:val="right"/>
              <w:ind w:right="265"/>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480"/>
              <w:spacing w:after="0"/>
              <w:rPr>
                <w:sz w:val="20"/>
                <w:szCs w:val="20"/>
                <w:color w:val="auto"/>
              </w:rPr>
            </w:pPr>
            <w:r>
              <w:rPr>
                <w:rFonts w:ascii="Arial" w:cs="Arial" w:eastAsia="Arial" w:hAnsi="Arial"/>
                <w:sz w:val="18"/>
                <w:szCs w:val="18"/>
                <w:color w:val="auto"/>
              </w:rPr>
              <w:t>(2)</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10</w:t>
            </w:r>
          </w:p>
        </w:tc>
        <w:tc>
          <w:tcPr>
            <w:tcW w:w="300" w:type="dxa"/>
            <w:vAlign w:val="bottom"/>
          </w:tcPr>
          <w:p>
            <w:pPr>
              <w:spacing w:after="0"/>
              <w:rPr>
                <w:sz w:val="19"/>
                <w:szCs w:val="19"/>
                <w:color w:val="auto"/>
              </w:rPr>
            </w:pPr>
          </w:p>
        </w:tc>
        <w:tc>
          <w:tcPr>
            <w:tcW w:w="240" w:type="dxa"/>
            <w:vAlign w:val="bottom"/>
            <w:vMerge w:val="continue"/>
          </w:tcPr>
          <w:p>
            <w:pPr>
              <w:spacing w:after="0"/>
              <w:rPr>
                <w:sz w:val="19"/>
                <w:szCs w:val="19"/>
                <w:color w:val="auto"/>
              </w:rPr>
            </w:pP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47</w:t>
            </w:r>
          </w:p>
        </w:tc>
        <w:tc>
          <w:tcPr>
            <w:tcW w:w="540" w:type="dxa"/>
            <w:vAlign w:val="bottom"/>
            <w:vMerge w:val="continue"/>
          </w:tcPr>
          <w:p>
            <w:pPr>
              <w:spacing w:after="0"/>
              <w:rPr>
                <w:sz w:val="19"/>
                <w:szCs w:val="19"/>
                <w:color w:val="auto"/>
              </w:rPr>
            </w:pP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(85)</w:t>
            </w:r>
          </w:p>
        </w:tc>
        <w:tc>
          <w:tcPr>
            <w:tcW w:w="10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0" w:type="dxa"/>
            <w:vAlign w:val="bottom"/>
          </w:tcPr>
          <w:p>
            <w:pPr>
              <w:spacing w:after="0"/>
              <w:rPr>
                <w:sz w:val="18"/>
                <w:szCs w:val="18"/>
                <w:color w:val="auto"/>
              </w:rPr>
            </w:pPr>
          </w:p>
        </w:tc>
        <w:tc>
          <w:tcPr>
            <w:tcW w:w="4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b w:val="1"/>
                <w:bCs w:val="1"/>
                <w:color w:val="auto"/>
              </w:rPr>
              <w:t>By Pinnacle West Entity</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8"/>
        </w:trPr>
        <w:tc>
          <w:tcPr>
            <w:tcW w:w="280" w:type="dxa"/>
            <w:vAlign w:val="bottom"/>
          </w:tcPr>
          <w:p>
            <w:pPr>
              <w:spacing w:after="0"/>
              <w:rPr>
                <w:sz w:val="20"/>
                <w:szCs w:val="20"/>
                <w:color w:val="auto"/>
              </w:rPr>
            </w:pPr>
            <w:r>
              <w:rPr>
                <w:rFonts w:ascii="Arial" w:cs="Arial" w:eastAsia="Arial" w:hAnsi="Arial"/>
                <w:sz w:val="18"/>
                <w:szCs w:val="18"/>
                <w:color w:val="auto"/>
              </w:rPr>
              <w:t>52</w:t>
            </w:r>
          </w:p>
        </w:tc>
        <w:tc>
          <w:tcPr>
            <w:tcW w:w="4000" w:type="dxa"/>
            <w:vAlign w:val="bottom"/>
          </w:tcPr>
          <w:p>
            <w:pPr>
              <w:ind w:left="400"/>
              <w:spacing w:after="0"/>
              <w:rPr>
                <w:sz w:val="20"/>
                <w:szCs w:val="20"/>
                <w:color w:val="auto"/>
              </w:rPr>
            </w:pPr>
            <w:r>
              <w:rPr>
                <w:rFonts w:ascii="Arial" w:cs="Arial" w:eastAsia="Arial" w:hAnsi="Arial"/>
                <w:sz w:val="18"/>
                <w:szCs w:val="18"/>
                <w:color w:val="auto"/>
              </w:rPr>
              <w:t>Parent company marketing and trading</w:t>
            </w: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p>
        </w:tc>
        <w:tc>
          <w:tcPr>
            <w:tcW w:w="4000" w:type="dxa"/>
            <w:vAlign w:val="bottom"/>
          </w:tcPr>
          <w:p>
            <w:pPr>
              <w:ind w:left="600"/>
              <w:spacing w:after="0"/>
              <w:rPr>
                <w:sz w:val="20"/>
                <w:szCs w:val="20"/>
                <w:color w:val="auto"/>
              </w:rPr>
            </w:pPr>
            <w:r>
              <w:rPr>
                <w:rFonts w:ascii="Arial" w:cs="Arial" w:eastAsia="Arial" w:hAnsi="Arial"/>
                <w:sz w:val="18"/>
                <w:szCs w:val="18"/>
                <w:color w:val="auto"/>
              </w:rPr>
              <w:t>division</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2</w:t>
            </w:r>
          </w:p>
        </w:tc>
        <w:tc>
          <w:tcPr>
            <w:tcW w:w="260" w:type="dxa"/>
            <w:vAlign w:val="bottom"/>
          </w:tcPr>
          <w:p>
            <w:pPr>
              <w:spacing w:after="0"/>
              <w:rPr>
                <w:sz w:val="20"/>
                <w:szCs w:val="20"/>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4</w:t>
            </w:r>
          </w:p>
        </w:tc>
        <w:tc>
          <w:tcPr>
            <w:tcW w:w="420" w:type="dxa"/>
            <w:vAlign w:val="bottom"/>
          </w:tcPr>
          <w:p>
            <w:pPr>
              <w:jc w:val="right"/>
              <w:ind w:right="265"/>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480"/>
              <w:spacing w:after="0"/>
              <w:rPr>
                <w:sz w:val="20"/>
                <w:szCs w:val="20"/>
                <w:color w:val="auto"/>
              </w:rPr>
            </w:pPr>
            <w:r>
              <w:rPr>
                <w:rFonts w:ascii="Arial" w:cs="Arial" w:eastAsia="Arial" w:hAnsi="Arial"/>
                <w:sz w:val="18"/>
                <w:szCs w:val="18"/>
                <w:color w:val="auto"/>
              </w:rPr>
              <w:t>(2)</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240"/>
              <w:spacing w:after="0"/>
              <w:rPr>
                <w:sz w:val="20"/>
                <w:szCs w:val="20"/>
                <w:color w:val="auto"/>
              </w:rPr>
            </w:pPr>
            <w:r>
              <w:rPr>
                <w:rFonts w:ascii="Arial" w:cs="Arial" w:eastAsia="Arial" w:hAnsi="Arial"/>
                <w:sz w:val="18"/>
                <w:szCs w:val="18"/>
                <w:color w:val="auto"/>
              </w:rPr>
              <w:t>(9)</w:t>
            </w:r>
          </w:p>
        </w:tc>
        <w:tc>
          <w:tcPr>
            <w:tcW w:w="48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480"/>
              <w:spacing w:after="0"/>
              <w:rPr>
                <w:sz w:val="20"/>
                <w:szCs w:val="20"/>
                <w:color w:val="auto"/>
              </w:rPr>
            </w:pPr>
            <w:r>
              <w:rPr>
                <w:rFonts w:ascii="Arial" w:cs="Arial" w:eastAsia="Arial" w:hAnsi="Arial"/>
                <w:sz w:val="18"/>
                <w:szCs w:val="18"/>
                <w:color w:val="auto"/>
              </w:rPr>
              <w:t>(5)</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(95)</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53</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APS</w:t>
            </w:r>
          </w:p>
        </w:tc>
        <w:tc>
          <w:tcPr>
            <w:tcW w:w="12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w:t>
            </w: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4</w:t>
            </w:r>
          </w:p>
        </w:tc>
        <w:tc>
          <w:tcPr>
            <w:tcW w:w="4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48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54</w:t>
            </w:r>
          </w:p>
        </w:tc>
        <w:tc>
          <w:tcPr>
            <w:tcW w:w="4000" w:type="dxa"/>
            <w:vAlign w:val="bottom"/>
          </w:tcPr>
          <w:p>
            <w:pPr>
              <w:ind w:left="400"/>
              <w:spacing w:after="0"/>
              <w:rPr>
                <w:sz w:val="20"/>
                <w:szCs w:val="20"/>
                <w:color w:val="auto"/>
              </w:rPr>
            </w:pPr>
            <w:r>
              <w:rPr>
                <w:rFonts w:ascii="Arial" w:cs="Arial" w:eastAsia="Arial" w:hAnsi="Arial"/>
                <w:sz w:val="18"/>
                <w:szCs w:val="18"/>
                <w:color w:val="auto"/>
              </w:rPr>
              <w:t>Pinnacle West Energy</w:t>
            </w:r>
          </w:p>
        </w:tc>
        <w:tc>
          <w:tcPr>
            <w:tcW w:w="120" w:type="dxa"/>
            <w:vAlign w:val="bottom"/>
          </w:tcPr>
          <w:p>
            <w:pPr>
              <w:spacing w:after="0"/>
              <w:rPr>
                <w:sz w:val="18"/>
                <w:szCs w:val="18"/>
                <w:color w:val="auto"/>
              </w:rPr>
            </w:pPr>
          </w:p>
        </w:tc>
        <w:tc>
          <w:tcPr>
            <w:tcW w:w="840" w:type="dxa"/>
            <w:vAlign w:val="bottom"/>
            <w:gridSpan w:val="3"/>
          </w:tcPr>
          <w:p>
            <w:pPr>
              <w:jc w:val="right"/>
              <w:ind w:right="220"/>
              <w:spacing w:after="0"/>
              <w:rPr>
                <w:sz w:val="20"/>
                <w:szCs w:val="20"/>
                <w:color w:val="auto"/>
              </w:rPr>
            </w:pPr>
            <w:r>
              <w:rPr>
                <w:rFonts w:ascii="Arial" w:cs="Arial" w:eastAsia="Arial" w:hAnsi="Arial"/>
                <w:sz w:val="18"/>
                <w:szCs w:val="18"/>
                <w:color w:val="auto"/>
              </w:rPr>
              <w:t>(1)</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78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9</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20" w:type="dxa"/>
            <w:vAlign w:val="bottom"/>
            <w:gridSpan w:val="2"/>
          </w:tcPr>
          <w:p>
            <w:pPr>
              <w:jc w:val="right"/>
              <w:ind w:right="540"/>
              <w:spacing w:after="0"/>
              <w:rPr>
                <w:sz w:val="20"/>
                <w:szCs w:val="20"/>
                <w:color w:val="auto"/>
              </w:rPr>
            </w:pPr>
            <w:r>
              <w:rPr>
                <w:rFonts w:ascii="Arial" w:cs="Arial" w:eastAsia="Arial" w:hAnsi="Arial"/>
                <w:sz w:val="18"/>
                <w:szCs w:val="18"/>
                <w:color w:val="auto"/>
              </w:rPr>
              <w:t>8</w:t>
            </w:r>
          </w:p>
        </w:tc>
        <w:tc>
          <w:tcPr>
            <w:tcW w:w="8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55</w:t>
            </w:r>
          </w:p>
        </w:tc>
        <w:tc>
          <w:tcPr>
            <w:tcW w:w="4000" w:type="dxa"/>
            <w:vAlign w:val="bottom"/>
            <w:shd w:val="clear" w:color="auto" w:fill="CCEEFF"/>
          </w:tcPr>
          <w:p>
            <w:pPr>
              <w:ind w:left="400"/>
              <w:spacing w:after="0"/>
              <w:rPr>
                <w:sz w:val="20"/>
                <w:szCs w:val="20"/>
                <w:color w:val="auto"/>
              </w:rPr>
            </w:pPr>
            <w:r>
              <w:rPr>
                <w:rFonts w:ascii="Arial" w:cs="Arial" w:eastAsia="Arial" w:hAnsi="Arial"/>
                <w:sz w:val="18"/>
                <w:szCs w:val="18"/>
                <w:color w:val="auto"/>
              </w:rPr>
              <w:t>APS Energy Services</w:t>
            </w: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5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6</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6</w:t>
            </w:r>
          </w:p>
        </w:tc>
        <w:tc>
          <w:tcPr>
            <w:tcW w:w="2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36</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80" w:type="dxa"/>
            <w:vAlign w:val="bottom"/>
            <w:vMerge w:val="restart"/>
          </w:tcPr>
          <w:p>
            <w:pPr>
              <w:spacing w:after="0"/>
              <w:rPr>
                <w:sz w:val="20"/>
                <w:szCs w:val="20"/>
                <w:color w:val="auto"/>
              </w:rPr>
            </w:pPr>
            <w:r>
              <w:rPr>
                <w:rFonts w:ascii="Arial" w:cs="Arial" w:eastAsia="Arial" w:hAnsi="Arial"/>
                <w:sz w:val="18"/>
                <w:szCs w:val="18"/>
                <w:color w:val="auto"/>
              </w:rPr>
              <w:t>56</w:t>
            </w:r>
          </w:p>
        </w:tc>
        <w:tc>
          <w:tcPr>
            <w:tcW w:w="4000" w:type="dxa"/>
            <w:vAlign w:val="bottom"/>
            <w:vMerge w:val="restart"/>
          </w:tcPr>
          <w:p>
            <w:pPr>
              <w:ind w:left="400"/>
              <w:spacing w:after="0"/>
              <w:rPr>
                <w:sz w:val="20"/>
                <w:szCs w:val="20"/>
                <w:color w:val="auto"/>
              </w:rPr>
            </w:pPr>
            <w:r>
              <w:rPr>
                <w:rFonts w:ascii="Arial" w:cs="Arial" w:eastAsia="Arial" w:hAnsi="Arial"/>
                <w:sz w:val="18"/>
                <w:szCs w:val="18"/>
                <w:color w:val="auto"/>
              </w:rPr>
              <w:t>Total gross margin</w:t>
            </w:r>
          </w:p>
        </w:tc>
        <w:tc>
          <w:tcPr>
            <w:tcW w:w="1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260" w:type="dxa"/>
            <w:vAlign w:val="bottom"/>
            <w:vMerge w:val="restart"/>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540" w:type="dxa"/>
            <w:vAlign w:val="bottom"/>
            <w:vMerge w:val="restart"/>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540" w:type="dxa"/>
            <w:vAlign w:val="bottom"/>
            <w:vMerge w:val="restart"/>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280" w:type="dxa"/>
            <w:vAlign w:val="bottom"/>
            <w:vMerge w:val="continue"/>
          </w:tcPr>
          <w:p>
            <w:pPr>
              <w:spacing w:after="0"/>
              <w:rPr>
                <w:sz w:val="19"/>
                <w:szCs w:val="19"/>
                <w:color w:val="auto"/>
              </w:rPr>
            </w:pPr>
          </w:p>
        </w:tc>
        <w:tc>
          <w:tcPr>
            <w:tcW w:w="4000" w:type="dxa"/>
            <w:vAlign w:val="bottom"/>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19</w:t>
            </w:r>
          </w:p>
        </w:tc>
        <w:tc>
          <w:tcPr>
            <w:tcW w:w="20" w:type="dxa"/>
            <w:vAlign w:val="bottom"/>
            <w:vMerge w:val="continue"/>
          </w:tcPr>
          <w:p>
            <w:pPr>
              <w:spacing w:after="0"/>
              <w:rPr>
                <w:sz w:val="19"/>
                <w:szCs w:val="19"/>
                <w:color w:val="auto"/>
              </w:rPr>
            </w:pPr>
          </w:p>
        </w:tc>
        <w:tc>
          <w:tcPr>
            <w:tcW w:w="260" w:type="dxa"/>
            <w:vAlign w:val="bottom"/>
            <w:vMerge w:val="continue"/>
          </w:tcPr>
          <w:p>
            <w:pPr>
              <w:spacing w:after="0"/>
              <w:rPr>
                <w:sz w:val="19"/>
                <w:szCs w:val="19"/>
                <w:color w:val="auto"/>
              </w:rPr>
            </w:pPr>
          </w:p>
        </w:tc>
        <w:tc>
          <w:tcPr>
            <w:tcW w:w="240" w:type="dxa"/>
            <w:vAlign w:val="bottom"/>
            <w:vMerge w:val="continue"/>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20</w:t>
            </w:r>
          </w:p>
        </w:tc>
        <w:tc>
          <w:tcPr>
            <w:tcW w:w="540" w:type="dxa"/>
            <w:vAlign w:val="bottom"/>
            <w:vMerge w:val="continue"/>
          </w:tcPr>
          <w:p>
            <w:pPr>
              <w:spacing w:after="0"/>
              <w:rPr>
                <w:sz w:val="19"/>
                <w:szCs w:val="19"/>
                <w:color w:val="auto"/>
              </w:rPr>
            </w:pPr>
          </w:p>
        </w:tc>
        <w:tc>
          <w:tcPr>
            <w:tcW w:w="420" w:type="dxa"/>
            <w:vAlign w:val="bottom"/>
          </w:tcPr>
          <w:p>
            <w:pPr>
              <w:jc w:val="right"/>
              <w:ind w:right="265"/>
              <w:spacing w:after="0"/>
              <w:rPr>
                <w:sz w:val="20"/>
                <w:szCs w:val="20"/>
                <w:color w:val="auto"/>
              </w:rPr>
            </w:pPr>
            <w:r>
              <w:rPr>
                <w:rFonts w:ascii="Arial" w:cs="Arial" w:eastAsia="Arial" w:hAnsi="Arial"/>
                <w:sz w:val="15"/>
                <w:szCs w:val="15"/>
                <w:color w:val="auto"/>
                <w:w w:val="71"/>
              </w:rPr>
              <w:t>$</w:t>
            </w:r>
          </w:p>
        </w:tc>
        <w:tc>
          <w:tcPr>
            <w:tcW w:w="780" w:type="dxa"/>
            <w:vAlign w:val="bottom"/>
            <w:gridSpan w:val="2"/>
          </w:tcPr>
          <w:p>
            <w:pPr>
              <w:jc w:val="right"/>
              <w:ind w:right="480"/>
              <w:spacing w:after="0"/>
              <w:rPr>
                <w:sz w:val="20"/>
                <w:szCs w:val="20"/>
                <w:color w:val="auto"/>
              </w:rPr>
            </w:pPr>
            <w:r>
              <w:rPr>
                <w:rFonts w:ascii="Arial" w:cs="Arial" w:eastAsia="Arial" w:hAnsi="Arial"/>
                <w:sz w:val="18"/>
                <w:szCs w:val="18"/>
                <w:color w:val="auto"/>
              </w:rPr>
              <w:t>(2)</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10</w:t>
            </w:r>
          </w:p>
        </w:tc>
        <w:tc>
          <w:tcPr>
            <w:tcW w:w="300" w:type="dxa"/>
            <w:vAlign w:val="bottom"/>
          </w:tcPr>
          <w:p>
            <w:pPr>
              <w:spacing w:after="0"/>
              <w:rPr>
                <w:sz w:val="19"/>
                <w:szCs w:val="19"/>
                <w:color w:val="auto"/>
              </w:rPr>
            </w:pPr>
          </w:p>
        </w:tc>
        <w:tc>
          <w:tcPr>
            <w:tcW w:w="240" w:type="dxa"/>
            <w:vAlign w:val="bottom"/>
            <w:vMerge w:val="continue"/>
          </w:tcPr>
          <w:p>
            <w:pPr>
              <w:spacing w:after="0"/>
              <w:rPr>
                <w:sz w:val="19"/>
                <w:szCs w:val="19"/>
                <w:color w:val="auto"/>
              </w:rPr>
            </w:pP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47</w:t>
            </w:r>
          </w:p>
        </w:tc>
        <w:tc>
          <w:tcPr>
            <w:tcW w:w="540" w:type="dxa"/>
            <w:vAlign w:val="bottom"/>
            <w:vMerge w:val="continue"/>
          </w:tcPr>
          <w:p>
            <w:pPr>
              <w:spacing w:after="0"/>
              <w:rPr>
                <w:sz w:val="19"/>
                <w:szCs w:val="19"/>
                <w:color w:val="auto"/>
              </w:rPr>
            </w:pP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(85)</w:t>
            </w:r>
          </w:p>
        </w:tc>
        <w:tc>
          <w:tcPr>
            <w:tcW w:w="10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188595</wp:posOffset>
            </wp:positionV>
            <wp:extent cx="1303655"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44" w:lineRule="exact"/>
        <w:rPr>
          <w:sz w:val="20"/>
          <w:szCs w:val="20"/>
          <w:color w:val="auto"/>
        </w:rPr>
      </w:pPr>
    </w:p>
    <w:p>
      <w:pPr>
        <w:ind w:left="460" w:right="120" w:hanging="452"/>
        <w:spacing w:after="0" w:line="259" w:lineRule="auto"/>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Net effect on pretax gross margin from realization of prior-period mark-to-market included in line 48 and in line 49 is zero. Realization of prior-period mark-to-market relates to cash flow recognition, not earnings recognition. The opposites of amounts included in line 48 are included in line 49. For example, line 49 shows that a prior-period mark-to-market gain of $11 million was transferred to “realized” for the total year 2003. A $11 million realized gain is included in the $65 million on line 48 for the total year 2003.</w:t>
      </w:r>
    </w:p>
    <w:p>
      <w:pPr>
        <w:spacing w:after="0" w:line="38" w:lineRule="exact"/>
        <w:rPr>
          <w:rFonts w:ascii="Arial" w:cs="Arial" w:eastAsia="Arial" w:hAnsi="Arial"/>
          <w:sz w:val="18"/>
          <w:szCs w:val="18"/>
          <w:color w:val="auto"/>
        </w:rPr>
      </w:pPr>
    </w:p>
    <w:p>
      <w:pPr>
        <w:ind w:left="460" w:hanging="452"/>
        <w:spacing w:after="0"/>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Quarterly amounts do not total to annual amounts because of intra-year mark-to-market eliminations.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9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28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37" w:name="page38"/>
    <w:bookmarkEnd w:id="37"/>
    <w:p>
      <w:pPr>
        <w:jc w:val="right"/>
        <w:spacing w:after="0"/>
        <w:tabs>
          <w:tab w:leader="none" w:pos="700" w:val="left"/>
        </w:tabs>
        <w:rPr>
          <w:sz w:val="20"/>
          <w:szCs w:val="20"/>
          <w:color w:val="auto"/>
        </w:rPr>
      </w:pPr>
      <w:r>
        <w:rPr>
          <w:rFonts w:ascii="Arial" w:cs="Arial" w:eastAsia="Arial" w:hAnsi="Arial"/>
          <w:sz w:val="18"/>
          <w:szCs w:val="18"/>
          <w:color w:val="auto"/>
        </w:rPr>
        <w:t>Last Updated</w:t>
      </w:r>
      <w:r>
        <w:rPr>
          <w:sz w:val="20"/>
          <w:szCs w:val="20"/>
          <w:color w:val="auto"/>
        </w:rPr>
        <w:tab/>
      </w:r>
      <w:r>
        <w:rPr>
          <w:rFonts w:ascii="Arial" w:cs="Arial" w:eastAsia="Arial" w:hAnsi="Arial"/>
          <w:sz w:val="16"/>
          <w:szCs w:val="16"/>
          <w:color w:val="auto"/>
        </w:rPr>
        <w:t>1/30/2007</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Statistics By Quarter</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2003</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9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0" w:type="dxa"/>
            <w:vAlign w:val="bottom"/>
            <w:gridSpan w:val="3"/>
          </w:tcPr>
          <w:p>
            <w:pPr>
              <w:jc w:val="center"/>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9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vMerge w:val="restart"/>
          </w:tcPr>
          <w:p>
            <w:pPr>
              <w:jc w:val="right"/>
              <w:ind w:right="320"/>
              <w:spacing w:after="0"/>
              <w:rPr>
                <w:sz w:val="20"/>
                <w:szCs w:val="20"/>
                <w:color w:val="auto"/>
              </w:rPr>
            </w:pPr>
            <w:r>
              <w:rPr>
                <w:rFonts w:ascii="Arial" w:cs="Arial" w:eastAsia="Arial" w:hAnsi="Arial"/>
                <w:sz w:val="14"/>
                <w:szCs w:val="14"/>
                <w:b w:val="1"/>
                <w:bCs w:val="1"/>
                <w:color w:val="auto"/>
              </w:rPr>
              <w:t>1st Qtr</w:t>
            </w:r>
          </w:p>
        </w:tc>
        <w:tc>
          <w:tcPr>
            <w:tcW w:w="2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vMerge w:val="restart"/>
          </w:tcPr>
          <w:p>
            <w:pPr>
              <w:jc w:val="right"/>
              <w:ind w:right="280"/>
              <w:spacing w:after="0"/>
              <w:rPr>
                <w:sz w:val="20"/>
                <w:szCs w:val="20"/>
                <w:color w:val="auto"/>
              </w:rPr>
            </w:pPr>
            <w:r>
              <w:rPr>
                <w:rFonts w:ascii="Arial" w:cs="Arial" w:eastAsia="Arial" w:hAnsi="Arial"/>
                <w:sz w:val="14"/>
                <w:szCs w:val="14"/>
                <w:b w:val="1"/>
                <w:bCs w:val="1"/>
                <w:color w:val="auto"/>
              </w:rPr>
              <w:t>2nd Qtr</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vMerge w:val="restart"/>
          </w:tcPr>
          <w:p>
            <w:pPr>
              <w:jc w:val="right"/>
              <w:ind w:right="300"/>
              <w:spacing w:after="0"/>
              <w:rPr>
                <w:sz w:val="20"/>
                <w:szCs w:val="20"/>
                <w:color w:val="auto"/>
              </w:rPr>
            </w:pPr>
            <w:r>
              <w:rPr>
                <w:rFonts w:ascii="Arial" w:cs="Arial" w:eastAsia="Arial" w:hAnsi="Arial"/>
                <w:sz w:val="14"/>
                <w:szCs w:val="14"/>
                <w:b w:val="1"/>
                <w:bCs w:val="1"/>
                <w:color w:val="auto"/>
              </w:rPr>
              <w:t>3rd Qtr</w:t>
            </w:r>
          </w:p>
        </w:tc>
        <w:tc>
          <w:tcPr>
            <w:tcW w:w="2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60" w:type="dxa"/>
            <w:vAlign w:val="bottom"/>
            <w:gridSpan w:val="2"/>
            <w:vMerge w:val="restart"/>
          </w:tcPr>
          <w:p>
            <w:pPr>
              <w:jc w:val="right"/>
              <w:ind w:right="300"/>
              <w:spacing w:after="0"/>
              <w:rPr>
                <w:sz w:val="20"/>
                <w:szCs w:val="20"/>
                <w:color w:val="auto"/>
              </w:rPr>
            </w:pPr>
            <w:r>
              <w:rPr>
                <w:rFonts w:ascii="Arial" w:cs="Arial" w:eastAsia="Arial" w:hAnsi="Arial"/>
                <w:sz w:val="14"/>
                <w:szCs w:val="14"/>
                <w:b w:val="1"/>
                <w:bCs w:val="1"/>
                <w:color w:val="auto"/>
              </w:rPr>
              <w:t>4th Qtr</w:t>
            </w:r>
          </w:p>
        </w:tc>
        <w:tc>
          <w:tcPr>
            <w:tcW w:w="280" w:type="dxa"/>
            <w:vAlign w:val="bottom"/>
          </w:tcPr>
          <w:p>
            <w:pPr>
              <w:spacing w:after="0"/>
              <w:rPr>
                <w:sz w:val="12"/>
                <w:szCs w:val="12"/>
                <w:color w:val="auto"/>
              </w:rPr>
            </w:pPr>
          </w:p>
        </w:tc>
        <w:tc>
          <w:tcPr>
            <w:tcW w:w="1300" w:type="dxa"/>
            <w:vAlign w:val="bottom"/>
            <w:gridSpan w:val="3"/>
            <w:vMerge w:val="restart"/>
          </w:tcPr>
          <w:p>
            <w:pPr>
              <w:jc w:val="right"/>
              <w:ind w:right="240"/>
              <w:spacing w:after="0"/>
              <w:rPr>
                <w:sz w:val="20"/>
                <w:szCs w:val="20"/>
                <w:color w:val="auto"/>
              </w:rPr>
            </w:pPr>
            <w:r>
              <w:rPr>
                <w:rFonts w:ascii="Arial" w:cs="Arial" w:eastAsia="Arial" w:hAnsi="Arial"/>
                <w:sz w:val="14"/>
                <w:szCs w:val="14"/>
                <w:b w:val="1"/>
                <w:bCs w:val="1"/>
                <w:color w:val="auto"/>
              </w:rPr>
              <w:t>Year-To-Date</w:t>
            </w:r>
          </w:p>
        </w:tc>
        <w:tc>
          <w:tcPr>
            <w:tcW w:w="280" w:type="dxa"/>
            <w:vAlign w:val="bottom"/>
          </w:tcPr>
          <w:p>
            <w:pPr>
              <w:spacing w:after="0"/>
              <w:rPr>
                <w:sz w:val="12"/>
                <w:szCs w:val="12"/>
                <w:color w:val="auto"/>
              </w:rPr>
            </w:pPr>
          </w:p>
        </w:tc>
        <w:tc>
          <w:tcPr>
            <w:tcW w:w="120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89"/>
              </w:rPr>
              <w:t>(Decrease)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0"/>
              </w:rPr>
              <w:t>Line</w:t>
            </w:r>
          </w:p>
        </w:tc>
        <w:tc>
          <w:tcPr>
            <w:tcW w:w="29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gridSpan w:val="2"/>
            <w:vMerge w:val="continue"/>
          </w:tcPr>
          <w:p>
            <w:pPr>
              <w:spacing w:after="0"/>
              <w:rPr>
                <w:sz w:val="14"/>
                <w:szCs w:val="14"/>
                <w:color w:val="auto"/>
              </w:rPr>
            </w:pPr>
          </w:p>
        </w:tc>
        <w:tc>
          <w:tcPr>
            <w:tcW w:w="280" w:type="dxa"/>
            <w:vAlign w:val="bottom"/>
          </w:tcPr>
          <w:p>
            <w:pPr>
              <w:spacing w:after="0"/>
              <w:rPr>
                <w:sz w:val="14"/>
                <w:szCs w:val="14"/>
                <w:color w:val="auto"/>
              </w:rPr>
            </w:pPr>
          </w:p>
        </w:tc>
        <w:tc>
          <w:tcPr>
            <w:tcW w:w="1300" w:type="dxa"/>
            <w:vAlign w:val="bottom"/>
            <w:tcBorders>
              <w:bottom w:val="single" w:sz="8" w:color="auto"/>
            </w:tcBorders>
            <w:gridSpan w:val="3"/>
            <w:vMerge w:val="continue"/>
          </w:tcPr>
          <w:p>
            <w:pPr>
              <w:spacing w:after="0"/>
              <w:rPr>
                <w:sz w:val="14"/>
                <w:szCs w:val="14"/>
                <w:color w:val="auto"/>
              </w:rPr>
            </w:pPr>
          </w:p>
        </w:tc>
        <w:tc>
          <w:tcPr>
            <w:tcW w:w="280" w:type="dxa"/>
            <w:vAlign w:val="bottom"/>
          </w:tcPr>
          <w:p>
            <w:pPr>
              <w:spacing w:after="0"/>
              <w:rPr>
                <w:sz w:val="14"/>
                <w:szCs w:val="14"/>
                <w:color w:val="auto"/>
              </w:rPr>
            </w:pPr>
          </w:p>
        </w:tc>
        <w:tc>
          <w:tcPr>
            <w:tcW w:w="12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9"/>
              </w:rPr>
              <w:t>vs Prior YTD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960" w:type="dxa"/>
            <w:vAlign w:val="bottom"/>
            <w:shd w:val="clear" w:color="auto" w:fill="CCEEFF"/>
          </w:tcPr>
          <w:p>
            <w:pPr>
              <w:ind w:left="260"/>
              <w:spacing w:after="0" w:line="198" w:lineRule="exact"/>
              <w:rPr>
                <w:sz w:val="20"/>
                <w:szCs w:val="20"/>
                <w:color w:val="auto"/>
              </w:rPr>
            </w:pPr>
            <w:r>
              <w:rPr>
                <w:rFonts w:ascii="Arial" w:cs="Arial" w:eastAsia="Arial" w:hAnsi="Arial"/>
                <w:sz w:val="18"/>
                <w:szCs w:val="18"/>
                <w:b w:val="1"/>
                <w:bCs w:val="1"/>
                <w:color w:val="auto"/>
              </w:rPr>
              <w:t>AVERAGE ELECTRIC</w:t>
            </w: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960" w:type="dxa"/>
            <w:vAlign w:val="bottom"/>
            <w:shd w:val="clear" w:color="auto" w:fill="CCEEFF"/>
          </w:tcPr>
          <w:p>
            <w:pPr>
              <w:ind w:left="460"/>
              <w:spacing w:after="0"/>
              <w:rPr>
                <w:sz w:val="20"/>
                <w:szCs w:val="20"/>
                <w:color w:val="auto"/>
              </w:rPr>
            </w:pPr>
            <w:r>
              <w:rPr>
                <w:rFonts w:ascii="Arial" w:cs="Arial" w:eastAsia="Arial" w:hAnsi="Arial"/>
                <w:sz w:val="18"/>
                <w:szCs w:val="18"/>
                <w:b w:val="1"/>
                <w:bCs w:val="1"/>
                <w:color w:val="auto"/>
              </w:rPr>
              <w:t>CUSTOMERS</w:t>
            </w: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960" w:type="dxa"/>
            <w:vAlign w:val="bottom"/>
          </w:tcPr>
          <w:p>
            <w:pPr>
              <w:ind w:left="260"/>
              <w:spacing w:after="0"/>
              <w:rPr>
                <w:sz w:val="20"/>
                <w:szCs w:val="20"/>
                <w:color w:val="auto"/>
              </w:rPr>
            </w:pPr>
            <w:r>
              <w:rPr>
                <w:rFonts w:ascii="Arial" w:cs="Arial" w:eastAsia="Arial" w:hAnsi="Arial"/>
                <w:sz w:val="18"/>
                <w:szCs w:val="18"/>
                <w:b w:val="1"/>
                <w:bCs w:val="1"/>
                <w:color w:val="auto"/>
              </w:rPr>
              <w:t>Retail customers</w:t>
            </w: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57</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Residential</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827,937</w:t>
            </w:r>
          </w:p>
        </w:tc>
        <w:tc>
          <w:tcPr>
            <w:tcW w:w="26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821,331</w:t>
            </w:r>
          </w:p>
        </w:tc>
        <w:tc>
          <w:tcPr>
            <w:tcW w:w="260" w:type="dxa"/>
            <w:vAlign w:val="bottom"/>
            <w:shd w:val="clear" w:color="auto" w:fill="CCEEFF"/>
          </w:tcPr>
          <w:p>
            <w:pPr>
              <w:spacing w:after="0"/>
              <w:rPr>
                <w:sz w:val="18"/>
                <w:szCs w:val="18"/>
                <w:color w:val="auto"/>
              </w:rPr>
            </w:pP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824,655</w:t>
            </w:r>
          </w:p>
        </w:tc>
        <w:tc>
          <w:tcPr>
            <w:tcW w:w="13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839,539</w:t>
            </w:r>
          </w:p>
        </w:tc>
        <w:tc>
          <w:tcPr>
            <w:tcW w:w="15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828,366</w:t>
            </w:r>
          </w:p>
        </w:tc>
        <w:tc>
          <w:tcPr>
            <w:tcW w:w="14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26,565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58</w:t>
            </w:r>
          </w:p>
        </w:tc>
        <w:tc>
          <w:tcPr>
            <w:tcW w:w="2960" w:type="dxa"/>
            <w:vAlign w:val="bottom"/>
          </w:tcPr>
          <w:p>
            <w:pPr>
              <w:ind w:left="260"/>
              <w:spacing w:after="0"/>
              <w:rPr>
                <w:sz w:val="20"/>
                <w:szCs w:val="20"/>
                <w:color w:val="auto"/>
              </w:rPr>
            </w:pPr>
            <w:r>
              <w:rPr>
                <w:rFonts w:ascii="Arial" w:cs="Arial" w:eastAsia="Arial" w:hAnsi="Arial"/>
                <w:sz w:val="18"/>
                <w:szCs w:val="18"/>
                <w:color w:val="auto"/>
              </w:rPr>
              <w:t>Business</w:t>
            </w:r>
          </w:p>
        </w:tc>
        <w:tc>
          <w:tcPr>
            <w:tcW w:w="2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101,999</w:t>
            </w:r>
          </w:p>
        </w:tc>
        <w:tc>
          <w:tcPr>
            <w:tcW w:w="260" w:type="dxa"/>
            <w:vAlign w:val="bottom"/>
          </w:tcPr>
          <w:p>
            <w:pPr>
              <w:spacing w:after="0"/>
              <w:rPr>
                <w:sz w:val="18"/>
                <w:szCs w:val="18"/>
                <w:color w:val="auto"/>
              </w:rPr>
            </w:pPr>
          </w:p>
        </w:tc>
        <w:tc>
          <w:tcPr>
            <w:tcW w:w="480" w:type="dxa"/>
            <w:vAlign w:val="bottom"/>
            <w:gridSpan w:val="2"/>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102,601</w:t>
            </w:r>
          </w:p>
        </w:tc>
        <w:tc>
          <w:tcPr>
            <w:tcW w:w="260" w:type="dxa"/>
            <w:vAlign w:val="bottom"/>
          </w:tcPr>
          <w:p>
            <w:pPr>
              <w:spacing w:after="0"/>
              <w:rPr>
                <w:sz w:val="18"/>
                <w:szCs w:val="18"/>
                <w:color w:val="auto"/>
              </w:rPr>
            </w:pPr>
          </w:p>
        </w:tc>
        <w:tc>
          <w:tcPr>
            <w:tcW w:w="500" w:type="dxa"/>
            <w:vAlign w:val="bottom"/>
            <w:gridSpan w:val="2"/>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w w:val="86"/>
              </w:rPr>
              <w:t>103,262</w:t>
            </w:r>
          </w:p>
        </w:tc>
        <w:tc>
          <w:tcPr>
            <w:tcW w:w="1340" w:type="dxa"/>
            <w:vAlign w:val="bottom"/>
            <w:gridSpan w:val="4"/>
          </w:tcPr>
          <w:p>
            <w:pPr>
              <w:jc w:val="right"/>
              <w:ind w:right="260"/>
              <w:spacing w:after="0"/>
              <w:rPr>
                <w:sz w:val="20"/>
                <w:szCs w:val="20"/>
                <w:color w:val="auto"/>
              </w:rPr>
            </w:pPr>
            <w:r>
              <w:rPr>
                <w:rFonts w:ascii="Arial" w:cs="Arial" w:eastAsia="Arial" w:hAnsi="Arial"/>
                <w:sz w:val="18"/>
                <w:szCs w:val="18"/>
                <w:color w:val="auto"/>
              </w:rPr>
              <w:t>104,521</w:t>
            </w:r>
          </w:p>
        </w:tc>
        <w:tc>
          <w:tcPr>
            <w:tcW w:w="1580" w:type="dxa"/>
            <w:vAlign w:val="bottom"/>
            <w:gridSpan w:val="4"/>
          </w:tcPr>
          <w:p>
            <w:pPr>
              <w:jc w:val="right"/>
              <w:ind w:right="360"/>
              <w:spacing w:after="0"/>
              <w:rPr>
                <w:sz w:val="20"/>
                <w:szCs w:val="20"/>
                <w:color w:val="auto"/>
              </w:rPr>
            </w:pPr>
            <w:r>
              <w:rPr>
                <w:rFonts w:ascii="Arial" w:cs="Arial" w:eastAsia="Arial" w:hAnsi="Arial"/>
                <w:sz w:val="18"/>
                <w:szCs w:val="18"/>
                <w:color w:val="auto"/>
              </w:rPr>
              <w:t>103,096</w:t>
            </w:r>
          </w:p>
        </w:tc>
        <w:tc>
          <w:tcPr>
            <w:tcW w:w="1120" w:type="dxa"/>
            <w:vAlign w:val="bottom"/>
            <w:gridSpan w:val="3"/>
          </w:tcPr>
          <w:p>
            <w:pPr>
              <w:jc w:val="right"/>
              <w:spacing w:after="0"/>
              <w:rPr>
                <w:sz w:val="20"/>
                <w:szCs w:val="20"/>
                <w:color w:val="auto"/>
              </w:rPr>
            </w:pPr>
            <w:r>
              <w:rPr>
                <w:rFonts w:ascii="Arial" w:cs="Arial" w:eastAsia="Arial" w:hAnsi="Arial"/>
                <w:sz w:val="18"/>
                <w:szCs w:val="18"/>
                <w:color w:val="auto"/>
              </w:rPr>
              <w:t>2,868</w:t>
            </w: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296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59</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Total</w:t>
            </w: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929,936</w:t>
            </w:r>
          </w:p>
        </w:tc>
        <w:tc>
          <w:tcPr>
            <w:tcW w:w="2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923,932</w:t>
            </w:r>
          </w:p>
        </w:tc>
        <w:tc>
          <w:tcPr>
            <w:tcW w:w="260" w:type="dxa"/>
            <w:vAlign w:val="bottom"/>
            <w:shd w:val="clear" w:color="auto" w:fill="CCEEFF"/>
          </w:tcPr>
          <w:p>
            <w:pPr>
              <w:spacing w:after="0"/>
              <w:rPr>
                <w:sz w:val="18"/>
                <w:szCs w:val="18"/>
                <w:color w:val="auto"/>
              </w:rPr>
            </w:pPr>
          </w:p>
        </w:tc>
        <w:tc>
          <w:tcPr>
            <w:tcW w:w="500" w:type="dxa"/>
            <w:vAlign w:val="bottom"/>
            <w:gridSpan w:val="2"/>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6"/>
              </w:rPr>
              <w:t>927,917</w:t>
            </w:r>
          </w:p>
        </w:tc>
        <w:tc>
          <w:tcPr>
            <w:tcW w:w="13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944,060</w:t>
            </w:r>
          </w:p>
        </w:tc>
        <w:tc>
          <w:tcPr>
            <w:tcW w:w="15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931,462</w:t>
            </w:r>
          </w:p>
        </w:tc>
        <w:tc>
          <w:tcPr>
            <w:tcW w:w="14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29,432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60</w:t>
            </w:r>
          </w:p>
        </w:tc>
        <w:tc>
          <w:tcPr>
            <w:tcW w:w="2960" w:type="dxa"/>
            <w:vAlign w:val="bottom"/>
          </w:tcPr>
          <w:p>
            <w:pPr>
              <w:ind w:left="260"/>
              <w:spacing w:after="0"/>
              <w:rPr>
                <w:sz w:val="20"/>
                <w:szCs w:val="20"/>
                <w:color w:val="auto"/>
              </w:rPr>
            </w:pPr>
            <w:r>
              <w:rPr>
                <w:rFonts w:ascii="Arial" w:cs="Arial" w:eastAsia="Arial" w:hAnsi="Arial"/>
                <w:sz w:val="18"/>
                <w:szCs w:val="18"/>
                <w:color w:val="auto"/>
              </w:rPr>
              <w:t>Wholesale customers</w:t>
            </w:r>
          </w:p>
        </w:tc>
        <w:tc>
          <w:tcPr>
            <w:tcW w:w="2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65</w:t>
            </w:r>
          </w:p>
        </w:tc>
        <w:tc>
          <w:tcPr>
            <w:tcW w:w="260" w:type="dxa"/>
            <w:vAlign w:val="bottom"/>
          </w:tcPr>
          <w:p>
            <w:pPr>
              <w:spacing w:after="0"/>
              <w:rPr>
                <w:sz w:val="18"/>
                <w:szCs w:val="18"/>
                <w:color w:val="auto"/>
              </w:rPr>
            </w:pPr>
          </w:p>
        </w:tc>
        <w:tc>
          <w:tcPr>
            <w:tcW w:w="480" w:type="dxa"/>
            <w:vAlign w:val="bottom"/>
            <w:gridSpan w:val="2"/>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66</w:t>
            </w:r>
          </w:p>
        </w:tc>
        <w:tc>
          <w:tcPr>
            <w:tcW w:w="260" w:type="dxa"/>
            <w:vAlign w:val="bottom"/>
          </w:tcPr>
          <w:p>
            <w:pPr>
              <w:spacing w:after="0"/>
              <w:rPr>
                <w:sz w:val="18"/>
                <w:szCs w:val="18"/>
                <w:color w:val="auto"/>
              </w:rPr>
            </w:pPr>
          </w:p>
        </w:tc>
        <w:tc>
          <w:tcPr>
            <w:tcW w:w="500" w:type="dxa"/>
            <w:vAlign w:val="bottom"/>
            <w:gridSpan w:val="2"/>
          </w:tcPr>
          <w:p>
            <w:pPr>
              <w:spacing w:after="0"/>
              <w:rPr>
                <w:sz w:val="18"/>
                <w:szCs w:val="18"/>
                <w:color w:val="auto"/>
              </w:rPr>
            </w:pPr>
          </w:p>
        </w:tc>
        <w:tc>
          <w:tcPr>
            <w:tcW w:w="860" w:type="dxa"/>
            <w:vAlign w:val="bottom"/>
            <w:gridSpan w:val="2"/>
          </w:tcPr>
          <w:p>
            <w:pPr>
              <w:jc w:val="right"/>
              <w:ind w:right="280"/>
              <w:spacing w:after="0"/>
              <w:rPr>
                <w:sz w:val="20"/>
                <w:szCs w:val="20"/>
                <w:color w:val="auto"/>
              </w:rPr>
            </w:pPr>
            <w:r>
              <w:rPr>
                <w:rFonts w:ascii="Arial" w:cs="Arial" w:eastAsia="Arial" w:hAnsi="Arial"/>
                <w:sz w:val="18"/>
                <w:szCs w:val="18"/>
                <w:color w:val="auto"/>
              </w:rPr>
              <w:t>66</w:t>
            </w: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66</w:t>
            </w:r>
          </w:p>
        </w:tc>
        <w:tc>
          <w:tcPr>
            <w:tcW w:w="260" w:type="dxa"/>
            <w:vAlign w:val="bottom"/>
          </w:tcPr>
          <w:p>
            <w:pPr>
              <w:spacing w:after="0"/>
              <w:rPr>
                <w:sz w:val="18"/>
                <w:szCs w:val="18"/>
                <w:color w:val="auto"/>
              </w:rPr>
            </w:pPr>
          </w:p>
        </w:tc>
        <w:tc>
          <w:tcPr>
            <w:tcW w:w="1220" w:type="dxa"/>
            <w:vAlign w:val="bottom"/>
            <w:gridSpan w:val="3"/>
          </w:tcPr>
          <w:p>
            <w:pPr>
              <w:jc w:val="right"/>
              <w:spacing w:after="0"/>
              <w:rPr>
                <w:sz w:val="20"/>
                <w:szCs w:val="20"/>
                <w:color w:val="auto"/>
              </w:rPr>
            </w:pPr>
            <w:r>
              <w:rPr>
                <w:rFonts w:ascii="Arial" w:cs="Arial" w:eastAsia="Arial" w:hAnsi="Arial"/>
                <w:sz w:val="18"/>
                <w:szCs w:val="18"/>
                <w:color w:val="auto"/>
              </w:rPr>
              <w:t>66</w:t>
            </w:r>
          </w:p>
        </w:tc>
        <w:tc>
          <w:tcPr>
            <w:tcW w:w="360" w:type="dxa"/>
            <w:vAlign w:val="bottom"/>
          </w:tcPr>
          <w:p>
            <w:pPr>
              <w:spacing w:after="0"/>
              <w:rPr>
                <w:sz w:val="18"/>
                <w:szCs w:val="18"/>
                <w:color w:val="auto"/>
              </w:rPr>
            </w:pPr>
          </w:p>
        </w:tc>
        <w:tc>
          <w:tcPr>
            <w:tcW w:w="1480" w:type="dxa"/>
            <w:vAlign w:val="bottom"/>
            <w:gridSpan w:val="4"/>
          </w:tcPr>
          <w:p>
            <w:pPr>
              <w:jc w:val="right"/>
              <w:ind w:right="3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60" w:type="dxa"/>
            <w:vAlign w:val="bottom"/>
          </w:tcPr>
          <w:p>
            <w:pPr>
              <w:spacing w:after="0"/>
              <w:rPr>
                <w:sz w:val="2"/>
                <w:szCs w:val="2"/>
                <w:color w:val="auto"/>
              </w:rPr>
            </w:pPr>
          </w:p>
        </w:tc>
        <w:tc>
          <w:tcPr>
            <w:tcW w:w="296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22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34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61</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Total customers</w:t>
            </w: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930,001</w:t>
            </w:r>
          </w:p>
        </w:tc>
        <w:tc>
          <w:tcPr>
            <w:tcW w:w="2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923,998</w:t>
            </w:r>
          </w:p>
        </w:tc>
        <w:tc>
          <w:tcPr>
            <w:tcW w:w="260" w:type="dxa"/>
            <w:vAlign w:val="bottom"/>
            <w:shd w:val="clear" w:color="auto" w:fill="CCEEFF"/>
          </w:tcPr>
          <w:p>
            <w:pPr>
              <w:spacing w:after="0"/>
              <w:rPr>
                <w:sz w:val="18"/>
                <w:szCs w:val="18"/>
                <w:color w:val="auto"/>
              </w:rPr>
            </w:pPr>
          </w:p>
        </w:tc>
        <w:tc>
          <w:tcPr>
            <w:tcW w:w="500" w:type="dxa"/>
            <w:vAlign w:val="bottom"/>
            <w:gridSpan w:val="2"/>
            <w:shd w:val="clear" w:color="auto" w:fill="CCEEFF"/>
          </w:tcPr>
          <w:p>
            <w:pPr>
              <w:spacing w:after="0"/>
              <w:rPr>
                <w:sz w:val="18"/>
                <w:szCs w:val="18"/>
                <w:color w:val="auto"/>
              </w:rPr>
            </w:pPr>
          </w:p>
        </w:tc>
        <w:tc>
          <w:tcPr>
            <w:tcW w:w="8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6"/>
              </w:rPr>
              <w:t>927,983</w:t>
            </w:r>
          </w:p>
        </w:tc>
        <w:tc>
          <w:tcPr>
            <w:tcW w:w="13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944,126</w:t>
            </w:r>
          </w:p>
        </w:tc>
        <w:tc>
          <w:tcPr>
            <w:tcW w:w="15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931,528</w:t>
            </w:r>
          </w:p>
        </w:tc>
        <w:tc>
          <w:tcPr>
            <w:tcW w:w="14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29,431</w:t>
            </w:r>
          </w:p>
        </w:tc>
        <w:tc>
          <w:tcPr>
            <w:tcW w:w="0" w:type="dxa"/>
            <w:vAlign w:val="bottom"/>
          </w:tcPr>
          <w:p>
            <w:pPr>
              <w:spacing w:after="0"/>
              <w:rPr>
                <w:sz w:val="1"/>
                <w:szCs w:val="1"/>
                <w:color w:val="auto"/>
              </w:rPr>
            </w:pPr>
          </w:p>
        </w:tc>
      </w:tr>
      <w:tr>
        <w:trPr>
          <w:trHeight w:val="20"/>
        </w:trPr>
        <w:tc>
          <w:tcPr>
            <w:tcW w:w="280" w:type="dxa"/>
            <w:vAlign w:val="bottom"/>
            <w:gridSpan w:val="2"/>
            <w:vMerge w:val="restart"/>
          </w:tcPr>
          <w:p>
            <w:pPr>
              <w:spacing w:after="0"/>
              <w:rPr>
                <w:sz w:val="20"/>
                <w:szCs w:val="20"/>
                <w:color w:val="auto"/>
              </w:rPr>
            </w:pPr>
            <w:r>
              <w:rPr>
                <w:rFonts w:ascii="Arial" w:cs="Arial" w:eastAsia="Arial" w:hAnsi="Arial"/>
                <w:sz w:val="18"/>
                <w:szCs w:val="18"/>
                <w:color w:val="auto"/>
              </w:rPr>
              <w:t>62</w:t>
            </w:r>
          </w:p>
        </w:tc>
        <w:tc>
          <w:tcPr>
            <w:tcW w:w="2960" w:type="dxa"/>
            <w:vAlign w:val="bottom"/>
            <w:vMerge w:val="restart"/>
          </w:tcPr>
          <w:p>
            <w:pPr>
              <w:ind w:left="260"/>
              <w:spacing w:after="0"/>
              <w:rPr>
                <w:sz w:val="20"/>
                <w:szCs w:val="20"/>
                <w:color w:val="auto"/>
              </w:rPr>
            </w:pPr>
            <w:r>
              <w:rPr>
                <w:rFonts w:ascii="Arial" w:cs="Arial" w:eastAsia="Arial" w:hAnsi="Arial"/>
                <w:sz w:val="18"/>
                <w:szCs w:val="18"/>
                <w:color w:val="auto"/>
              </w:rPr>
              <w:t>Customer growth (% over prior</w:t>
            </w:r>
          </w:p>
        </w:tc>
        <w:tc>
          <w:tcPr>
            <w:tcW w:w="22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280" w:type="dxa"/>
            <w:vAlign w:val="bottom"/>
            <w:gridSpan w:val="2"/>
            <w:vMerge w:val="continue"/>
          </w:tcPr>
          <w:p>
            <w:pPr>
              <w:spacing w:after="0"/>
              <w:rPr>
                <w:sz w:val="24"/>
                <w:szCs w:val="24"/>
                <w:color w:val="auto"/>
              </w:rPr>
            </w:pPr>
          </w:p>
        </w:tc>
        <w:tc>
          <w:tcPr>
            <w:tcW w:w="296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960" w:type="dxa"/>
            <w:vAlign w:val="bottom"/>
          </w:tcPr>
          <w:p>
            <w:pPr>
              <w:ind w:left="460"/>
              <w:spacing w:after="0"/>
              <w:rPr>
                <w:sz w:val="20"/>
                <w:szCs w:val="20"/>
                <w:color w:val="auto"/>
              </w:rPr>
            </w:pPr>
            <w:r>
              <w:rPr>
                <w:rFonts w:ascii="Arial" w:cs="Arial" w:eastAsia="Arial" w:hAnsi="Arial"/>
                <w:sz w:val="18"/>
                <w:szCs w:val="18"/>
                <w:color w:val="auto"/>
              </w:rPr>
              <w:t>year)</w:t>
            </w:r>
          </w:p>
        </w:tc>
        <w:tc>
          <w:tcPr>
            <w:tcW w:w="1080" w:type="dxa"/>
            <w:vAlign w:val="bottom"/>
            <w:gridSpan w:val="3"/>
          </w:tcPr>
          <w:p>
            <w:pPr>
              <w:jc w:val="right"/>
              <w:ind w:right="120"/>
              <w:spacing w:after="0"/>
              <w:rPr>
                <w:sz w:val="20"/>
                <w:szCs w:val="20"/>
                <w:color w:val="auto"/>
              </w:rPr>
            </w:pPr>
            <w:r>
              <w:rPr>
                <w:rFonts w:ascii="Arial" w:cs="Arial" w:eastAsia="Arial" w:hAnsi="Arial"/>
                <w:sz w:val="18"/>
                <w:szCs w:val="18"/>
                <w:color w:val="auto"/>
              </w:rPr>
              <w:t>3.3%</w:t>
            </w:r>
          </w:p>
        </w:tc>
        <w:tc>
          <w:tcPr>
            <w:tcW w:w="1340" w:type="dxa"/>
            <w:vAlign w:val="bottom"/>
            <w:gridSpan w:val="4"/>
          </w:tcPr>
          <w:p>
            <w:pPr>
              <w:jc w:val="right"/>
              <w:ind w:right="120"/>
              <w:spacing w:after="0"/>
              <w:rPr>
                <w:sz w:val="20"/>
                <w:szCs w:val="20"/>
                <w:color w:val="auto"/>
              </w:rPr>
            </w:pPr>
            <w:r>
              <w:rPr>
                <w:rFonts w:ascii="Arial" w:cs="Arial" w:eastAsia="Arial" w:hAnsi="Arial"/>
                <w:sz w:val="18"/>
                <w:szCs w:val="18"/>
                <w:color w:val="auto"/>
              </w:rPr>
              <w:t>3.1%</w:t>
            </w:r>
          </w:p>
        </w:tc>
        <w:tc>
          <w:tcPr>
            <w:tcW w:w="1360" w:type="dxa"/>
            <w:vAlign w:val="bottom"/>
            <w:gridSpan w:val="4"/>
          </w:tcPr>
          <w:p>
            <w:pPr>
              <w:jc w:val="right"/>
              <w:ind w:right="120"/>
              <w:spacing w:after="0"/>
              <w:rPr>
                <w:sz w:val="20"/>
                <w:szCs w:val="20"/>
                <w:color w:val="auto"/>
              </w:rPr>
            </w:pPr>
            <w:r>
              <w:rPr>
                <w:rFonts w:ascii="Arial" w:cs="Arial" w:eastAsia="Arial" w:hAnsi="Arial"/>
                <w:sz w:val="18"/>
                <w:szCs w:val="18"/>
                <w:color w:val="auto"/>
              </w:rPr>
              <w:t>3.2%</w:t>
            </w:r>
          </w:p>
        </w:tc>
        <w:tc>
          <w:tcPr>
            <w:tcW w:w="1340" w:type="dxa"/>
            <w:vAlign w:val="bottom"/>
            <w:gridSpan w:val="4"/>
          </w:tcPr>
          <w:p>
            <w:pPr>
              <w:jc w:val="right"/>
              <w:ind w:right="120"/>
              <w:spacing w:after="0"/>
              <w:rPr>
                <w:sz w:val="20"/>
                <w:szCs w:val="20"/>
                <w:color w:val="auto"/>
              </w:rPr>
            </w:pPr>
            <w:r>
              <w:rPr>
                <w:rFonts w:ascii="Arial" w:cs="Arial" w:eastAsia="Arial" w:hAnsi="Arial"/>
                <w:sz w:val="18"/>
                <w:szCs w:val="18"/>
                <w:color w:val="auto"/>
              </w:rPr>
              <w:t>3.4%</w:t>
            </w:r>
          </w:p>
        </w:tc>
        <w:tc>
          <w:tcPr>
            <w:tcW w:w="1580" w:type="dxa"/>
            <w:vAlign w:val="bottom"/>
            <w:gridSpan w:val="4"/>
          </w:tcPr>
          <w:p>
            <w:pPr>
              <w:jc w:val="right"/>
              <w:ind w:right="200"/>
              <w:spacing w:after="0"/>
              <w:rPr>
                <w:sz w:val="20"/>
                <w:szCs w:val="20"/>
                <w:color w:val="auto"/>
              </w:rPr>
            </w:pPr>
            <w:r>
              <w:rPr>
                <w:rFonts w:ascii="Arial" w:cs="Arial" w:eastAsia="Arial" w:hAnsi="Arial"/>
                <w:sz w:val="18"/>
                <w:szCs w:val="18"/>
                <w:color w:val="auto"/>
              </w:rPr>
              <w:t>3.3%</w:t>
            </w:r>
          </w:p>
        </w:tc>
        <w:tc>
          <w:tcPr>
            <w:tcW w:w="1480" w:type="dxa"/>
            <w:vAlign w:val="bottom"/>
            <w:gridSpan w:val="4"/>
          </w:tcPr>
          <w:p>
            <w:pPr>
              <w:jc w:val="right"/>
              <w:ind w:right="200"/>
              <w:spacing w:after="0"/>
              <w:rPr>
                <w:sz w:val="20"/>
                <w:szCs w:val="20"/>
                <w:color w:val="auto"/>
              </w:rPr>
            </w:pPr>
            <w:r>
              <w:rPr>
                <w:rFonts w:ascii="Arial" w:cs="Arial" w:eastAsia="Arial" w:hAnsi="Arial"/>
                <w:sz w:val="18"/>
                <w:szCs w:val="18"/>
                <w:color w:val="auto"/>
              </w:rPr>
              <w:t>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960" w:type="dxa"/>
            <w:vAlign w:val="bottom"/>
            <w:shd w:val="clear" w:color="auto" w:fill="CCEEFF"/>
          </w:tcPr>
          <w:p>
            <w:pPr>
              <w:ind w:left="260"/>
              <w:spacing w:after="0" w:line="198" w:lineRule="exact"/>
              <w:rPr>
                <w:sz w:val="20"/>
                <w:szCs w:val="20"/>
                <w:color w:val="auto"/>
              </w:rPr>
            </w:pPr>
            <w:r>
              <w:rPr>
                <w:rFonts w:ascii="Arial" w:cs="Arial" w:eastAsia="Arial" w:hAnsi="Arial"/>
                <w:sz w:val="18"/>
                <w:szCs w:val="18"/>
                <w:b w:val="1"/>
                <w:bCs w:val="1"/>
                <w:color w:val="auto"/>
              </w:rPr>
              <w:t>RETAIL SALES (GWH) -</w:t>
            </w: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960" w:type="dxa"/>
            <w:vAlign w:val="bottom"/>
            <w:shd w:val="clear" w:color="auto" w:fill="CCEEFF"/>
          </w:tcPr>
          <w:p>
            <w:pPr>
              <w:ind w:left="460"/>
              <w:spacing w:after="0"/>
              <w:rPr>
                <w:sz w:val="20"/>
                <w:szCs w:val="20"/>
                <w:color w:val="auto"/>
              </w:rPr>
            </w:pPr>
            <w:r>
              <w:rPr>
                <w:rFonts w:ascii="Arial" w:cs="Arial" w:eastAsia="Arial" w:hAnsi="Arial"/>
                <w:sz w:val="18"/>
                <w:szCs w:val="18"/>
                <w:b w:val="1"/>
                <w:bCs w:val="1"/>
                <w:color w:val="auto"/>
              </w:rPr>
              <w:t>WEATHER NORMALIZED</w:t>
            </w: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63</w:t>
            </w:r>
          </w:p>
        </w:tc>
        <w:tc>
          <w:tcPr>
            <w:tcW w:w="2960" w:type="dxa"/>
            <w:vAlign w:val="bottom"/>
          </w:tcPr>
          <w:p>
            <w:pPr>
              <w:ind w:left="260"/>
              <w:spacing w:after="0"/>
              <w:rPr>
                <w:sz w:val="20"/>
                <w:szCs w:val="20"/>
                <w:color w:val="auto"/>
              </w:rPr>
            </w:pPr>
            <w:r>
              <w:rPr>
                <w:rFonts w:ascii="Arial" w:cs="Arial" w:eastAsia="Arial" w:hAnsi="Arial"/>
                <w:sz w:val="18"/>
                <w:szCs w:val="18"/>
                <w:color w:val="auto"/>
              </w:rPr>
              <w:t>Residential</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2,218</w:t>
            </w:r>
          </w:p>
        </w:tc>
        <w:tc>
          <w:tcPr>
            <w:tcW w:w="260" w:type="dxa"/>
            <w:vAlign w:val="bottom"/>
          </w:tcPr>
          <w:p>
            <w:pPr>
              <w:spacing w:after="0"/>
              <w:rPr>
                <w:sz w:val="24"/>
                <w:szCs w:val="24"/>
                <w:color w:val="auto"/>
              </w:rPr>
            </w:pP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2,477</w:t>
            </w:r>
          </w:p>
        </w:tc>
        <w:tc>
          <w:tcPr>
            <w:tcW w:w="260" w:type="dxa"/>
            <w:vAlign w:val="bottom"/>
          </w:tcPr>
          <w:p>
            <w:pPr>
              <w:spacing w:after="0"/>
              <w:rPr>
                <w:sz w:val="24"/>
                <w:szCs w:val="24"/>
                <w:color w:val="auto"/>
              </w:rPr>
            </w:pPr>
          </w:p>
        </w:tc>
        <w:tc>
          <w:tcPr>
            <w:tcW w:w="1360" w:type="dxa"/>
            <w:vAlign w:val="bottom"/>
            <w:gridSpan w:val="4"/>
          </w:tcPr>
          <w:p>
            <w:pPr>
              <w:jc w:val="right"/>
              <w:ind w:right="280"/>
              <w:spacing w:after="0"/>
              <w:rPr>
                <w:sz w:val="20"/>
                <w:szCs w:val="20"/>
                <w:color w:val="auto"/>
              </w:rPr>
            </w:pPr>
            <w:r>
              <w:rPr>
                <w:rFonts w:ascii="Arial" w:cs="Arial" w:eastAsia="Arial" w:hAnsi="Arial"/>
                <w:sz w:val="18"/>
                <w:szCs w:val="18"/>
                <w:color w:val="auto"/>
              </w:rPr>
              <w:t>3,939</w:t>
            </w:r>
          </w:p>
        </w:tc>
        <w:tc>
          <w:tcPr>
            <w:tcW w:w="1340" w:type="dxa"/>
            <w:vAlign w:val="bottom"/>
            <w:gridSpan w:val="4"/>
          </w:tcPr>
          <w:p>
            <w:pPr>
              <w:jc w:val="right"/>
              <w:ind w:right="260"/>
              <w:spacing w:after="0"/>
              <w:rPr>
                <w:sz w:val="20"/>
                <w:szCs w:val="20"/>
                <w:color w:val="auto"/>
              </w:rPr>
            </w:pPr>
            <w:r>
              <w:rPr>
                <w:rFonts w:ascii="Arial" w:cs="Arial" w:eastAsia="Arial" w:hAnsi="Arial"/>
                <w:sz w:val="18"/>
                <w:szCs w:val="18"/>
                <w:color w:val="auto"/>
              </w:rPr>
              <w:t>2,269</w:t>
            </w:r>
          </w:p>
        </w:tc>
        <w:tc>
          <w:tcPr>
            <w:tcW w:w="1580" w:type="dxa"/>
            <w:vAlign w:val="bottom"/>
            <w:gridSpan w:val="4"/>
          </w:tcPr>
          <w:p>
            <w:pPr>
              <w:jc w:val="right"/>
              <w:ind w:right="360"/>
              <w:spacing w:after="0"/>
              <w:rPr>
                <w:sz w:val="20"/>
                <w:szCs w:val="20"/>
                <w:color w:val="auto"/>
              </w:rPr>
            </w:pPr>
            <w:r>
              <w:rPr>
                <w:rFonts w:ascii="Arial" w:cs="Arial" w:eastAsia="Arial" w:hAnsi="Arial"/>
                <w:sz w:val="18"/>
                <w:szCs w:val="18"/>
                <w:color w:val="auto"/>
              </w:rPr>
              <w:t>10,904</w:t>
            </w:r>
          </w:p>
        </w:tc>
        <w:tc>
          <w:tcPr>
            <w:tcW w:w="1480" w:type="dxa"/>
            <w:vAlign w:val="bottom"/>
            <w:gridSpan w:val="4"/>
          </w:tcPr>
          <w:p>
            <w:pPr>
              <w:jc w:val="right"/>
              <w:ind w:right="360"/>
              <w:spacing w:after="0"/>
              <w:rPr>
                <w:sz w:val="20"/>
                <w:szCs w:val="20"/>
                <w:color w:val="auto"/>
              </w:rPr>
            </w:pPr>
            <w:r>
              <w:rPr>
                <w:rFonts w:ascii="Arial" w:cs="Arial" w:eastAsia="Arial" w:hAnsi="Arial"/>
                <w:sz w:val="18"/>
                <w:szCs w:val="18"/>
                <w:color w:val="auto"/>
              </w:rPr>
              <w:t>443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64</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Business</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2,885</w:t>
            </w:r>
          </w:p>
        </w:tc>
        <w:tc>
          <w:tcPr>
            <w:tcW w:w="26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3,485</w:t>
            </w:r>
          </w:p>
        </w:tc>
        <w:tc>
          <w:tcPr>
            <w:tcW w:w="260" w:type="dxa"/>
            <w:vAlign w:val="bottom"/>
            <w:shd w:val="clear" w:color="auto" w:fill="CCEEFF"/>
          </w:tcPr>
          <w:p>
            <w:pPr>
              <w:spacing w:after="0"/>
              <w:rPr>
                <w:sz w:val="18"/>
                <w:szCs w:val="18"/>
                <w:color w:val="auto"/>
              </w:rPr>
            </w:pP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3,857</w:t>
            </w:r>
          </w:p>
        </w:tc>
        <w:tc>
          <w:tcPr>
            <w:tcW w:w="13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3,174</w:t>
            </w:r>
          </w:p>
        </w:tc>
        <w:tc>
          <w:tcPr>
            <w:tcW w:w="15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13,402</w:t>
            </w:r>
          </w:p>
        </w:tc>
        <w:tc>
          <w:tcPr>
            <w:tcW w:w="14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496</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65</w:t>
            </w:r>
          </w:p>
        </w:tc>
        <w:tc>
          <w:tcPr>
            <w:tcW w:w="2960" w:type="dxa"/>
            <w:vAlign w:val="bottom"/>
          </w:tcPr>
          <w:p>
            <w:pPr>
              <w:ind w:left="260"/>
              <w:spacing w:after="0"/>
              <w:rPr>
                <w:sz w:val="20"/>
                <w:szCs w:val="20"/>
                <w:color w:val="auto"/>
              </w:rPr>
            </w:pPr>
            <w:r>
              <w:rPr>
                <w:rFonts w:ascii="Arial" w:cs="Arial" w:eastAsia="Arial" w:hAnsi="Arial"/>
                <w:sz w:val="18"/>
                <w:szCs w:val="18"/>
                <w:color w:val="auto"/>
              </w:rPr>
              <w:t>Total</w:t>
            </w:r>
          </w:p>
        </w:tc>
        <w:tc>
          <w:tcPr>
            <w:tcW w:w="220" w:type="dxa"/>
            <w:vAlign w:val="bottom"/>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5,103</w:t>
            </w:r>
          </w:p>
        </w:tc>
        <w:tc>
          <w:tcPr>
            <w:tcW w:w="260" w:type="dxa"/>
            <w:vAlign w:val="bottom"/>
          </w:tcPr>
          <w:p>
            <w:pPr>
              <w:spacing w:after="0"/>
              <w:rPr>
                <w:sz w:val="19"/>
                <w:szCs w:val="19"/>
                <w:color w:val="auto"/>
              </w:rPr>
            </w:pPr>
          </w:p>
        </w:tc>
        <w:tc>
          <w:tcPr>
            <w:tcW w:w="480" w:type="dxa"/>
            <w:vAlign w:val="bottom"/>
            <w:gridSpan w:val="2"/>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5,962</w:t>
            </w:r>
          </w:p>
        </w:tc>
        <w:tc>
          <w:tcPr>
            <w:tcW w:w="260" w:type="dxa"/>
            <w:vAlign w:val="bottom"/>
          </w:tcPr>
          <w:p>
            <w:pPr>
              <w:spacing w:after="0"/>
              <w:rPr>
                <w:sz w:val="19"/>
                <w:szCs w:val="19"/>
                <w:color w:val="auto"/>
              </w:rPr>
            </w:pPr>
          </w:p>
        </w:tc>
        <w:tc>
          <w:tcPr>
            <w:tcW w:w="500" w:type="dxa"/>
            <w:vAlign w:val="bottom"/>
            <w:gridSpan w:val="2"/>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7,796</w:t>
            </w:r>
          </w:p>
        </w:tc>
        <w:tc>
          <w:tcPr>
            <w:tcW w:w="280" w:type="dxa"/>
            <w:vAlign w:val="bottom"/>
          </w:tcPr>
          <w:p>
            <w:pPr>
              <w:spacing w:after="0"/>
              <w:rPr>
                <w:sz w:val="19"/>
                <w:szCs w:val="19"/>
                <w:color w:val="auto"/>
              </w:rPr>
            </w:pPr>
          </w:p>
        </w:tc>
        <w:tc>
          <w:tcPr>
            <w:tcW w:w="480" w:type="dxa"/>
            <w:vAlign w:val="bottom"/>
            <w:gridSpan w:val="2"/>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5,443</w:t>
            </w:r>
          </w:p>
        </w:tc>
        <w:tc>
          <w:tcPr>
            <w:tcW w:w="260" w:type="dxa"/>
            <w:vAlign w:val="bottom"/>
          </w:tcPr>
          <w:p>
            <w:pPr>
              <w:spacing w:after="0"/>
              <w:rPr>
                <w:sz w:val="19"/>
                <w:szCs w:val="19"/>
                <w:color w:val="auto"/>
              </w:rPr>
            </w:pPr>
          </w:p>
        </w:tc>
        <w:tc>
          <w:tcPr>
            <w:tcW w:w="620" w:type="dxa"/>
            <w:vAlign w:val="bottom"/>
            <w:gridSpan w:val="2"/>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24,306</w:t>
            </w:r>
          </w:p>
        </w:tc>
        <w:tc>
          <w:tcPr>
            <w:tcW w:w="360" w:type="dxa"/>
            <w:vAlign w:val="bottom"/>
          </w:tcPr>
          <w:p>
            <w:pPr>
              <w:spacing w:after="0"/>
              <w:rPr>
                <w:sz w:val="19"/>
                <w:szCs w:val="19"/>
                <w:color w:val="auto"/>
              </w:rPr>
            </w:pPr>
          </w:p>
        </w:tc>
        <w:tc>
          <w:tcPr>
            <w:tcW w:w="62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939</w:t>
            </w:r>
          </w:p>
        </w:tc>
        <w:tc>
          <w:tcPr>
            <w:tcW w:w="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960" w:type="dxa"/>
            <w:vAlign w:val="bottom"/>
            <w:shd w:val="clear" w:color="auto" w:fill="CCEEFF"/>
          </w:tcPr>
          <w:p>
            <w:pPr>
              <w:ind w:left="260"/>
              <w:spacing w:after="0" w:line="198" w:lineRule="exact"/>
              <w:rPr>
                <w:sz w:val="20"/>
                <w:szCs w:val="20"/>
                <w:color w:val="auto"/>
              </w:rPr>
            </w:pPr>
            <w:r>
              <w:rPr>
                <w:rFonts w:ascii="Arial" w:cs="Arial" w:eastAsia="Arial" w:hAnsi="Arial"/>
                <w:sz w:val="18"/>
                <w:szCs w:val="18"/>
                <w:b w:val="1"/>
                <w:bCs w:val="1"/>
                <w:color w:val="auto"/>
              </w:rPr>
              <w:t>RETAIL USAGE</w:t>
            </w: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960" w:type="dxa"/>
            <w:vAlign w:val="bottom"/>
            <w:shd w:val="clear" w:color="auto" w:fill="CCEEFF"/>
          </w:tcPr>
          <w:p>
            <w:pPr>
              <w:ind w:left="460"/>
              <w:spacing w:after="0"/>
              <w:rPr>
                <w:sz w:val="20"/>
                <w:szCs w:val="20"/>
                <w:color w:val="auto"/>
              </w:rPr>
            </w:pPr>
            <w:r>
              <w:rPr>
                <w:rFonts w:ascii="Arial" w:cs="Arial" w:eastAsia="Arial" w:hAnsi="Arial"/>
                <w:sz w:val="18"/>
                <w:szCs w:val="18"/>
                <w:b w:val="1"/>
                <w:bCs w:val="1"/>
                <w:color w:val="auto"/>
              </w:rPr>
              <w:t>(KWh/Average Customer)</w:t>
            </w: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66</w:t>
            </w:r>
          </w:p>
        </w:tc>
        <w:tc>
          <w:tcPr>
            <w:tcW w:w="2960" w:type="dxa"/>
            <w:vAlign w:val="bottom"/>
          </w:tcPr>
          <w:p>
            <w:pPr>
              <w:ind w:left="260"/>
              <w:spacing w:after="0"/>
              <w:rPr>
                <w:sz w:val="20"/>
                <w:szCs w:val="20"/>
                <w:color w:val="auto"/>
              </w:rPr>
            </w:pPr>
            <w:r>
              <w:rPr>
                <w:rFonts w:ascii="Arial" w:cs="Arial" w:eastAsia="Arial" w:hAnsi="Arial"/>
                <w:sz w:val="18"/>
                <w:szCs w:val="18"/>
                <w:color w:val="auto"/>
              </w:rPr>
              <w:t>Residential</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2,541</w:t>
            </w:r>
          </w:p>
        </w:tc>
        <w:tc>
          <w:tcPr>
            <w:tcW w:w="260" w:type="dxa"/>
            <w:vAlign w:val="bottom"/>
          </w:tcPr>
          <w:p>
            <w:pPr>
              <w:spacing w:after="0"/>
              <w:rPr>
                <w:sz w:val="24"/>
                <w:szCs w:val="24"/>
                <w:color w:val="auto"/>
              </w:rPr>
            </w:pP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3,096</w:t>
            </w:r>
          </w:p>
        </w:tc>
        <w:tc>
          <w:tcPr>
            <w:tcW w:w="260" w:type="dxa"/>
            <w:vAlign w:val="bottom"/>
          </w:tcPr>
          <w:p>
            <w:pPr>
              <w:spacing w:after="0"/>
              <w:rPr>
                <w:sz w:val="24"/>
                <w:szCs w:val="24"/>
                <w:color w:val="auto"/>
              </w:rPr>
            </w:pPr>
          </w:p>
        </w:tc>
        <w:tc>
          <w:tcPr>
            <w:tcW w:w="1360" w:type="dxa"/>
            <w:vAlign w:val="bottom"/>
            <w:gridSpan w:val="4"/>
          </w:tcPr>
          <w:p>
            <w:pPr>
              <w:jc w:val="right"/>
              <w:ind w:right="280"/>
              <w:spacing w:after="0"/>
              <w:rPr>
                <w:sz w:val="20"/>
                <w:szCs w:val="20"/>
                <w:color w:val="auto"/>
              </w:rPr>
            </w:pPr>
            <w:r>
              <w:rPr>
                <w:rFonts w:ascii="Arial" w:cs="Arial" w:eastAsia="Arial" w:hAnsi="Arial"/>
                <w:sz w:val="18"/>
                <w:szCs w:val="18"/>
                <w:color w:val="auto"/>
              </w:rPr>
              <w:t>5,004</w:t>
            </w:r>
          </w:p>
        </w:tc>
        <w:tc>
          <w:tcPr>
            <w:tcW w:w="1340" w:type="dxa"/>
            <w:vAlign w:val="bottom"/>
            <w:gridSpan w:val="4"/>
          </w:tcPr>
          <w:p>
            <w:pPr>
              <w:jc w:val="right"/>
              <w:ind w:right="260"/>
              <w:spacing w:after="0"/>
              <w:rPr>
                <w:sz w:val="20"/>
                <w:szCs w:val="20"/>
                <w:color w:val="auto"/>
              </w:rPr>
            </w:pPr>
            <w:r>
              <w:rPr>
                <w:rFonts w:ascii="Arial" w:cs="Arial" w:eastAsia="Arial" w:hAnsi="Arial"/>
                <w:sz w:val="18"/>
                <w:szCs w:val="18"/>
                <w:color w:val="auto"/>
              </w:rPr>
              <w:t>2,828</w:t>
            </w:r>
          </w:p>
        </w:tc>
        <w:tc>
          <w:tcPr>
            <w:tcW w:w="1580" w:type="dxa"/>
            <w:vAlign w:val="bottom"/>
            <w:gridSpan w:val="4"/>
          </w:tcPr>
          <w:p>
            <w:pPr>
              <w:jc w:val="right"/>
              <w:ind w:right="360"/>
              <w:spacing w:after="0"/>
              <w:rPr>
                <w:sz w:val="20"/>
                <w:szCs w:val="20"/>
                <w:color w:val="auto"/>
              </w:rPr>
            </w:pPr>
            <w:r>
              <w:rPr>
                <w:rFonts w:ascii="Arial" w:cs="Arial" w:eastAsia="Arial" w:hAnsi="Arial"/>
                <w:sz w:val="18"/>
                <w:szCs w:val="18"/>
                <w:color w:val="auto"/>
              </w:rPr>
              <w:t>13,457</w:t>
            </w:r>
          </w:p>
        </w:tc>
        <w:tc>
          <w:tcPr>
            <w:tcW w:w="1480" w:type="dxa"/>
            <w:vAlign w:val="bottom"/>
            <w:gridSpan w:val="4"/>
          </w:tcPr>
          <w:p>
            <w:pPr>
              <w:jc w:val="right"/>
              <w:ind w:right="360"/>
              <w:spacing w:after="0"/>
              <w:rPr>
                <w:sz w:val="20"/>
                <w:szCs w:val="20"/>
                <w:color w:val="auto"/>
              </w:rPr>
            </w:pPr>
            <w:r>
              <w:rPr>
                <w:rFonts w:ascii="Arial" w:cs="Arial" w:eastAsia="Arial" w:hAnsi="Arial"/>
                <w:sz w:val="18"/>
                <w:szCs w:val="18"/>
                <w:color w:val="auto"/>
              </w:rPr>
              <w:t>432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67</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Business</w:t>
            </w:r>
          </w:p>
        </w:tc>
        <w:tc>
          <w:tcPr>
            <w:tcW w:w="108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27,927</w:t>
            </w:r>
          </w:p>
        </w:tc>
        <w:tc>
          <w:tcPr>
            <w:tcW w:w="13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33,625</w:t>
            </w: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37,677</w:t>
            </w:r>
          </w:p>
        </w:tc>
        <w:tc>
          <w:tcPr>
            <w:tcW w:w="13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30,865</w:t>
            </w:r>
          </w:p>
        </w:tc>
        <w:tc>
          <w:tcPr>
            <w:tcW w:w="15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130,529</w:t>
            </w:r>
          </w:p>
        </w:tc>
        <w:tc>
          <w:tcPr>
            <w:tcW w:w="11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1,288</w:t>
            </w: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960" w:type="dxa"/>
            <w:vAlign w:val="bottom"/>
          </w:tcPr>
          <w:p>
            <w:pPr>
              <w:ind w:left="260"/>
              <w:spacing w:after="0"/>
              <w:rPr>
                <w:sz w:val="20"/>
                <w:szCs w:val="20"/>
                <w:color w:val="auto"/>
              </w:rPr>
            </w:pPr>
            <w:r>
              <w:rPr>
                <w:rFonts w:ascii="Arial" w:cs="Arial" w:eastAsia="Arial" w:hAnsi="Arial"/>
                <w:sz w:val="18"/>
                <w:szCs w:val="18"/>
                <w:b w:val="1"/>
                <w:bCs w:val="1"/>
                <w:color w:val="auto"/>
              </w:rPr>
              <w:t>RETAIL USAGE - WEATHER</w:t>
            </w: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ind w:left="460"/>
              <w:spacing w:after="0"/>
              <w:rPr>
                <w:sz w:val="20"/>
                <w:szCs w:val="20"/>
                <w:color w:val="auto"/>
              </w:rPr>
            </w:pPr>
            <w:r>
              <w:rPr>
                <w:rFonts w:ascii="Arial" w:cs="Arial" w:eastAsia="Arial" w:hAnsi="Arial"/>
                <w:sz w:val="18"/>
                <w:szCs w:val="18"/>
                <w:b w:val="1"/>
                <w:bCs w:val="1"/>
                <w:color w:val="auto"/>
              </w:rPr>
              <w:t>NORMALIZED</w:t>
            </w: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960" w:type="dxa"/>
            <w:vAlign w:val="bottom"/>
          </w:tcPr>
          <w:p>
            <w:pPr>
              <w:ind w:left="460"/>
              <w:spacing w:after="0"/>
              <w:rPr>
                <w:sz w:val="20"/>
                <w:szCs w:val="20"/>
                <w:color w:val="auto"/>
              </w:rPr>
            </w:pPr>
            <w:r>
              <w:rPr>
                <w:rFonts w:ascii="Arial" w:cs="Arial" w:eastAsia="Arial" w:hAnsi="Arial"/>
                <w:sz w:val="18"/>
                <w:szCs w:val="18"/>
                <w:b w:val="1"/>
                <w:bCs w:val="1"/>
                <w:color w:val="auto"/>
              </w:rPr>
              <w:t>(KWh/Average Customer)</w:t>
            </w:r>
          </w:p>
        </w:tc>
        <w:tc>
          <w:tcPr>
            <w:tcW w:w="2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68</w:t>
            </w:r>
          </w:p>
        </w:tc>
        <w:tc>
          <w:tcPr>
            <w:tcW w:w="2960" w:type="dxa"/>
            <w:vAlign w:val="bottom"/>
            <w:shd w:val="clear" w:color="auto" w:fill="CCEEFF"/>
          </w:tcPr>
          <w:p>
            <w:pPr>
              <w:ind w:left="260"/>
              <w:spacing w:after="0"/>
              <w:rPr>
                <w:sz w:val="20"/>
                <w:szCs w:val="20"/>
                <w:color w:val="auto"/>
              </w:rPr>
            </w:pPr>
            <w:r>
              <w:rPr>
                <w:rFonts w:ascii="Arial" w:cs="Arial" w:eastAsia="Arial" w:hAnsi="Arial"/>
                <w:sz w:val="18"/>
                <w:szCs w:val="18"/>
                <w:color w:val="auto"/>
              </w:rPr>
              <w:t>Residential</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2,679</w:t>
            </w:r>
          </w:p>
        </w:tc>
        <w:tc>
          <w:tcPr>
            <w:tcW w:w="26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3,016</w:t>
            </w:r>
          </w:p>
        </w:tc>
        <w:tc>
          <w:tcPr>
            <w:tcW w:w="260" w:type="dxa"/>
            <w:vAlign w:val="bottom"/>
            <w:shd w:val="clear" w:color="auto" w:fill="CCEEFF"/>
          </w:tcPr>
          <w:p>
            <w:pPr>
              <w:spacing w:after="0"/>
              <w:rPr>
                <w:sz w:val="18"/>
                <w:szCs w:val="18"/>
                <w:color w:val="auto"/>
              </w:rPr>
            </w:pPr>
          </w:p>
        </w:tc>
        <w:tc>
          <w:tcPr>
            <w:tcW w:w="136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4,777</w:t>
            </w:r>
          </w:p>
        </w:tc>
        <w:tc>
          <w:tcPr>
            <w:tcW w:w="1340" w:type="dxa"/>
            <w:vAlign w:val="bottom"/>
            <w:gridSpan w:val="4"/>
            <w:shd w:val="clear" w:color="auto" w:fill="CCEEFF"/>
          </w:tcPr>
          <w:p>
            <w:pPr>
              <w:jc w:val="right"/>
              <w:ind w:right="260"/>
              <w:spacing w:after="0"/>
              <w:rPr>
                <w:sz w:val="20"/>
                <w:szCs w:val="20"/>
                <w:color w:val="auto"/>
              </w:rPr>
            </w:pPr>
            <w:r>
              <w:rPr>
                <w:rFonts w:ascii="Arial" w:cs="Arial" w:eastAsia="Arial" w:hAnsi="Arial"/>
                <w:sz w:val="18"/>
                <w:szCs w:val="18"/>
                <w:color w:val="auto"/>
              </w:rPr>
              <w:t>2,703</w:t>
            </w:r>
          </w:p>
        </w:tc>
        <w:tc>
          <w:tcPr>
            <w:tcW w:w="15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13,163</w:t>
            </w:r>
          </w:p>
        </w:tc>
        <w:tc>
          <w:tcPr>
            <w:tcW w:w="148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69</w:t>
            </w:r>
          </w:p>
        </w:tc>
        <w:tc>
          <w:tcPr>
            <w:tcW w:w="2960" w:type="dxa"/>
            <w:vAlign w:val="bottom"/>
          </w:tcPr>
          <w:p>
            <w:pPr>
              <w:ind w:left="260"/>
              <w:spacing w:after="0"/>
              <w:rPr>
                <w:sz w:val="20"/>
                <w:szCs w:val="20"/>
                <w:color w:val="auto"/>
              </w:rPr>
            </w:pPr>
            <w:r>
              <w:rPr>
                <w:rFonts w:ascii="Arial" w:cs="Arial" w:eastAsia="Arial" w:hAnsi="Arial"/>
                <w:sz w:val="18"/>
                <w:szCs w:val="18"/>
                <w:color w:val="auto"/>
              </w:rPr>
              <w:t>Business</w:t>
            </w:r>
          </w:p>
        </w:tc>
        <w:tc>
          <w:tcPr>
            <w:tcW w:w="1080" w:type="dxa"/>
            <w:vAlign w:val="bottom"/>
            <w:gridSpan w:val="3"/>
          </w:tcPr>
          <w:p>
            <w:pPr>
              <w:jc w:val="right"/>
              <w:ind w:right="260"/>
              <w:spacing w:after="0"/>
              <w:rPr>
                <w:sz w:val="20"/>
                <w:szCs w:val="20"/>
                <w:color w:val="auto"/>
              </w:rPr>
            </w:pPr>
            <w:r>
              <w:rPr>
                <w:rFonts w:ascii="Arial" w:cs="Arial" w:eastAsia="Arial" w:hAnsi="Arial"/>
                <w:sz w:val="18"/>
                <w:szCs w:val="18"/>
                <w:color w:val="auto"/>
              </w:rPr>
              <w:t>28,286</w:t>
            </w:r>
          </w:p>
        </w:tc>
        <w:tc>
          <w:tcPr>
            <w:tcW w:w="1340" w:type="dxa"/>
            <w:vAlign w:val="bottom"/>
            <w:gridSpan w:val="4"/>
          </w:tcPr>
          <w:p>
            <w:pPr>
              <w:jc w:val="right"/>
              <w:ind w:right="260"/>
              <w:spacing w:after="0"/>
              <w:rPr>
                <w:sz w:val="20"/>
                <w:szCs w:val="20"/>
                <w:color w:val="auto"/>
              </w:rPr>
            </w:pPr>
            <w:r>
              <w:rPr>
                <w:rFonts w:ascii="Arial" w:cs="Arial" w:eastAsia="Arial" w:hAnsi="Arial"/>
                <w:sz w:val="18"/>
                <w:szCs w:val="18"/>
                <w:color w:val="auto"/>
              </w:rPr>
              <w:t>33,969</w:t>
            </w:r>
          </w:p>
        </w:tc>
        <w:tc>
          <w:tcPr>
            <w:tcW w:w="1360" w:type="dxa"/>
            <w:vAlign w:val="bottom"/>
            <w:gridSpan w:val="4"/>
          </w:tcPr>
          <w:p>
            <w:pPr>
              <w:jc w:val="right"/>
              <w:ind w:right="280"/>
              <w:spacing w:after="0"/>
              <w:rPr>
                <w:sz w:val="20"/>
                <w:szCs w:val="20"/>
                <w:color w:val="auto"/>
              </w:rPr>
            </w:pPr>
            <w:r>
              <w:rPr>
                <w:rFonts w:ascii="Arial" w:cs="Arial" w:eastAsia="Arial" w:hAnsi="Arial"/>
                <w:sz w:val="18"/>
                <w:szCs w:val="18"/>
                <w:color w:val="auto"/>
              </w:rPr>
              <w:t>37,356</w:t>
            </w:r>
          </w:p>
        </w:tc>
        <w:tc>
          <w:tcPr>
            <w:tcW w:w="1340" w:type="dxa"/>
            <w:vAlign w:val="bottom"/>
            <w:gridSpan w:val="4"/>
          </w:tcPr>
          <w:p>
            <w:pPr>
              <w:jc w:val="right"/>
              <w:ind w:right="260"/>
              <w:spacing w:after="0"/>
              <w:rPr>
                <w:sz w:val="20"/>
                <w:szCs w:val="20"/>
                <w:color w:val="auto"/>
              </w:rPr>
            </w:pPr>
            <w:r>
              <w:rPr>
                <w:rFonts w:ascii="Arial" w:cs="Arial" w:eastAsia="Arial" w:hAnsi="Arial"/>
                <w:sz w:val="18"/>
                <w:szCs w:val="18"/>
                <w:color w:val="auto"/>
              </w:rPr>
              <w:t>30,371</w:t>
            </w:r>
          </w:p>
        </w:tc>
        <w:tc>
          <w:tcPr>
            <w:tcW w:w="1580" w:type="dxa"/>
            <w:vAlign w:val="bottom"/>
            <w:gridSpan w:val="4"/>
          </w:tcPr>
          <w:p>
            <w:pPr>
              <w:jc w:val="right"/>
              <w:ind w:right="360"/>
              <w:spacing w:after="0"/>
              <w:rPr>
                <w:sz w:val="20"/>
                <w:szCs w:val="20"/>
                <w:color w:val="auto"/>
              </w:rPr>
            </w:pPr>
            <w:r>
              <w:rPr>
                <w:rFonts w:ascii="Arial" w:cs="Arial" w:eastAsia="Arial" w:hAnsi="Arial"/>
                <w:sz w:val="18"/>
                <w:szCs w:val="18"/>
                <w:color w:val="auto"/>
              </w:rPr>
              <w:t>129,997</w:t>
            </w:r>
          </w:p>
        </w:tc>
        <w:tc>
          <w:tcPr>
            <w:tcW w:w="1120" w:type="dxa"/>
            <w:vAlign w:val="bottom"/>
            <w:gridSpan w:val="3"/>
          </w:tcPr>
          <w:p>
            <w:pPr>
              <w:jc w:val="right"/>
              <w:spacing w:after="0"/>
              <w:rPr>
                <w:sz w:val="20"/>
                <w:szCs w:val="20"/>
                <w:color w:val="auto"/>
              </w:rPr>
            </w:pPr>
            <w:r>
              <w:rPr>
                <w:rFonts w:ascii="Arial" w:cs="Arial" w:eastAsia="Arial" w:hAnsi="Arial"/>
                <w:sz w:val="18"/>
                <w:szCs w:val="18"/>
                <w:color w:val="auto"/>
              </w:rPr>
              <w:t>1,234</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9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960" w:type="dxa"/>
            <w:vAlign w:val="bottom"/>
            <w:shd w:val="clear" w:color="auto" w:fill="CCEEFF"/>
          </w:tcPr>
          <w:p>
            <w:pPr>
              <w:ind w:left="260"/>
              <w:spacing w:after="0" w:line="198" w:lineRule="exact"/>
              <w:rPr>
                <w:sz w:val="20"/>
                <w:szCs w:val="20"/>
                <w:color w:val="auto"/>
              </w:rPr>
            </w:pPr>
            <w:r>
              <w:rPr>
                <w:rFonts w:ascii="Arial" w:cs="Arial" w:eastAsia="Arial" w:hAnsi="Arial"/>
                <w:sz w:val="18"/>
                <w:szCs w:val="18"/>
                <w:b w:val="1"/>
                <w:bCs w:val="1"/>
                <w:color w:val="auto"/>
              </w:rPr>
              <w:t>ELECTRICITY DEMAND</w:t>
            </w: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960" w:type="dxa"/>
            <w:vAlign w:val="bottom"/>
            <w:shd w:val="clear" w:color="auto" w:fill="CCEEFF"/>
          </w:tcPr>
          <w:p>
            <w:pPr>
              <w:ind w:left="460"/>
              <w:spacing w:after="0"/>
              <w:rPr>
                <w:sz w:val="20"/>
                <w:szCs w:val="20"/>
                <w:color w:val="auto"/>
              </w:rPr>
            </w:pPr>
            <w:r>
              <w:rPr>
                <w:rFonts w:ascii="Arial" w:cs="Arial" w:eastAsia="Arial" w:hAnsi="Arial"/>
                <w:sz w:val="18"/>
                <w:szCs w:val="18"/>
                <w:b w:val="1"/>
                <w:bCs w:val="1"/>
                <w:color w:val="auto"/>
              </w:rPr>
              <w:t>(MW)</w:t>
            </w: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80" w:type="dxa"/>
            <w:vAlign w:val="bottom"/>
            <w:gridSpan w:val="2"/>
          </w:tcPr>
          <w:p>
            <w:pPr>
              <w:spacing w:after="0"/>
              <w:rPr>
                <w:sz w:val="20"/>
                <w:szCs w:val="20"/>
                <w:color w:val="auto"/>
              </w:rPr>
            </w:pPr>
            <w:r>
              <w:rPr>
                <w:rFonts w:ascii="Arial" w:cs="Arial" w:eastAsia="Arial" w:hAnsi="Arial"/>
                <w:sz w:val="18"/>
                <w:szCs w:val="18"/>
                <w:color w:val="auto"/>
              </w:rPr>
              <w:t>70</w:t>
            </w:r>
          </w:p>
        </w:tc>
        <w:tc>
          <w:tcPr>
            <w:tcW w:w="2960" w:type="dxa"/>
            <w:vAlign w:val="bottom"/>
          </w:tcPr>
          <w:p>
            <w:pPr>
              <w:ind w:left="260"/>
              <w:spacing w:after="0"/>
              <w:rPr>
                <w:sz w:val="20"/>
                <w:szCs w:val="20"/>
                <w:color w:val="auto"/>
              </w:rPr>
            </w:pPr>
            <w:r>
              <w:rPr>
                <w:rFonts w:ascii="Arial" w:cs="Arial" w:eastAsia="Arial" w:hAnsi="Arial"/>
                <w:sz w:val="18"/>
                <w:szCs w:val="18"/>
                <w:color w:val="auto"/>
              </w:rPr>
              <w:t>System peak demand</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3,569</w:t>
            </w:r>
          </w:p>
        </w:tc>
        <w:tc>
          <w:tcPr>
            <w:tcW w:w="260" w:type="dxa"/>
            <w:vAlign w:val="bottom"/>
          </w:tcPr>
          <w:p>
            <w:pPr>
              <w:spacing w:after="0"/>
              <w:rPr>
                <w:sz w:val="24"/>
                <w:szCs w:val="24"/>
                <w:color w:val="auto"/>
              </w:rPr>
            </w:pPr>
          </w:p>
        </w:tc>
        <w:tc>
          <w:tcPr>
            <w:tcW w:w="1080" w:type="dxa"/>
            <w:vAlign w:val="bottom"/>
            <w:gridSpan w:val="3"/>
          </w:tcPr>
          <w:p>
            <w:pPr>
              <w:jc w:val="right"/>
              <w:spacing w:after="0"/>
              <w:rPr>
                <w:sz w:val="20"/>
                <w:szCs w:val="20"/>
                <w:color w:val="auto"/>
              </w:rPr>
            </w:pPr>
            <w:r>
              <w:rPr>
                <w:rFonts w:ascii="Arial" w:cs="Arial" w:eastAsia="Arial" w:hAnsi="Arial"/>
                <w:sz w:val="18"/>
                <w:szCs w:val="18"/>
                <w:color w:val="auto"/>
              </w:rPr>
              <w:t>5,571</w:t>
            </w:r>
          </w:p>
        </w:tc>
        <w:tc>
          <w:tcPr>
            <w:tcW w:w="260" w:type="dxa"/>
            <w:vAlign w:val="bottom"/>
          </w:tcPr>
          <w:p>
            <w:pPr>
              <w:spacing w:after="0"/>
              <w:rPr>
                <w:sz w:val="24"/>
                <w:szCs w:val="24"/>
                <w:color w:val="auto"/>
              </w:rPr>
            </w:pPr>
          </w:p>
        </w:tc>
        <w:tc>
          <w:tcPr>
            <w:tcW w:w="1360" w:type="dxa"/>
            <w:vAlign w:val="bottom"/>
            <w:gridSpan w:val="4"/>
          </w:tcPr>
          <w:p>
            <w:pPr>
              <w:jc w:val="right"/>
              <w:ind w:right="280"/>
              <w:spacing w:after="0"/>
              <w:rPr>
                <w:sz w:val="20"/>
                <w:szCs w:val="20"/>
                <w:color w:val="auto"/>
              </w:rPr>
            </w:pPr>
            <w:r>
              <w:rPr>
                <w:rFonts w:ascii="Arial" w:cs="Arial" w:eastAsia="Arial" w:hAnsi="Arial"/>
                <w:sz w:val="18"/>
                <w:szCs w:val="18"/>
                <w:color w:val="auto"/>
              </w:rPr>
              <w:t>6,332</w:t>
            </w:r>
          </w:p>
        </w:tc>
        <w:tc>
          <w:tcPr>
            <w:tcW w:w="1340" w:type="dxa"/>
            <w:vAlign w:val="bottom"/>
            <w:gridSpan w:val="4"/>
          </w:tcPr>
          <w:p>
            <w:pPr>
              <w:jc w:val="right"/>
              <w:ind w:right="260"/>
              <w:spacing w:after="0"/>
              <w:rPr>
                <w:sz w:val="20"/>
                <w:szCs w:val="20"/>
                <w:color w:val="auto"/>
              </w:rPr>
            </w:pPr>
            <w:r>
              <w:rPr>
                <w:rFonts w:ascii="Arial" w:cs="Arial" w:eastAsia="Arial" w:hAnsi="Arial"/>
                <w:sz w:val="18"/>
                <w:szCs w:val="18"/>
                <w:color w:val="auto"/>
              </w:rPr>
              <w:t>5,124</w:t>
            </w:r>
          </w:p>
        </w:tc>
        <w:tc>
          <w:tcPr>
            <w:tcW w:w="1580" w:type="dxa"/>
            <w:vAlign w:val="bottom"/>
            <w:gridSpan w:val="4"/>
          </w:tcPr>
          <w:p>
            <w:pPr>
              <w:jc w:val="right"/>
              <w:ind w:right="360"/>
              <w:spacing w:after="0"/>
              <w:rPr>
                <w:sz w:val="20"/>
                <w:szCs w:val="20"/>
                <w:color w:val="auto"/>
              </w:rPr>
            </w:pPr>
            <w:r>
              <w:rPr>
                <w:rFonts w:ascii="Arial" w:cs="Arial" w:eastAsia="Arial" w:hAnsi="Arial"/>
                <w:sz w:val="18"/>
                <w:szCs w:val="18"/>
                <w:color w:val="auto"/>
              </w:rPr>
              <w:t>6,332</w:t>
            </w:r>
          </w:p>
        </w:tc>
        <w:tc>
          <w:tcPr>
            <w:tcW w:w="1480" w:type="dxa"/>
            <w:vAlign w:val="bottom"/>
            <w:gridSpan w:val="4"/>
          </w:tcPr>
          <w:p>
            <w:pPr>
              <w:jc w:val="right"/>
              <w:ind w:right="360"/>
              <w:spacing w:after="0"/>
              <w:rPr>
                <w:sz w:val="20"/>
                <w:szCs w:val="20"/>
                <w:color w:val="auto"/>
              </w:rPr>
            </w:pPr>
            <w:r>
              <w:rPr>
                <w:rFonts w:ascii="Arial" w:cs="Arial" w:eastAsia="Arial" w:hAnsi="Arial"/>
                <w:sz w:val="18"/>
                <w:szCs w:val="18"/>
                <w:color w:val="auto"/>
              </w:rPr>
              <w:t>529</w:t>
            </w:r>
          </w:p>
        </w:tc>
        <w:tc>
          <w:tcPr>
            <w:tcW w:w="0" w:type="dxa"/>
            <w:vAlign w:val="bottom"/>
          </w:tcPr>
          <w:p>
            <w:pPr>
              <w:spacing w:after="0"/>
              <w:rPr>
                <w:sz w:val="1"/>
                <w:szCs w:val="1"/>
                <w:color w:val="auto"/>
              </w:rPr>
            </w:pPr>
          </w:p>
        </w:tc>
      </w:tr>
      <w:tr>
        <w:trPr>
          <w:trHeight w:val="432"/>
        </w:trPr>
        <w:tc>
          <w:tcPr>
            <w:tcW w:w="3240" w:type="dxa"/>
            <w:vAlign w:val="bottom"/>
            <w:gridSpan w:val="3"/>
          </w:tcPr>
          <w:p>
            <w:pPr>
              <w:spacing w:after="0"/>
              <w:rPr>
                <w:sz w:val="20"/>
                <w:szCs w:val="20"/>
                <w:color w:val="auto"/>
              </w:rPr>
            </w:pPr>
            <w:r>
              <w:rPr>
                <w:rFonts w:ascii="Arial" w:cs="Arial" w:eastAsia="Arial" w:hAnsi="Arial"/>
                <w:sz w:val="18"/>
                <w:szCs w:val="18"/>
                <w:color w:val="auto"/>
              </w:rPr>
              <w:t>See Glossary of Terms.</w:t>
            </w: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29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38" w:name="page39"/>
    <w:bookmarkEnd w:id="38"/>
    <w:p>
      <w:pPr>
        <w:jc w:val="right"/>
        <w:spacing w:after="0"/>
        <w:tabs>
          <w:tab w:leader="none" w:pos="700" w:val="left"/>
        </w:tabs>
        <w:rPr>
          <w:sz w:val="20"/>
          <w:szCs w:val="20"/>
          <w:color w:val="auto"/>
        </w:rPr>
      </w:pPr>
      <w:r>
        <w:rPr>
          <w:rFonts w:ascii="Arial" w:cs="Arial" w:eastAsia="Arial" w:hAnsi="Arial"/>
          <w:sz w:val="18"/>
          <w:szCs w:val="18"/>
          <w:color w:val="auto"/>
        </w:rPr>
        <w:t>Last Updated</w:t>
      </w:r>
      <w:r>
        <w:rPr>
          <w:sz w:val="20"/>
          <w:szCs w:val="20"/>
          <w:color w:val="auto"/>
        </w:rPr>
        <w:tab/>
      </w:r>
      <w:r>
        <w:rPr>
          <w:rFonts w:ascii="Arial" w:cs="Arial" w:eastAsia="Arial" w:hAnsi="Arial"/>
          <w:sz w:val="16"/>
          <w:szCs w:val="16"/>
          <w:color w:val="auto"/>
        </w:rPr>
        <w:t>1/30/2007</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Statistics By Quarter</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2003</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00" w:type="dxa"/>
            <w:vAlign w:val="bottom"/>
            <w:gridSpan w:val="3"/>
          </w:tcPr>
          <w:p>
            <w:pPr>
              <w:jc w:val="center"/>
              <w:ind w:right="20"/>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gridSpan w:val="3"/>
            <w:vMerge w:val="restart"/>
          </w:tcPr>
          <w:p>
            <w:pPr>
              <w:jc w:val="right"/>
              <w:ind w:right="280"/>
              <w:spacing w:after="0"/>
              <w:rPr>
                <w:sz w:val="20"/>
                <w:szCs w:val="20"/>
                <w:color w:val="auto"/>
              </w:rPr>
            </w:pPr>
            <w:r>
              <w:rPr>
                <w:rFonts w:ascii="Arial" w:cs="Arial" w:eastAsia="Arial" w:hAnsi="Arial"/>
                <w:sz w:val="14"/>
                <w:szCs w:val="14"/>
                <w:b w:val="1"/>
                <w:bCs w:val="1"/>
                <w:color w:val="auto"/>
              </w:rPr>
              <w:t>1st Qtr</w:t>
            </w:r>
          </w:p>
        </w:tc>
        <w:tc>
          <w:tcPr>
            <w:tcW w:w="3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gridSpan w:val="2"/>
            <w:vMerge w:val="restart"/>
          </w:tcPr>
          <w:p>
            <w:pPr>
              <w:jc w:val="right"/>
              <w:ind w:right="260"/>
              <w:spacing w:after="0"/>
              <w:rPr>
                <w:sz w:val="20"/>
                <w:szCs w:val="20"/>
                <w:color w:val="auto"/>
              </w:rPr>
            </w:pPr>
            <w:r>
              <w:rPr>
                <w:rFonts w:ascii="Arial" w:cs="Arial" w:eastAsia="Arial" w:hAnsi="Arial"/>
                <w:sz w:val="14"/>
                <w:szCs w:val="14"/>
                <w:b w:val="1"/>
                <w:bCs w:val="1"/>
                <w:color w:val="auto"/>
              </w:rPr>
              <w:t>2nd Qtr</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2"/>
            <w:vMerge w:val="restart"/>
          </w:tcPr>
          <w:p>
            <w:pPr>
              <w:jc w:val="right"/>
              <w:ind w:right="280"/>
              <w:spacing w:after="0"/>
              <w:rPr>
                <w:sz w:val="20"/>
                <w:szCs w:val="20"/>
                <w:color w:val="auto"/>
              </w:rPr>
            </w:pPr>
            <w:r>
              <w:rPr>
                <w:rFonts w:ascii="Arial" w:cs="Arial" w:eastAsia="Arial" w:hAnsi="Arial"/>
                <w:sz w:val="14"/>
                <w:szCs w:val="14"/>
                <w:b w:val="1"/>
                <w:bCs w:val="1"/>
                <w:color w:val="auto"/>
              </w:rPr>
              <w:t>3rd Qtr</w:t>
            </w: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80" w:type="dxa"/>
            <w:vAlign w:val="bottom"/>
            <w:gridSpan w:val="2"/>
            <w:vMerge w:val="restart"/>
          </w:tcPr>
          <w:p>
            <w:pPr>
              <w:jc w:val="right"/>
              <w:ind w:right="280"/>
              <w:spacing w:after="0"/>
              <w:rPr>
                <w:sz w:val="20"/>
                <w:szCs w:val="20"/>
                <w:color w:val="auto"/>
              </w:rPr>
            </w:pPr>
            <w:r>
              <w:rPr>
                <w:rFonts w:ascii="Arial" w:cs="Arial" w:eastAsia="Arial" w:hAnsi="Arial"/>
                <w:sz w:val="14"/>
                <w:szCs w:val="14"/>
                <w:b w:val="1"/>
                <w:bCs w:val="1"/>
                <w:color w:val="auto"/>
              </w:rPr>
              <w:t>4th Qtr</w:t>
            </w:r>
          </w:p>
        </w:tc>
        <w:tc>
          <w:tcPr>
            <w:tcW w:w="320" w:type="dxa"/>
            <w:vAlign w:val="bottom"/>
          </w:tcPr>
          <w:p>
            <w:pPr>
              <w:spacing w:after="0"/>
              <w:rPr>
                <w:sz w:val="12"/>
                <w:szCs w:val="12"/>
                <w:color w:val="auto"/>
              </w:rPr>
            </w:pPr>
          </w:p>
        </w:tc>
        <w:tc>
          <w:tcPr>
            <w:tcW w:w="1200" w:type="dxa"/>
            <w:vAlign w:val="bottom"/>
            <w:gridSpan w:val="3"/>
            <w:vMerge w:val="restart"/>
          </w:tcPr>
          <w:p>
            <w:pPr>
              <w:jc w:val="right"/>
              <w:ind w:right="180"/>
              <w:spacing w:after="0"/>
              <w:rPr>
                <w:sz w:val="20"/>
                <w:szCs w:val="20"/>
                <w:color w:val="auto"/>
              </w:rPr>
            </w:pPr>
            <w:r>
              <w:rPr>
                <w:rFonts w:ascii="Arial" w:cs="Arial" w:eastAsia="Arial" w:hAnsi="Arial"/>
                <w:sz w:val="14"/>
                <w:szCs w:val="14"/>
                <w:b w:val="1"/>
                <w:bCs w:val="1"/>
                <w:color w:val="auto"/>
              </w:rPr>
              <w:t>Year-To-Date</w:t>
            </w:r>
          </w:p>
        </w:tc>
        <w:tc>
          <w:tcPr>
            <w:tcW w:w="320" w:type="dxa"/>
            <w:vAlign w:val="bottom"/>
          </w:tcPr>
          <w:p>
            <w:pPr>
              <w:spacing w:after="0"/>
              <w:rPr>
                <w:sz w:val="12"/>
                <w:szCs w:val="12"/>
                <w:color w:val="auto"/>
              </w:rPr>
            </w:pPr>
          </w:p>
        </w:tc>
        <w:tc>
          <w:tcPr>
            <w:tcW w:w="110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9"/>
              </w:rPr>
              <w:t>(Decrease)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0"/>
              </w:rPr>
              <w:t>Line</w:t>
            </w:r>
          </w:p>
        </w:tc>
        <w:tc>
          <w:tcPr>
            <w:tcW w:w="324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3"/>
            <w:vMerge w:val="continue"/>
          </w:tcPr>
          <w:p>
            <w:pPr>
              <w:spacing w:after="0"/>
              <w:rPr>
                <w:sz w:val="14"/>
                <w:szCs w:val="14"/>
                <w:color w:val="auto"/>
              </w:rPr>
            </w:pPr>
          </w:p>
        </w:tc>
        <w:tc>
          <w:tcPr>
            <w:tcW w:w="3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2"/>
            <w:vMerge w:val="continue"/>
          </w:tcPr>
          <w:p>
            <w:pPr>
              <w:spacing w:after="0"/>
              <w:rPr>
                <w:sz w:val="14"/>
                <w:szCs w:val="14"/>
                <w:color w:val="auto"/>
              </w:rPr>
            </w:pPr>
          </w:p>
        </w:tc>
        <w:tc>
          <w:tcPr>
            <w:tcW w:w="320" w:type="dxa"/>
            <w:vAlign w:val="bottom"/>
          </w:tcPr>
          <w:p>
            <w:pPr>
              <w:spacing w:after="0"/>
              <w:rPr>
                <w:sz w:val="14"/>
                <w:szCs w:val="14"/>
                <w:color w:val="auto"/>
              </w:rPr>
            </w:pPr>
          </w:p>
        </w:tc>
        <w:tc>
          <w:tcPr>
            <w:tcW w:w="1200" w:type="dxa"/>
            <w:vAlign w:val="bottom"/>
            <w:tcBorders>
              <w:bottom w:val="single" w:sz="8" w:color="auto"/>
            </w:tcBorders>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11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7"/>
              </w:rPr>
              <w:t>vs Prior YTD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b w:val="1"/>
                <w:bCs w:val="1"/>
                <w:color w:val="auto"/>
              </w:rPr>
              <w:t>ENERGY SOURCES (GWH)</w:t>
            </w: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40" w:type="dxa"/>
            <w:vAlign w:val="bottom"/>
          </w:tcPr>
          <w:p>
            <w:pPr>
              <w:ind w:left="280"/>
              <w:spacing w:after="0"/>
              <w:rPr>
                <w:sz w:val="20"/>
                <w:szCs w:val="20"/>
                <w:color w:val="auto"/>
              </w:rPr>
            </w:pPr>
            <w:r>
              <w:rPr>
                <w:rFonts w:ascii="Arial" w:cs="Arial" w:eastAsia="Arial" w:hAnsi="Arial"/>
                <w:sz w:val="18"/>
                <w:szCs w:val="18"/>
                <w:b w:val="1"/>
                <w:bCs w:val="1"/>
                <w:color w:val="auto"/>
              </w:rPr>
              <w:t>Generation production</w:t>
            </w: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71</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Nuclear</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2,306</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2,047</w:t>
            </w:r>
          </w:p>
        </w:tc>
        <w:tc>
          <w:tcPr>
            <w:tcW w:w="134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2,230</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1,732</w:t>
            </w:r>
          </w:p>
        </w:tc>
        <w:tc>
          <w:tcPr>
            <w:tcW w:w="1520" w:type="dxa"/>
            <w:vAlign w:val="bottom"/>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8,315</w:t>
            </w:r>
          </w:p>
        </w:tc>
        <w:tc>
          <w:tcPr>
            <w:tcW w:w="142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(666)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72</w:t>
            </w:r>
          </w:p>
        </w:tc>
        <w:tc>
          <w:tcPr>
            <w:tcW w:w="3240" w:type="dxa"/>
            <w:vAlign w:val="bottom"/>
          </w:tcPr>
          <w:p>
            <w:pPr>
              <w:ind w:left="280"/>
              <w:spacing w:after="0"/>
              <w:rPr>
                <w:sz w:val="20"/>
                <w:szCs w:val="20"/>
                <w:color w:val="auto"/>
              </w:rPr>
            </w:pPr>
            <w:r>
              <w:rPr>
                <w:rFonts w:ascii="Arial" w:cs="Arial" w:eastAsia="Arial" w:hAnsi="Arial"/>
                <w:sz w:val="18"/>
                <w:szCs w:val="18"/>
                <w:color w:val="auto"/>
              </w:rPr>
              <w:t>Coal</w:t>
            </w:r>
          </w:p>
        </w:tc>
        <w:tc>
          <w:tcPr>
            <w:tcW w:w="740" w:type="dxa"/>
            <w:vAlign w:val="bottom"/>
            <w:gridSpan w:val="3"/>
          </w:tcPr>
          <w:p>
            <w:pPr>
              <w:jc w:val="right"/>
              <w:ind w:right="20"/>
              <w:spacing w:after="0"/>
              <w:rPr>
                <w:sz w:val="20"/>
                <w:szCs w:val="20"/>
                <w:color w:val="auto"/>
              </w:rPr>
            </w:pPr>
            <w:r>
              <w:rPr>
                <w:rFonts w:ascii="Arial" w:cs="Arial" w:eastAsia="Arial" w:hAnsi="Arial"/>
                <w:sz w:val="18"/>
                <w:szCs w:val="18"/>
                <w:color w:val="auto"/>
              </w:rPr>
              <w:t>2,770</w:t>
            </w:r>
          </w:p>
        </w:tc>
        <w:tc>
          <w:tcPr>
            <w:tcW w:w="260" w:type="dxa"/>
            <w:vAlign w:val="bottom"/>
          </w:tcPr>
          <w:p>
            <w:pPr>
              <w:spacing w:after="0"/>
              <w:rPr>
                <w:sz w:val="18"/>
                <w:szCs w:val="18"/>
                <w:color w:val="auto"/>
              </w:rPr>
            </w:pPr>
          </w:p>
        </w:tc>
        <w:tc>
          <w:tcPr>
            <w:tcW w:w="1300" w:type="dxa"/>
            <w:vAlign w:val="bottom"/>
            <w:gridSpan w:val="4"/>
          </w:tcPr>
          <w:p>
            <w:pPr>
              <w:jc w:val="right"/>
              <w:ind w:right="280"/>
              <w:spacing w:after="0"/>
              <w:rPr>
                <w:sz w:val="20"/>
                <w:szCs w:val="20"/>
                <w:color w:val="auto"/>
              </w:rPr>
            </w:pPr>
            <w:r>
              <w:rPr>
                <w:rFonts w:ascii="Arial" w:cs="Arial" w:eastAsia="Arial" w:hAnsi="Arial"/>
                <w:sz w:val="18"/>
                <w:szCs w:val="18"/>
                <w:color w:val="auto"/>
              </w:rPr>
              <w:t>2,824</w:t>
            </w:r>
          </w:p>
        </w:tc>
        <w:tc>
          <w:tcPr>
            <w:tcW w:w="1340" w:type="dxa"/>
            <w:vAlign w:val="bottom"/>
            <w:gridSpan w:val="4"/>
          </w:tcPr>
          <w:p>
            <w:pPr>
              <w:jc w:val="right"/>
              <w:ind w:right="300"/>
              <w:spacing w:after="0"/>
              <w:rPr>
                <w:sz w:val="20"/>
                <w:szCs w:val="20"/>
                <w:color w:val="auto"/>
              </w:rPr>
            </w:pPr>
            <w:r>
              <w:rPr>
                <w:rFonts w:ascii="Arial" w:cs="Arial" w:eastAsia="Arial" w:hAnsi="Arial"/>
                <w:sz w:val="18"/>
                <w:szCs w:val="18"/>
                <w:color w:val="auto"/>
              </w:rPr>
              <w:t>2,972</w:t>
            </w:r>
          </w:p>
        </w:tc>
        <w:tc>
          <w:tcPr>
            <w:tcW w:w="1320" w:type="dxa"/>
            <w:vAlign w:val="bottom"/>
            <w:gridSpan w:val="4"/>
          </w:tcPr>
          <w:p>
            <w:pPr>
              <w:jc w:val="right"/>
              <w:ind w:right="280"/>
              <w:spacing w:after="0"/>
              <w:rPr>
                <w:sz w:val="20"/>
                <w:szCs w:val="20"/>
                <w:color w:val="auto"/>
              </w:rPr>
            </w:pPr>
            <w:r>
              <w:rPr>
                <w:rFonts w:ascii="Arial" w:cs="Arial" w:eastAsia="Arial" w:hAnsi="Arial"/>
                <w:sz w:val="18"/>
                <w:szCs w:val="18"/>
                <w:color w:val="auto"/>
              </w:rPr>
              <w:t>2,801</w:t>
            </w:r>
          </w:p>
        </w:tc>
        <w:tc>
          <w:tcPr>
            <w:tcW w:w="1520" w:type="dxa"/>
            <w:vAlign w:val="bottom"/>
            <w:gridSpan w:val="4"/>
          </w:tcPr>
          <w:p>
            <w:pPr>
              <w:jc w:val="right"/>
              <w:ind w:right="340"/>
              <w:spacing w:after="0"/>
              <w:rPr>
                <w:sz w:val="20"/>
                <w:szCs w:val="20"/>
                <w:color w:val="auto"/>
              </w:rPr>
            </w:pPr>
            <w:r>
              <w:rPr>
                <w:rFonts w:ascii="Arial" w:cs="Arial" w:eastAsia="Arial" w:hAnsi="Arial"/>
                <w:sz w:val="18"/>
                <w:szCs w:val="18"/>
                <w:color w:val="auto"/>
              </w:rPr>
              <w:t>11,367</w:t>
            </w:r>
          </w:p>
        </w:tc>
        <w:tc>
          <w:tcPr>
            <w:tcW w:w="1420" w:type="dxa"/>
            <w:vAlign w:val="bottom"/>
            <w:gridSpan w:val="4"/>
          </w:tcPr>
          <w:p>
            <w:pPr>
              <w:jc w:val="right"/>
              <w:ind w:right="300"/>
              <w:spacing w:after="0"/>
              <w:rPr>
                <w:sz w:val="20"/>
                <w:szCs w:val="20"/>
                <w:color w:val="auto"/>
              </w:rPr>
            </w:pPr>
            <w:r>
              <w:rPr>
                <w:rFonts w:ascii="Arial" w:cs="Arial" w:eastAsia="Arial" w:hAnsi="Arial"/>
                <w:sz w:val="18"/>
                <w:szCs w:val="18"/>
                <w:color w:val="auto"/>
              </w:rPr>
              <w:t>(690)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73</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Gas, oil and other</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1,288</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1,572</w:t>
            </w:r>
          </w:p>
        </w:tc>
        <w:tc>
          <w:tcPr>
            <w:tcW w:w="134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2,696</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535</w:t>
            </w:r>
          </w:p>
        </w:tc>
        <w:tc>
          <w:tcPr>
            <w:tcW w:w="1520" w:type="dxa"/>
            <w:vAlign w:val="bottom"/>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6,091</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1,722</w:t>
            </w: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80" w:type="dxa"/>
            <w:vAlign w:val="bottom"/>
            <w:gridSpan w:val="2"/>
          </w:tcPr>
          <w:p>
            <w:pPr>
              <w:spacing w:after="0"/>
              <w:rPr>
                <w:sz w:val="20"/>
                <w:szCs w:val="20"/>
                <w:color w:val="auto"/>
              </w:rPr>
            </w:pPr>
            <w:r>
              <w:rPr>
                <w:rFonts w:ascii="Arial" w:cs="Arial" w:eastAsia="Arial" w:hAnsi="Arial"/>
                <w:sz w:val="18"/>
                <w:szCs w:val="18"/>
                <w:color w:val="auto"/>
              </w:rPr>
              <w:t>74</w:t>
            </w:r>
          </w:p>
        </w:tc>
        <w:tc>
          <w:tcPr>
            <w:tcW w:w="3240" w:type="dxa"/>
            <w:vAlign w:val="bottom"/>
          </w:tcPr>
          <w:p>
            <w:pPr>
              <w:ind w:left="280"/>
              <w:spacing w:after="0"/>
              <w:rPr>
                <w:sz w:val="20"/>
                <w:szCs w:val="20"/>
                <w:color w:val="auto"/>
              </w:rPr>
            </w:pPr>
            <w:r>
              <w:rPr>
                <w:rFonts w:ascii="Arial" w:cs="Arial" w:eastAsia="Arial" w:hAnsi="Arial"/>
                <w:sz w:val="18"/>
                <w:szCs w:val="18"/>
                <w:color w:val="auto"/>
              </w:rPr>
              <w:t>Total generation production</w:t>
            </w:r>
          </w:p>
        </w:tc>
        <w:tc>
          <w:tcPr>
            <w:tcW w:w="220" w:type="dxa"/>
            <w:vAlign w:val="bottom"/>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6,364</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2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6,443</w:t>
            </w:r>
          </w:p>
        </w:tc>
        <w:tc>
          <w:tcPr>
            <w:tcW w:w="280" w:type="dxa"/>
            <w:vAlign w:val="bottom"/>
          </w:tcPr>
          <w:p>
            <w:pPr>
              <w:spacing w:after="0"/>
              <w:rPr>
                <w:sz w:val="20"/>
                <w:szCs w:val="20"/>
                <w:color w:val="auto"/>
              </w:rPr>
            </w:pPr>
          </w:p>
        </w:tc>
        <w:tc>
          <w:tcPr>
            <w:tcW w:w="54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7,898</w:t>
            </w:r>
          </w:p>
        </w:tc>
        <w:tc>
          <w:tcPr>
            <w:tcW w:w="300" w:type="dxa"/>
            <w:vAlign w:val="bottom"/>
          </w:tcPr>
          <w:p>
            <w:pPr>
              <w:spacing w:after="0"/>
              <w:rPr>
                <w:sz w:val="20"/>
                <w:szCs w:val="20"/>
                <w:color w:val="auto"/>
              </w:rPr>
            </w:pPr>
          </w:p>
        </w:tc>
        <w:tc>
          <w:tcPr>
            <w:tcW w:w="54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5,068</w:t>
            </w:r>
          </w:p>
        </w:tc>
        <w:tc>
          <w:tcPr>
            <w:tcW w:w="280" w:type="dxa"/>
            <w:vAlign w:val="bottom"/>
          </w:tcPr>
          <w:p>
            <w:pPr>
              <w:spacing w:after="0"/>
              <w:rPr>
                <w:sz w:val="20"/>
                <w:szCs w:val="20"/>
                <w:color w:val="auto"/>
              </w:rPr>
            </w:pPr>
          </w:p>
        </w:tc>
        <w:tc>
          <w:tcPr>
            <w:tcW w:w="68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25,773</w:t>
            </w:r>
          </w:p>
        </w:tc>
        <w:tc>
          <w:tcPr>
            <w:tcW w:w="340" w:type="dxa"/>
            <w:vAlign w:val="bottom"/>
          </w:tcPr>
          <w:p>
            <w:pPr>
              <w:spacing w:after="0"/>
              <w:rPr>
                <w:sz w:val="20"/>
                <w:szCs w:val="20"/>
                <w:color w:val="auto"/>
              </w:rPr>
            </w:pPr>
          </w:p>
        </w:tc>
        <w:tc>
          <w:tcPr>
            <w:tcW w:w="660" w:type="dxa"/>
            <w:vAlign w:val="bottom"/>
            <w:gridSpan w:val="2"/>
          </w:tcPr>
          <w:p>
            <w:pPr>
              <w:spacing w:after="0"/>
              <w:rPr>
                <w:sz w:val="20"/>
                <w:szCs w:val="20"/>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366</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b w:val="1"/>
                <w:bCs w:val="1"/>
                <w:color w:val="auto"/>
              </w:rPr>
              <w:t>Purchased power</w:t>
            </w: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75</w:t>
            </w:r>
          </w:p>
        </w:tc>
        <w:tc>
          <w:tcPr>
            <w:tcW w:w="3240" w:type="dxa"/>
            <w:vAlign w:val="bottom"/>
          </w:tcPr>
          <w:p>
            <w:pPr>
              <w:ind w:left="280"/>
              <w:spacing w:after="0"/>
              <w:rPr>
                <w:sz w:val="20"/>
                <w:szCs w:val="20"/>
                <w:color w:val="auto"/>
              </w:rPr>
            </w:pPr>
            <w:r>
              <w:rPr>
                <w:rFonts w:ascii="Arial" w:cs="Arial" w:eastAsia="Arial" w:hAnsi="Arial"/>
                <w:sz w:val="18"/>
                <w:szCs w:val="18"/>
                <w:color w:val="auto"/>
              </w:rPr>
              <w:t>Firm load</w:t>
            </w:r>
          </w:p>
        </w:tc>
        <w:tc>
          <w:tcPr>
            <w:tcW w:w="1000" w:type="dxa"/>
            <w:vAlign w:val="bottom"/>
            <w:gridSpan w:val="4"/>
          </w:tcPr>
          <w:p>
            <w:pPr>
              <w:jc w:val="right"/>
              <w:ind w:right="220"/>
              <w:spacing w:after="0"/>
              <w:rPr>
                <w:sz w:val="20"/>
                <w:szCs w:val="20"/>
                <w:color w:val="auto"/>
              </w:rPr>
            </w:pPr>
            <w:r>
              <w:rPr>
                <w:rFonts w:ascii="Arial" w:cs="Arial" w:eastAsia="Arial" w:hAnsi="Arial"/>
                <w:sz w:val="18"/>
                <w:szCs w:val="18"/>
                <w:color w:val="auto"/>
              </w:rPr>
              <w:t>(12)</w:t>
            </w:r>
          </w:p>
        </w:tc>
        <w:tc>
          <w:tcPr>
            <w:tcW w:w="1300" w:type="dxa"/>
            <w:vAlign w:val="bottom"/>
            <w:gridSpan w:val="4"/>
          </w:tcPr>
          <w:p>
            <w:pPr>
              <w:jc w:val="right"/>
              <w:ind w:right="280"/>
              <w:spacing w:after="0"/>
              <w:rPr>
                <w:sz w:val="20"/>
                <w:szCs w:val="20"/>
                <w:color w:val="auto"/>
              </w:rPr>
            </w:pPr>
            <w:r>
              <w:rPr>
                <w:rFonts w:ascii="Arial" w:cs="Arial" w:eastAsia="Arial" w:hAnsi="Arial"/>
                <w:sz w:val="18"/>
                <w:szCs w:val="18"/>
                <w:color w:val="auto"/>
              </w:rPr>
              <w:t>606</w:t>
            </w:r>
          </w:p>
        </w:tc>
        <w:tc>
          <w:tcPr>
            <w:tcW w:w="1340" w:type="dxa"/>
            <w:vAlign w:val="bottom"/>
            <w:gridSpan w:val="4"/>
          </w:tcPr>
          <w:p>
            <w:pPr>
              <w:jc w:val="right"/>
              <w:ind w:right="300"/>
              <w:spacing w:after="0"/>
              <w:rPr>
                <w:sz w:val="20"/>
                <w:szCs w:val="20"/>
                <w:color w:val="auto"/>
              </w:rPr>
            </w:pPr>
            <w:r>
              <w:rPr>
                <w:rFonts w:ascii="Arial" w:cs="Arial" w:eastAsia="Arial" w:hAnsi="Arial"/>
                <w:sz w:val="18"/>
                <w:szCs w:val="18"/>
                <w:color w:val="auto"/>
              </w:rPr>
              <w:t>1,099</w:t>
            </w:r>
          </w:p>
        </w:tc>
        <w:tc>
          <w:tcPr>
            <w:tcW w:w="1320" w:type="dxa"/>
            <w:vAlign w:val="bottom"/>
            <w:gridSpan w:val="4"/>
          </w:tcPr>
          <w:p>
            <w:pPr>
              <w:jc w:val="right"/>
              <w:ind w:right="280"/>
              <w:spacing w:after="0"/>
              <w:rPr>
                <w:sz w:val="20"/>
                <w:szCs w:val="20"/>
                <w:color w:val="auto"/>
              </w:rPr>
            </w:pPr>
            <w:r>
              <w:rPr>
                <w:rFonts w:ascii="Arial" w:cs="Arial" w:eastAsia="Arial" w:hAnsi="Arial"/>
                <w:sz w:val="18"/>
                <w:szCs w:val="18"/>
                <w:color w:val="auto"/>
              </w:rPr>
              <w:t>1,418</w:t>
            </w:r>
          </w:p>
        </w:tc>
        <w:tc>
          <w:tcPr>
            <w:tcW w:w="1520" w:type="dxa"/>
            <w:vAlign w:val="bottom"/>
            <w:gridSpan w:val="4"/>
          </w:tcPr>
          <w:p>
            <w:pPr>
              <w:jc w:val="right"/>
              <w:ind w:right="340"/>
              <w:spacing w:after="0"/>
              <w:rPr>
                <w:sz w:val="20"/>
                <w:szCs w:val="20"/>
                <w:color w:val="auto"/>
              </w:rPr>
            </w:pPr>
            <w:r>
              <w:rPr>
                <w:rFonts w:ascii="Arial" w:cs="Arial" w:eastAsia="Arial" w:hAnsi="Arial"/>
                <w:sz w:val="18"/>
                <w:szCs w:val="18"/>
                <w:color w:val="auto"/>
              </w:rPr>
              <w:t>3,111</w:t>
            </w:r>
          </w:p>
        </w:tc>
        <w:tc>
          <w:tcPr>
            <w:tcW w:w="1060" w:type="dxa"/>
            <w:vAlign w:val="bottom"/>
            <w:gridSpan w:val="3"/>
          </w:tcPr>
          <w:p>
            <w:pPr>
              <w:jc w:val="right"/>
              <w:spacing w:after="0"/>
              <w:rPr>
                <w:sz w:val="20"/>
                <w:szCs w:val="20"/>
                <w:color w:val="auto"/>
              </w:rPr>
            </w:pPr>
            <w:r>
              <w:rPr>
                <w:rFonts w:ascii="Arial" w:cs="Arial" w:eastAsia="Arial" w:hAnsi="Arial"/>
                <w:sz w:val="18"/>
                <w:szCs w:val="18"/>
                <w:color w:val="auto"/>
              </w:rPr>
              <w:t>1,492</w:t>
            </w: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76</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Marketing and trading</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6,489</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6,527</w:t>
            </w:r>
          </w:p>
        </w:tc>
        <w:tc>
          <w:tcPr>
            <w:tcW w:w="134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7,498</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7,236</w:t>
            </w:r>
          </w:p>
        </w:tc>
        <w:tc>
          <w:tcPr>
            <w:tcW w:w="1520" w:type="dxa"/>
            <w:vAlign w:val="bottom"/>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27,750</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4,045</w:t>
            </w: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80" w:type="dxa"/>
            <w:vAlign w:val="bottom"/>
            <w:gridSpan w:val="2"/>
          </w:tcPr>
          <w:p>
            <w:pPr>
              <w:spacing w:after="0"/>
              <w:rPr>
                <w:sz w:val="20"/>
                <w:szCs w:val="20"/>
                <w:color w:val="auto"/>
              </w:rPr>
            </w:pPr>
            <w:r>
              <w:rPr>
                <w:rFonts w:ascii="Arial" w:cs="Arial" w:eastAsia="Arial" w:hAnsi="Arial"/>
                <w:sz w:val="18"/>
                <w:szCs w:val="18"/>
                <w:color w:val="auto"/>
              </w:rPr>
              <w:t>77</w:t>
            </w:r>
          </w:p>
        </w:tc>
        <w:tc>
          <w:tcPr>
            <w:tcW w:w="3240" w:type="dxa"/>
            <w:vAlign w:val="bottom"/>
          </w:tcPr>
          <w:p>
            <w:pPr>
              <w:ind w:left="280"/>
              <w:spacing w:after="0"/>
              <w:rPr>
                <w:sz w:val="20"/>
                <w:szCs w:val="20"/>
                <w:color w:val="auto"/>
              </w:rPr>
            </w:pPr>
            <w:r>
              <w:rPr>
                <w:rFonts w:ascii="Arial" w:cs="Arial" w:eastAsia="Arial" w:hAnsi="Arial"/>
                <w:sz w:val="18"/>
                <w:szCs w:val="18"/>
                <w:color w:val="auto"/>
              </w:rPr>
              <w:t>Total purchased power</w:t>
            </w:r>
          </w:p>
        </w:tc>
        <w:tc>
          <w:tcPr>
            <w:tcW w:w="220" w:type="dxa"/>
            <w:vAlign w:val="bottom"/>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6,477</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2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7,133</w:t>
            </w:r>
          </w:p>
        </w:tc>
        <w:tc>
          <w:tcPr>
            <w:tcW w:w="280" w:type="dxa"/>
            <w:vAlign w:val="bottom"/>
          </w:tcPr>
          <w:p>
            <w:pPr>
              <w:spacing w:after="0"/>
              <w:rPr>
                <w:sz w:val="20"/>
                <w:szCs w:val="20"/>
                <w:color w:val="auto"/>
              </w:rPr>
            </w:pPr>
          </w:p>
        </w:tc>
        <w:tc>
          <w:tcPr>
            <w:tcW w:w="54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8,597</w:t>
            </w:r>
          </w:p>
        </w:tc>
        <w:tc>
          <w:tcPr>
            <w:tcW w:w="300" w:type="dxa"/>
            <w:vAlign w:val="bottom"/>
          </w:tcPr>
          <w:p>
            <w:pPr>
              <w:spacing w:after="0"/>
              <w:rPr>
                <w:sz w:val="20"/>
                <w:szCs w:val="20"/>
                <w:color w:val="auto"/>
              </w:rPr>
            </w:pPr>
          </w:p>
        </w:tc>
        <w:tc>
          <w:tcPr>
            <w:tcW w:w="54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8,654</w:t>
            </w:r>
          </w:p>
        </w:tc>
        <w:tc>
          <w:tcPr>
            <w:tcW w:w="280" w:type="dxa"/>
            <w:vAlign w:val="bottom"/>
          </w:tcPr>
          <w:p>
            <w:pPr>
              <w:spacing w:after="0"/>
              <w:rPr>
                <w:sz w:val="20"/>
                <w:szCs w:val="20"/>
                <w:color w:val="auto"/>
              </w:rPr>
            </w:pPr>
          </w:p>
        </w:tc>
        <w:tc>
          <w:tcPr>
            <w:tcW w:w="680" w:type="dxa"/>
            <w:vAlign w:val="bottom"/>
            <w:gridSpan w:val="2"/>
          </w:tcPr>
          <w:p>
            <w:pPr>
              <w:spacing w:after="0"/>
              <w:rPr>
                <w:sz w:val="20"/>
                <w:szCs w:val="20"/>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30,861</w:t>
            </w:r>
          </w:p>
        </w:tc>
        <w:tc>
          <w:tcPr>
            <w:tcW w:w="340" w:type="dxa"/>
            <w:vAlign w:val="bottom"/>
          </w:tcPr>
          <w:p>
            <w:pPr>
              <w:spacing w:after="0"/>
              <w:rPr>
                <w:sz w:val="20"/>
                <w:szCs w:val="20"/>
                <w:color w:val="auto"/>
              </w:rPr>
            </w:pPr>
          </w:p>
        </w:tc>
        <w:tc>
          <w:tcPr>
            <w:tcW w:w="660" w:type="dxa"/>
            <w:vAlign w:val="bottom"/>
            <w:gridSpan w:val="2"/>
          </w:tcPr>
          <w:p>
            <w:pPr>
              <w:spacing w:after="0"/>
              <w:rPr>
                <w:sz w:val="20"/>
                <w:szCs w:val="20"/>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4"/>
              </w:rPr>
              <w:t>5,537</w:t>
            </w: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78</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 energy sources</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12,841</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13,576</w:t>
            </w:r>
          </w:p>
        </w:tc>
        <w:tc>
          <w:tcPr>
            <w:tcW w:w="134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16,495</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13,722</w:t>
            </w:r>
          </w:p>
        </w:tc>
        <w:tc>
          <w:tcPr>
            <w:tcW w:w="1520" w:type="dxa"/>
            <w:vAlign w:val="bottom"/>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56,634</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5,903</w:t>
            </w: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40" w:type="dxa"/>
            <w:vAlign w:val="bottom"/>
            <w:vMerge w:val="restart"/>
          </w:tcPr>
          <w:p>
            <w:pPr>
              <w:ind w:left="280"/>
              <w:spacing w:after="0"/>
              <w:rPr>
                <w:sz w:val="20"/>
                <w:szCs w:val="20"/>
                <w:color w:val="auto"/>
              </w:rPr>
            </w:pPr>
            <w:r>
              <w:rPr>
                <w:rFonts w:ascii="Arial" w:cs="Arial" w:eastAsia="Arial" w:hAnsi="Arial"/>
                <w:sz w:val="18"/>
                <w:szCs w:val="18"/>
                <w:b w:val="1"/>
                <w:bCs w:val="1"/>
                <w:color w:val="auto"/>
              </w:rPr>
              <w:t>POWER PLANT</w:t>
            </w:r>
          </w:p>
        </w:tc>
        <w:tc>
          <w:tcPr>
            <w:tcW w:w="2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8"/>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4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240" w:type="dxa"/>
            <w:vAlign w:val="bottom"/>
          </w:tcPr>
          <w:p>
            <w:pPr>
              <w:ind w:left="480"/>
              <w:spacing w:after="0"/>
              <w:rPr>
                <w:sz w:val="20"/>
                <w:szCs w:val="20"/>
                <w:color w:val="auto"/>
              </w:rPr>
            </w:pPr>
            <w:r>
              <w:rPr>
                <w:rFonts w:ascii="Arial" w:cs="Arial" w:eastAsia="Arial" w:hAnsi="Arial"/>
                <w:sz w:val="18"/>
                <w:szCs w:val="18"/>
                <w:b w:val="1"/>
                <w:bCs w:val="1"/>
                <w:color w:val="auto"/>
              </w:rPr>
              <w:t>PERFORMANCE</w:t>
            </w: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b w:val="1"/>
                <w:bCs w:val="1"/>
                <w:color w:val="auto"/>
              </w:rPr>
              <w:t>Capacity Factors</w:t>
            </w: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79</w:t>
            </w:r>
          </w:p>
        </w:tc>
        <w:tc>
          <w:tcPr>
            <w:tcW w:w="3240" w:type="dxa"/>
            <w:vAlign w:val="bottom"/>
          </w:tcPr>
          <w:p>
            <w:pPr>
              <w:ind w:left="280"/>
              <w:spacing w:after="0"/>
              <w:rPr>
                <w:sz w:val="20"/>
                <w:szCs w:val="20"/>
                <w:color w:val="auto"/>
              </w:rPr>
            </w:pPr>
            <w:r>
              <w:rPr>
                <w:rFonts w:ascii="Arial" w:cs="Arial" w:eastAsia="Arial" w:hAnsi="Arial"/>
                <w:sz w:val="18"/>
                <w:szCs w:val="18"/>
                <w:color w:val="auto"/>
              </w:rPr>
              <w:t>Nuclear</w:t>
            </w:r>
          </w:p>
        </w:tc>
        <w:tc>
          <w:tcPr>
            <w:tcW w:w="1000" w:type="dxa"/>
            <w:vAlign w:val="bottom"/>
            <w:gridSpan w:val="4"/>
          </w:tcPr>
          <w:p>
            <w:pPr>
              <w:jc w:val="right"/>
              <w:ind w:right="120"/>
              <w:spacing w:after="0"/>
              <w:rPr>
                <w:sz w:val="20"/>
                <w:szCs w:val="20"/>
                <w:color w:val="auto"/>
              </w:rPr>
            </w:pPr>
            <w:r>
              <w:rPr>
                <w:rFonts w:ascii="Arial" w:cs="Arial" w:eastAsia="Arial" w:hAnsi="Arial"/>
                <w:sz w:val="18"/>
                <w:szCs w:val="18"/>
                <w:color w:val="auto"/>
              </w:rPr>
              <w:t>98%</w:t>
            </w:r>
          </w:p>
        </w:tc>
        <w:tc>
          <w:tcPr>
            <w:tcW w:w="1300" w:type="dxa"/>
            <w:vAlign w:val="bottom"/>
            <w:gridSpan w:val="4"/>
          </w:tcPr>
          <w:p>
            <w:pPr>
              <w:jc w:val="right"/>
              <w:ind w:right="120"/>
              <w:spacing w:after="0"/>
              <w:rPr>
                <w:sz w:val="20"/>
                <w:szCs w:val="20"/>
                <w:color w:val="auto"/>
              </w:rPr>
            </w:pPr>
            <w:r>
              <w:rPr>
                <w:rFonts w:ascii="Arial" w:cs="Arial" w:eastAsia="Arial" w:hAnsi="Arial"/>
                <w:sz w:val="18"/>
                <w:szCs w:val="18"/>
                <w:color w:val="auto"/>
              </w:rPr>
              <w:t>86%</w:t>
            </w:r>
          </w:p>
        </w:tc>
        <w:tc>
          <w:tcPr>
            <w:tcW w:w="1340" w:type="dxa"/>
            <w:vAlign w:val="bottom"/>
            <w:gridSpan w:val="4"/>
          </w:tcPr>
          <w:p>
            <w:pPr>
              <w:jc w:val="right"/>
              <w:ind w:right="140"/>
              <w:spacing w:after="0"/>
              <w:rPr>
                <w:sz w:val="20"/>
                <w:szCs w:val="20"/>
                <w:color w:val="auto"/>
              </w:rPr>
            </w:pPr>
            <w:r>
              <w:rPr>
                <w:rFonts w:ascii="Arial" w:cs="Arial" w:eastAsia="Arial" w:hAnsi="Arial"/>
                <w:sz w:val="18"/>
                <w:szCs w:val="18"/>
                <w:color w:val="auto"/>
              </w:rPr>
              <w:t>93%</w:t>
            </w:r>
          </w:p>
        </w:tc>
        <w:tc>
          <w:tcPr>
            <w:tcW w:w="1320" w:type="dxa"/>
            <w:vAlign w:val="bottom"/>
            <w:gridSpan w:val="4"/>
          </w:tcPr>
          <w:p>
            <w:pPr>
              <w:jc w:val="right"/>
              <w:ind w:right="120"/>
              <w:spacing w:after="0"/>
              <w:rPr>
                <w:sz w:val="20"/>
                <w:szCs w:val="20"/>
                <w:color w:val="auto"/>
              </w:rPr>
            </w:pPr>
            <w:r>
              <w:rPr>
                <w:rFonts w:ascii="Arial" w:cs="Arial" w:eastAsia="Arial" w:hAnsi="Arial"/>
                <w:sz w:val="18"/>
                <w:szCs w:val="18"/>
                <w:color w:val="auto"/>
              </w:rPr>
              <w:t>72%</w:t>
            </w:r>
          </w:p>
        </w:tc>
        <w:tc>
          <w:tcPr>
            <w:tcW w:w="1520" w:type="dxa"/>
            <w:vAlign w:val="bottom"/>
            <w:gridSpan w:val="4"/>
          </w:tcPr>
          <w:p>
            <w:pPr>
              <w:jc w:val="right"/>
              <w:ind w:right="200"/>
              <w:spacing w:after="0"/>
              <w:rPr>
                <w:sz w:val="20"/>
                <w:szCs w:val="20"/>
                <w:color w:val="auto"/>
              </w:rPr>
            </w:pPr>
            <w:r>
              <w:rPr>
                <w:rFonts w:ascii="Arial" w:cs="Arial" w:eastAsia="Arial" w:hAnsi="Arial"/>
                <w:sz w:val="18"/>
                <w:szCs w:val="18"/>
                <w:color w:val="auto"/>
              </w:rPr>
              <w:t>87%</w:t>
            </w:r>
          </w:p>
        </w:tc>
        <w:tc>
          <w:tcPr>
            <w:tcW w:w="1420" w:type="dxa"/>
            <w:vAlign w:val="bottom"/>
            <w:gridSpan w:val="4"/>
          </w:tcPr>
          <w:p>
            <w:pPr>
              <w:jc w:val="right"/>
              <w:ind w:right="140"/>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80</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Coal</w:t>
            </w:r>
          </w:p>
        </w:tc>
        <w:tc>
          <w:tcPr>
            <w:tcW w:w="10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75%</w:t>
            </w:r>
          </w:p>
        </w:tc>
        <w:tc>
          <w:tcPr>
            <w:tcW w:w="13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75%</w:t>
            </w:r>
          </w:p>
        </w:tc>
        <w:tc>
          <w:tcPr>
            <w:tcW w:w="134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79%</w:t>
            </w:r>
          </w:p>
        </w:tc>
        <w:tc>
          <w:tcPr>
            <w:tcW w:w="13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74%</w:t>
            </w:r>
          </w:p>
        </w:tc>
        <w:tc>
          <w:tcPr>
            <w:tcW w:w="15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76%</w:t>
            </w:r>
          </w:p>
        </w:tc>
        <w:tc>
          <w:tcPr>
            <w:tcW w:w="142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81</w:t>
            </w:r>
          </w:p>
        </w:tc>
        <w:tc>
          <w:tcPr>
            <w:tcW w:w="3240" w:type="dxa"/>
            <w:vAlign w:val="bottom"/>
          </w:tcPr>
          <w:p>
            <w:pPr>
              <w:ind w:left="280"/>
              <w:spacing w:after="0"/>
              <w:rPr>
                <w:sz w:val="20"/>
                <w:szCs w:val="20"/>
                <w:color w:val="auto"/>
              </w:rPr>
            </w:pPr>
            <w:r>
              <w:rPr>
                <w:rFonts w:ascii="Arial" w:cs="Arial" w:eastAsia="Arial" w:hAnsi="Arial"/>
                <w:sz w:val="18"/>
                <w:szCs w:val="18"/>
                <w:color w:val="auto"/>
              </w:rPr>
              <w:t>Gas, oil and other</w:t>
            </w:r>
          </w:p>
        </w:tc>
        <w:tc>
          <w:tcPr>
            <w:tcW w:w="1000" w:type="dxa"/>
            <w:vAlign w:val="bottom"/>
            <w:gridSpan w:val="4"/>
          </w:tcPr>
          <w:p>
            <w:pPr>
              <w:jc w:val="right"/>
              <w:ind w:right="120"/>
              <w:spacing w:after="0"/>
              <w:rPr>
                <w:sz w:val="20"/>
                <w:szCs w:val="20"/>
                <w:color w:val="auto"/>
              </w:rPr>
            </w:pPr>
            <w:r>
              <w:rPr>
                <w:rFonts w:ascii="Arial" w:cs="Arial" w:eastAsia="Arial" w:hAnsi="Arial"/>
                <w:sz w:val="18"/>
                <w:szCs w:val="18"/>
                <w:color w:val="auto"/>
              </w:rPr>
              <w:t>26%</w:t>
            </w:r>
          </w:p>
        </w:tc>
        <w:tc>
          <w:tcPr>
            <w:tcW w:w="1300" w:type="dxa"/>
            <w:vAlign w:val="bottom"/>
            <w:gridSpan w:val="4"/>
          </w:tcPr>
          <w:p>
            <w:pPr>
              <w:jc w:val="right"/>
              <w:ind w:right="120"/>
              <w:spacing w:after="0"/>
              <w:rPr>
                <w:sz w:val="20"/>
                <w:szCs w:val="20"/>
                <w:color w:val="auto"/>
              </w:rPr>
            </w:pPr>
            <w:r>
              <w:rPr>
                <w:rFonts w:ascii="Arial" w:cs="Arial" w:eastAsia="Arial" w:hAnsi="Arial"/>
                <w:sz w:val="18"/>
                <w:szCs w:val="18"/>
                <w:color w:val="auto"/>
              </w:rPr>
              <w:t>30%</w:t>
            </w:r>
          </w:p>
        </w:tc>
        <w:tc>
          <w:tcPr>
            <w:tcW w:w="1340" w:type="dxa"/>
            <w:vAlign w:val="bottom"/>
            <w:gridSpan w:val="4"/>
          </w:tcPr>
          <w:p>
            <w:pPr>
              <w:jc w:val="right"/>
              <w:ind w:right="140"/>
              <w:spacing w:after="0"/>
              <w:rPr>
                <w:sz w:val="20"/>
                <w:szCs w:val="20"/>
                <w:color w:val="auto"/>
              </w:rPr>
            </w:pPr>
            <w:r>
              <w:rPr>
                <w:rFonts w:ascii="Arial" w:cs="Arial" w:eastAsia="Arial" w:hAnsi="Arial"/>
                <w:sz w:val="18"/>
                <w:szCs w:val="18"/>
                <w:color w:val="auto"/>
              </w:rPr>
              <w:t>45%</w:t>
            </w:r>
          </w:p>
        </w:tc>
        <w:tc>
          <w:tcPr>
            <w:tcW w:w="1320" w:type="dxa"/>
            <w:vAlign w:val="bottom"/>
            <w:gridSpan w:val="4"/>
          </w:tcPr>
          <w:p>
            <w:pPr>
              <w:jc w:val="right"/>
              <w:ind w:right="120"/>
              <w:spacing w:after="0"/>
              <w:rPr>
                <w:sz w:val="20"/>
                <w:szCs w:val="20"/>
                <w:color w:val="auto"/>
              </w:rPr>
            </w:pPr>
            <w:r>
              <w:rPr>
                <w:rFonts w:ascii="Arial" w:cs="Arial" w:eastAsia="Arial" w:hAnsi="Arial"/>
                <w:sz w:val="18"/>
                <w:szCs w:val="18"/>
                <w:color w:val="auto"/>
              </w:rPr>
              <w:t>9%</w:t>
            </w:r>
          </w:p>
        </w:tc>
        <w:tc>
          <w:tcPr>
            <w:tcW w:w="1520" w:type="dxa"/>
            <w:vAlign w:val="bottom"/>
            <w:gridSpan w:val="4"/>
          </w:tcPr>
          <w:p>
            <w:pPr>
              <w:jc w:val="right"/>
              <w:ind w:right="200"/>
              <w:spacing w:after="0"/>
              <w:rPr>
                <w:sz w:val="20"/>
                <w:szCs w:val="20"/>
                <w:color w:val="auto"/>
              </w:rPr>
            </w:pPr>
            <w:r>
              <w:rPr>
                <w:rFonts w:ascii="Arial" w:cs="Arial" w:eastAsia="Arial" w:hAnsi="Arial"/>
                <w:sz w:val="18"/>
                <w:szCs w:val="18"/>
                <w:color w:val="auto"/>
              </w:rPr>
              <w:t>27%</w:t>
            </w:r>
          </w:p>
        </w:tc>
        <w:tc>
          <w:tcPr>
            <w:tcW w:w="1420" w:type="dxa"/>
            <w:vAlign w:val="bottom"/>
            <w:gridSpan w:val="4"/>
          </w:tcPr>
          <w:p>
            <w:pPr>
              <w:jc w:val="right"/>
              <w:ind w:right="20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82</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System average</w:t>
            </w:r>
          </w:p>
        </w:tc>
        <w:tc>
          <w:tcPr>
            <w:tcW w:w="10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58%</w:t>
            </w:r>
          </w:p>
        </w:tc>
        <w:tc>
          <w:tcPr>
            <w:tcW w:w="130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57%</w:t>
            </w:r>
          </w:p>
        </w:tc>
        <w:tc>
          <w:tcPr>
            <w:tcW w:w="134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65%</w:t>
            </w:r>
          </w:p>
        </w:tc>
        <w:tc>
          <w:tcPr>
            <w:tcW w:w="13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41%</w:t>
            </w:r>
          </w:p>
        </w:tc>
        <w:tc>
          <w:tcPr>
            <w:tcW w:w="1520" w:type="dxa"/>
            <w:vAlign w:val="bottom"/>
            <w:gridSpan w:val="4"/>
            <w:shd w:val="clear" w:color="auto" w:fill="CCEEFF"/>
          </w:tcPr>
          <w:p>
            <w:pPr>
              <w:jc w:val="right"/>
              <w:ind w:right="200"/>
              <w:spacing w:after="0"/>
              <w:rPr>
                <w:sz w:val="20"/>
                <w:szCs w:val="20"/>
                <w:color w:val="auto"/>
              </w:rPr>
            </w:pPr>
            <w:r>
              <w:rPr>
                <w:rFonts w:ascii="Arial" w:cs="Arial" w:eastAsia="Arial" w:hAnsi="Arial"/>
                <w:sz w:val="18"/>
                <w:szCs w:val="18"/>
                <w:color w:val="auto"/>
              </w:rPr>
              <w:t>54%</w:t>
            </w:r>
          </w:p>
        </w:tc>
        <w:tc>
          <w:tcPr>
            <w:tcW w:w="142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414"/>
        </w:trPr>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240" w:type="dxa"/>
            <w:vAlign w:val="bottom"/>
          </w:tcPr>
          <w:p>
            <w:pPr>
              <w:ind w:left="280"/>
              <w:spacing w:after="0"/>
              <w:rPr>
                <w:sz w:val="20"/>
                <w:szCs w:val="20"/>
                <w:color w:val="auto"/>
              </w:rPr>
            </w:pPr>
            <w:r>
              <w:rPr>
                <w:rFonts w:ascii="Arial" w:cs="Arial" w:eastAsia="Arial" w:hAnsi="Arial"/>
                <w:sz w:val="18"/>
                <w:szCs w:val="18"/>
                <w:b w:val="1"/>
                <w:bCs w:val="1"/>
                <w:color w:val="auto"/>
              </w:rPr>
              <w:t>Generation Capacity Out of</w:t>
            </w: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40" w:type="dxa"/>
            <w:vAlign w:val="bottom"/>
          </w:tcPr>
          <w:p>
            <w:pPr>
              <w:ind w:left="480"/>
              <w:spacing w:after="0"/>
              <w:rPr>
                <w:sz w:val="20"/>
                <w:szCs w:val="20"/>
                <w:color w:val="auto"/>
              </w:rPr>
            </w:pPr>
            <w:r>
              <w:rPr>
                <w:rFonts w:ascii="Arial" w:cs="Arial" w:eastAsia="Arial" w:hAnsi="Arial"/>
                <w:sz w:val="18"/>
                <w:szCs w:val="18"/>
                <w:b w:val="1"/>
                <w:bCs w:val="1"/>
                <w:color w:val="auto"/>
              </w:rPr>
              <w:t>Service and Replaced for</w:t>
            </w: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240" w:type="dxa"/>
            <w:vAlign w:val="bottom"/>
          </w:tcPr>
          <w:p>
            <w:pPr>
              <w:ind w:left="480"/>
              <w:spacing w:after="0"/>
              <w:rPr>
                <w:sz w:val="20"/>
                <w:szCs w:val="20"/>
                <w:color w:val="auto"/>
              </w:rPr>
            </w:pPr>
            <w:r>
              <w:rPr>
                <w:rFonts w:ascii="Arial" w:cs="Arial" w:eastAsia="Arial" w:hAnsi="Arial"/>
                <w:sz w:val="18"/>
                <w:szCs w:val="18"/>
                <w:b w:val="1"/>
                <w:bCs w:val="1"/>
                <w:color w:val="auto"/>
              </w:rPr>
              <w:t>Native Load (average MW/day)</w:t>
            </w: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240" w:type="dxa"/>
            <w:vAlign w:val="bottom"/>
          </w:tcPr>
          <w:p>
            <w:pPr>
              <w:ind w:left="480"/>
              <w:spacing w:after="0"/>
              <w:rPr>
                <w:sz w:val="20"/>
                <w:szCs w:val="20"/>
                <w:color w:val="auto"/>
              </w:rPr>
            </w:pPr>
            <w:r>
              <w:rPr>
                <w:rFonts w:ascii="Arial" w:cs="Arial" w:eastAsia="Arial" w:hAnsi="Arial"/>
                <w:sz w:val="18"/>
                <w:szCs w:val="18"/>
                <w:b w:val="1"/>
                <w:bCs w:val="1"/>
                <w:color w:val="auto"/>
              </w:rPr>
              <w:t>(a)</w:t>
            </w: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83</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Nuclear</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134</w:t>
            </w:r>
          </w:p>
        </w:tc>
        <w:tc>
          <w:tcPr>
            <w:tcW w:w="134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61</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296</w:t>
            </w:r>
          </w:p>
        </w:tc>
        <w:tc>
          <w:tcPr>
            <w:tcW w:w="1520" w:type="dxa"/>
            <w:vAlign w:val="bottom"/>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131</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64</w:t>
            </w: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tcPr>
          <w:p>
            <w:pPr>
              <w:spacing w:after="0"/>
              <w:rPr>
                <w:sz w:val="20"/>
                <w:szCs w:val="20"/>
                <w:color w:val="auto"/>
              </w:rPr>
            </w:pPr>
            <w:r>
              <w:rPr>
                <w:rFonts w:ascii="Arial" w:cs="Arial" w:eastAsia="Arial" w:hAnsi="Arial"/>
                <w:sz w:val="18"/>
                <w:szCs w:val="18"/>
                <w:color w:val="auto"/>
              </w:rPr>
              <w:t>84</w:t>
            </w:r>
          </w:p>
        </w:tc>
        <w:tc>
          <w:tcPr>
            <w:tcW w:w="3240" w:type="dxa"/>
            <w:vAlign w:val="bottom"/>
          </w:tcPr>
          <w:p>
            <w:pPr>
              <w:ind w:left="280"/>
              <w:spacing w:after="0"/>
              <w:rPr>
                <w:sz w:val="20"/>
                <w:szCs w:val="20"/>
                <w:color w:val="auto"/>
              </w:rPr>
            </w:pPr>
            <w:r>
              <w:rPr>
                <w:rFonts w:ascii="Arial" w:cs="Arial" w:eastAsia="Arial" w:hAnsi="Arial"/>
                <w:sz w:val="18"/>
                <w:szCs w:val="18"/>
                <w:color w:val="auto"/>
              </w:rPr>
              <w:t>Coal</w:t>
            </w:r>
          </w:p>
        </w:tc>
        <w:tc>
          <w:tcPr>
            <w:tcW w:w="740" w:type="dxa"/>
            <w:vAlign w:val="bottom"/>
            <w:gridSpan w:val="3"/>
          </w:tcPr>
          <w:p>
            <w:pPr>
              <w:jc w:val="right"/>
              <w:ind w:right="20"/>
              <w:spacing w:after="0"/>
              <w:rPr>
                <w:sz w:val="20"/>
                <w:szCs w:val="20"/>
                <w:color w:val="auto"/>
              </w:rPr>
            </w:pPr>
            <w:r>
              <w:rPr>
                <w:rFonts w:ascii="Arial" w:cs="Arial" w:eastAsia="Arial" w:hAnsi="Arial"/>
                <w:sz w:val="18"/>
                <w:szCs w:val="18"/>
                <w:color w:val="auto"/>
              </w:rPr>
              <w:t>293</w:t>
            </w:r>
          </w:p>
        </w:tc>
        <w:tc>
          <w:tcPr>
            <w:tcW w:w="260" w:type="dxa"/>
            <w:vAlign w:val="bottom"/>
          </w:tcPr>
          <w:p>
            <w:pPr>
              <w:spacing w:after="0"/>
              <w:rPr>
                <w:sz w:val="18"/>
                <w:szCs w:val="18"/>
                <w:color w:val="auto"/>
              </w:rPr>
            </w:pPr>
          </w:p>
        </w:tc>
        <w:tc>
          <w:tcPr>
            <w:tcW w:w="1300" w:type="dxa"/>
            <w:vAlign w:val="bottom"/>
            <w:gridSpan w:val="4"/>
          </w:tcPr>
          <w:p>
            <w:pPr>
              <w:jc w:val="right"/>
              <w:ind w:right="280"/>
              <w:spacing w:after="0"/>
              <w:rPr>
                <w:sz w:val="20"/>
                <w:szCs w:val="20"/>
                <w:color w:val="auto"/>
              </w:rPr>
            </w:pPr>
            <w:r>
              <w:rPr>
                <w:rFonts w:ascii="Arial" w:cs="Arial" w:eastAsia="Arial" w:hAnsi="Arial"/>
                <w:sz w:val="18"/>
                <w:szCs w:val="18"/>
                <w:color w:val="auto"/>
              </w:rPr>
              <w:t>253</w:t>
            </w:r>
          </w:p>
        </w:tc>
        <w:tc>
          <w:tcPr>
            <w:tcW w:w="1340" w:type="dxa"/>
            <w:vAlign w:val="bottom"/>
            <w:gridSpan w:val="4"/>
          </w:tcPr>
          <w:p>
            <w:pPr>
              <w:jc w:val="right"/>
              <w:ind w:right="300"/>
              <w:spacing w:after="0"/>
              <w:rPr>
                <w:sz w:val="20"/>
                <w:szCs w:val="20"/>
                <w:color w:val="auto"/>
              </w:rPr>
            </w:pPr>
            <w:r>
              <w:rPr>
                <w:rFonts w:ascii="Arial" w:cs="Arial" w:eastAsia="Arial" w:hAnsi="Arial"/>
                <w:sz w:val="18"/>
                <w:szCs w:val="18"/>
                <w:color w:val="auto"/>
              </w:rPr>
              <w:t>276</w:t>
            </w:r>
          </w:p>
        </w:tc>
        <w:tc>
          <w:tcPr>
            <w:tcW w:w="1320" w:type="dxa"/>
            <w:vAlign w:val="bottom"/>
            <w:gridSpan w:val="4"/>
          </w:tcPr>
          <w:p>
            <w:pPr>
              <w:jc w:val="right"/>
              <w:ind w:right="280"/>
              <w:spacing w:after="0"/>
              <w:rPr>
                <w:sz w:val="20"/>
                <w:szCs w:val="20"/>
                <w:color w:val="auto"/>
              </w:rPr>
            </w:pPr>
            <w:r>
              <w:rPr>
                <w:rFonts w:ascii="Arial" w:cs="Arial" w:eastAsia="Arial" w:hAnsi="Arial"/>
                <w:sz w:val="18"/>
                <w:szCs w:val="18"/>
                <w:color w:val="auto"/>
              </w:rPr>
              <w:t>252</w:t>
            </w:r>
          </w:p>
        </w:tc>
        <w:tc>
          <w:tcPr>
            <w:tcW w:w="1520" w:type="dxa"/>
            <w:vAlign w:val="bottom"/>
            <w:gridSpan w:val="4"/>
          </w:tcPr>
          <w:p>
            <w:pPr>
              <w:jc w:val="right"/>
              <w:ind w:right="340"/>
              <w:spacing w:after="0"/>
              <w:rPr>
                <w:sz w:val="20"/>
                <w:szCs w:val="20"/>
                <w:color w:val="auto"/>
              </w:rPr>
            </w:pPr>
            <w:r>
              <w:rPr>
                <w:rFonts w:ascii="Arial" w:cs="Arial" w:eastAsia="Arial" w:hAnsi="Arial"/>
                <w:sz w:val="18"/>
                <w:szCs w:val="18"/>
                <w:color w:val="auto"/>
              </w:rPr>
              <w:t>268</w:t>
            </w:r>
          </w:p>
        </w:tc>
        <w:tc>
          <w:tcPr>
            <w:tcW w:w="1420" w:type="dxa"/>
            <w:vAlign w:val="bottom"/>
            <w:gridSpan w:val="4"/>
          </w:tcPr>
          <w:p>
            <w:pPr>
              <w:jc w:val="right"/>
              <w:ind w:right="360"/>
              <w:spacing w:after="0"/>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0" w:type="dxa"/>
            <w:vAlign w:val="bottom"/>
            <w:shd w:val="clear" w:color="auto" w:fill="CCEEFF"/>
          </w:tcPr>
          <w:p>
            <w:pPr>
              <w:spacing w:after="0"/>
              <w:rPr>
                <w:sz w:val="20"/>
                <w:szCs w:val="20"/>
                <w:color w:val="auto"/>
              </w:rPr>
            </w:pPr>
            <w:r>
              <w:rPr>
                <w:rFonts w:ascii="Arial" w:cs="Arial" w:eastAsia="Arial" w:hAnsi="Arial"/>
                <w:sz w:val="18"/>
                <w:szCs w:val="18"/>
                <w:color w:val="auto"/>
              </w:rPr>
              <w:t>85</w:t>
            </w:r>
          </w:p>
        </w:tc>
        <w:tc>
          <w:tcPr>
            <w:tcW w:w="32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Gas</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191</w:t>
            </w:r>
          </w:p>
        </w:tc>
        <w:tc>
          <w:tcPr>
            <w:tcW w:w="260" w:type="dxa"/>
            <w:vAlign w:val="bottom"/>
            <w:shd w:val="clear" w:color="auto" w:fill="CCEEFF"/>
          </w:tcPr>
          <w:p>
            <w:pPr>
              <w:spacing w:after="0"/>
              <w:rPr>
                <w:sz w:val="18"/>
                <w:szCs w:val="18"/>
                <w:color w:val="auto"/>
              </w:rPr>
            </w:pPr>
          </w:p>
        </w:tc>
        <w:tc>
          <w:tcPr>
            <w:tcW w:w="130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149</w:t>
            </w:r>
          </w:p>
        </w:tc>
        <w:tc>
          <w:tcPr>
            <w:tcW w:w="134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155</w:t>
            </w:r>
          </w:p>
        </w:tc>
        <w:tc>
          <w:tcPr>
            <w:tcW w:w="132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337</w:t>
            </w:r>
          </w:p>
        </w:tc>
        <w:tc>
          <w:tcPr>
            <w:tcW w:w="1520" w:type="dxa"/>
            <w:vAlign w:val="bottom"/>
            <w:gridSpan w:val="4"/>
            <w:shd w:val="clear" w:color="auto" w:fill="CCEEFF"/>
          </w:tcPr>
          <w:p>
            <w:pPr>
              <w:jc w:val="right"/>
              <w:ind w:right="340"/>
              <w:spacing w:after="0"/>
              <w:rPr>
                <w:sz w:val="20"/>
                <w:szCs w:val="20"/>
                <w:color w:val="auto"/>
              </w:rPr>
            </w:pPr>
            <w:r>
              <w:rPr>
                <w:rFonts w:ascii="Arial" w:cs="Arial" w:eastAsia="Arial" w:hAnsi="Arial"/>
                <w:sz w:val="18"/>
                <w:szCs w:val="18"/>
                <w:color w:val="auto"/>
              </w:rPr>
              <w:t>208</w:t>
            </w:r>
          </w:p>
        </w:tc>
        <w:tc>
          <w:tcPr>
            <w:tcW w:w="1420" w:type="dxa"/>
            <w:vAlign w:val="bottom"/>
            <w:gridSpan w:val="4"/>
            <w:shd w:val="clear" w:color="auto" w:fill="CCEEFF"/>
          </w:tcPr>
          <w:p>
            <w:pPr>
              <w:jc w:val="right"/>
              <w:ind w:right="360"/>
              <w:spacing w:after="0"/>
              <w:rPr>
                <w:sz w:val="20"/>
                <w:szCs w:val="20"/>
                <w:color w:val="auto"/>
              </w:rPr>
            </w:pPr>
            <w:r>
              <w:rPr>
                <w:rFonts w:ascii="Arial" w:cs="Arial" w:eastAsia="Arial" w:hAnsi="Arial"/>
                <w:sz w:val="18"/>
                <w:szCs w:val="18"/>
                <w:color w:val="auto"/>
              </w:rPr>
              <w:t>160</w:t>
            </w:r>
          </w:p>
        </w:tc>
        <w:tc>
          <w:tcPr>
            <w:tcW w:w="0" w:type="dxa"/>
            <w:vAlign w:val="bottom"/>
          </w:tcPr>
          <w:p>
            <w:pPr>
              <w:spacing w:after="0"/>
              <w:rPr>
                <w:sz w:val="1"/>
                <w:szCs w:val="1"/>
                <w:color w:val="auto"/>
              </w:rPr>
            </w:pPr>
          </w:p>
        </w:tc>
      </w:tr>
      <w:tr>
        <w:trPr>
          <w:trHeight w:val="223"/>
        </w:trPr>
        <w:tc>
          <w:tcPr>
            <w:tcW w:w="280" w:type="dxa"/>
            <w:vAlign w:val="bottom"/>
            <w:gridSpan w:val="2"/>
          </w:tcPr>
          <w:p>
            <w:pPr>
              <w:spacing w:after="0"/>
              <w:rPr>
                <w:sz w:val="20"/>
                <w:szCs w:val="20"/>
                <w:color w:val="auto"/>
              </w:rPr>
            </w:pPr>
            <w:r>
              <w:rPr>
                <w:rFonts w:ascii="Arial" w:cs="Arial" w:eastAsia="Arial" w:hAnsi="Arial"/>
                <w:sz w:val="18"/>
                <w:szCs w:val="18"/>
                <w:color w:val="auto"/>
              </w:rPr>
              <w:t>86</w:t>
            </w:r>
          </w:p>
        </w:tc>
        <w:tc>
          <w:tcPr>
            <w:tcW w:w="3240" w:type="dxa"/>
            <w:vAlign w:val="bottom"/>
          </w:tcPr>
          <w:p>
            <w:pPr>
              <w:ind w:left="280"/>
              <w:spacing w:after="0"/>
              <w:rPr>
                <w:sz w:val="20"/>
                <w:szCs w:val="20"/>
                <w:color w:val="auto"/>
              </w:rPr>
            </w:pPr>
            <w:r>
              <w:rPr>
                <w:rFonts w:ascii="Arial" w:cs="Arial" w:eastAsia="Arial" w:hAnsi="Arial"/>
                <w:sz w:val="18"/>
                <w:szCs w:val="18"/>
                <w:color w:val="auto"/>
              </w:rPr>
              <w:t>Total</w:t>
            </w:r>
          </w:p>
        </w:tc>
        <w:tc>
          <w:tcPr>
            <w:tcW w:w="220" w:type="dxa"/>
            <w:vAlign w:val="bottom"/>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516</w:t>
            </w:r>
          </w:p>
        </w:tc>
        <w:tc>
          <w:tcPr>
            <w:tcW w:w="20" w:type="dxa"/>
            <w:vAlign w:val="bottom"/>
            <w:tcBorders>
              <w:bottom w:val="single" w:sz="8" w:color="auto"/>
            </w:tcBorders>
          </w:tcPr>
          <w:p>
            <w:pPr>
              <w:spacing w:after="0"/>
              <w:rPr>
                <w:sz w:val="19"/>
                <w:szCs w:val="19"/>
                <w:color w:val="auto"/>
              </w:rPr>
            </w:pPr>
          </w:p>
        </w:tc>
        <w:tc>
          <w:tcPr>
            <w:tcW w:w="260" w:type="dxa"/>
            <w:vAlign w:val="bottom"/>
          </w:tcPr>
          <w:p>
            <w:pPr>
              <w:spacing w:after="0"/>
              <w:rPr>
                <w:sz w:val="19"/>
                <w:szCs w:val="19"/>
                <w:color w:val="auto"/>
              </w:rPr>
            </w:pPr>
          </w:p>
        </w:tc>
        <w:tc>
          <w:tcPr>
            <w:tcW w:w="52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536</w:t>
            </w:r>
          </w:p>
        </w:tc>
        <w:tc>
          <w:tcPr>
            <w:tcW w:w="280" w:type="dxa"/>
            <w:vAlign w:val="bottom"/>
          </w:tcPr>
          <w:p>
            <w:pPr>
              <w:spacing w:after="0"/>
              <w:rPr>
                <w:sz w:val="19"/>
                <w:szCs w:val="19"/>
                <w:color w:val="auto"/>
              </w:rPr>
            </w:pPr>
          </w:p>
        </w:tc>
        <w:tc>
          <w:tcPr>
            <w:tcW w:w="54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492</w:t>
            </w:r>
          </w:p>
        </w:tc>
        <w:tc>
          <w:tcPr>
            <w:tcW w:w="300" w:type="dxa"/>
            <w:vAlign w:val="bottom"/>
          </w:tcPr>
          <w:p>
            <w:pPr>
              <w:spacing w:after="0"/>
              <w:rPr>
                <w:sz w:val="19"/>
                <w:szCs w:val="19"/>
                <w:color w:val="auto"/>
              </w:rPr>
            </w:pPr>
          </w:p>
        </w:tc>
        <w:tc>
          <w:tcPr>
            <w:tcW w:w="54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885</w:t>
            </w:r>
          </w:p>
        </w:tc>
        <w:tc>
          <w:tcPr>
            <w:tcW w:w="280" w:type="dxa"/>
            <w:vAlign w:val="bottom"/>
          </w:tcPr>
          <w:p>
            <w:pPr>
              <w:spacing w:after="0"/>
              <w:rPr>
                <w:sz w:val="19"/>
                <w:szCs w:val="19"/>
                <w:color w:val="auto"/>
              </w:rPr>
            </w:pPr>
          </w:p>
        </w:tc>
        <w:tc>
          <w:tcPr>
            <w:tcW w:w="680" w:type="dxa"/>
            <w:vAlign w:val="bottom"/>
            <w:gridSpan w:val="2"/>
          </w:tcPr>
          <w:p>
            <w:pPr>
              <w:spacing w:after="0"/>
              <w:rPr>
                <w:sz w:val="19"/>
                <w:szCs w:val="19"/>
                <w:color w:val="auto"/>
              </w:rPr>
            </w:pP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606</w:t>
            </w:r>
          </w:p>
        </w:tc>
        <w:tc>
          <w:tcPr>
            <w:tcW w:w="340" w:type="dxa"/>
            <w:vAlign w:val="bottom"/>
          </w:tcPr>
          <w:p>
            <w:pPr>
              <w:spacing w:after="0"/>
              <w:rPr>
                <w:sz w:val="19"/>
                <w:szCs w:val="19"/>
                <w:color w:val="auto"/>
              </w:rPr>
            </w:pPr>
          </w:p>
        </w:tc>
        <w:tc>
          <w:tcPr>
            <w:tcW w:w="660" w:type="dxa"/>
            <w:vAlign w:val="bottom"/>
            <w:gridSpan w:val="2"/>
          </w:tcPr>
          <w:p>
            <w:pPr>
              <w:spacing w:after="0"/>
              <w:rPr>
                <w:sz w:val="19"/>
                <w:szCs w:val="19"/>
                <w:color w:val="auto"/>
              </w:rPr>
            </w:pPr>
          </w:p>
        </w:tc>
        <w:tc>
          <w:tcPr>
            <w:tcW w:w="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325</w:t>
            </w:r>
          </w:p>
        </w:tc>
        <w:tc>
          <w:tcPr>
            <w:tcW w:w="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188595</wp:posOffset>
            </wp:positionV>
            <wp:extent cx="1303655"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44"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(a)</w:t>
        <w:tab/>
        <w:t>Includes planned and unplanned outages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Glossay of Terms.</w:t>
      </w:r>
    </w:p>
    <w:p>
      <w:pPr>
        <w:spacing w:after="0" w:line="19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30 of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39" w:name="page40"/>
    <w:bookmarkEnd w:id="39"/>
    <w:tbl>
      <w:tblPr>
        <w:tblLayout w:type="fixed"/>
        <w:tblInd w:w="0" w:type="dxa"/>
        <w:tblCellMar>
          <w:top w:w="0" w:type="dxa"/>
          <w:left w:w="0" w:type="dxa"/>
          <w:bottom w:w="0" w:type="dxa"/>
          <w:right w:w="0" w:type="dxa"/>
        </w:tblCellMar>
      </w:tblPr>
      <w:tr>
        <w:trPr>
          <w:trHeight w:val="230"/>
        </w:trPr>
        <w:tc>
          <w:tcPr>
            <w:tcW w:w="280" w:type="dxa"/>
            <w:vAlign w:val="bottom"/>
          </w:tcPr>
          <w:p>
            <w:pPr>
              <w:spacing w:after="0"/>
              <w:rPr>
                <w:sz w:val="20"/>
                <w:szCs w:val="20"/>
                <w:color w:val="auto"/>
              </w:rPr>
            </w:pPr>
          </w:p>
        </w:tc>
        <w:tc>
          <w:tcPr>
            <w:tcW w:w="3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60" w:type="dxa"/>
            <w:vAlign w:val="bottom"/>
            <w:gridSpan w:val="4"/>
          </w:tcPr>
          <w:p>
            <w:pPr>
              <w:jc w:val="right"/>
              <w:spacing w:after="0"/>
              <w:rPr>
                <w:sz w:val="20"/>
                <w:szCs w:val="20"/>
                <w:color w:val="auto"/>
              </w:rPr>
            </w:pPr>
            <w:r>
              <w:rPr>
                <w:rFonts w:ascii="Arial" w:cs="Arial" w:eastAsia="Arial" w:hAnsi="Arial"/>
                <w:sz w:val="18"/>
                <w:szCs w:val="18"/>
                <w:color w:val="auto"/>
              </w:rPr>
              <w:t>Last Updated</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1/30/2007</w:t>
            </w:r>
          </w:p>
        </w:tc>
        <w:tc>
          <w:tcPr>
            <w:tcW w:w="0" w:type="dxa"/>
            <w:vAlign w:val="bottom"/>
          </w:tcPr>
          <w:p>
            <w:pPr>
              <w:spacing w:after="0"/>
              <w:rPr>
                <w:sz w:val="1"/>
                <w:szCs w:val="1"/>
                <w:color w:val="auto"/>
              </w:rPr>
            </w:pPr>
          </w:p>
        </w:tc>
      </w:tr>
      <w:tr>
        <w:trPr>
          <w:trHeight w:val="311"/>
        </w:trPr>
        <w:tc>
          <w:tcPr>
            <w:tcW w:w="28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380" w:type="dxa"/>
            <w:vAlign w:val="bottom"/>
            <w:gridSpan w:val="8"/>
          </w:tcPr>
          <w:p>
            <w:pPr>
              <w:jc w:val="center"/>
              <w:ind w:right="320"/>
              <w:spacing w:after="0"/>
              <w:rPr>
                <w:sz w:val="20"/>
                <w:szCs w:val="20"/>
                <w:color w:val="auto"/>
              </w:rPr>
            </w:pPr>
            <w:r>
              <w:rPr>
                <w:rFonts w:ascii="Arial" w:cs="Arial" w:eastAsia="Arial" w:hAnsi="Arial"/>
                <w:sz w:val="18"/>
                <w:szCs w:val="18"/>
                <w:b w:val="1"/>
                <w:bCs w:val="1"/>
                <w:color w:val="auto"/>
                <w:w w:val="91"/>
              </w:rPr>
              <w:t>Pinnacle West Capital Corporation</w:t>
            </w: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380" w:type="dxa"/>
            <w:vAlign w:val="bottom"/>
            <w:gridSpan w:val="8"/>
          </w:tcPr>
          <w:p>
            <w:pPr>
              <w:jc w:val="center"/>
              <w:ind w:right="300"/>
              <w:spacing w:after="0"/>
              <w:rPr>
                <w:sz w:val="20"/>
                <w:szCs w:val="20"/>
                <w:color w:val="auto"/>
              </w:rPr>
            </w:pPr>
            <w:r>
              <w:rPr>
                <w:rFonts w:ascii="Arial" w:cs="Arial" w:eastAsia="Arial" w:hAnsi="Arial"/>
                <w:sz w:val="18"/>
                <w:szCs w:val="18"/>
                <w:b w:val="1"/>
                <w:bCs w:val="1"/>
                <w:color w:val="auto"/>
                <w:w w:val="90"/>
              </w:rPr>
              <w:t>Consolidated Statistics By Quarter</w:t>
            </w: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8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jc w:val="center"/>
              <w:ind w:left="11"/>
              <w:spacing w:after="0"/>
              <w:rPr>
                <w:sz w:val="20"/>
                <w:szCs w:val="20"/>
                <w:color w:val="auto"/>
              </w:rPr>
            </w:pPr>
            <w:r>
              <w:rPr>
                <w:rFonts w:ascii="Arial" w:cs="Arial" w:eastAsia="Arial" w:hAnsi="Arial"/>
                <w:sz w:val="18"/>
                <w:szCs w:val="18"/>
                <w:b w:val="1"/>
                <w:bCs w:val="1"/>
                <w:color w:val="auto"/>
                <w:w w:val="89"/>
              </w:rPr>
              <w:t>2003</w:t>
            </w: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8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Increase</w:t>
            </w:r>
          </w:p>
        </w:tc>
        <w:tc>
          <w:tcPr>
            <w:tcW w:w="0" w:type="dxa"/>
            <w:vAlign w:val="bottom"/>
          </w:tcPr>
          <w:p>
            <w:pPr>
              <w:spacing w:after="0"/>
              <w:rPr>
                <w:sz w:val="1"/>
                <w:szCs w:val="1"/>
                <w:color w:val="auto"/>
              </w:rPr>
            </w:pPr>
          </w:p>
        </w:tc>
      </w:tr>
      <w:tr>
        <w:trPr>
          <w:trHeight w:val="149"/>
        </w:trPr>
        <w:tc>
          <w:tcPr>
            <w:tcW w:w="280" w:type="dxa"/>
            <w:vAlign w:val="bottom"/>
          </w:tcPr>
          <w:p>
            <w:pPr>
              <w:spacing w:after="0"/>
              <w:rPr>
                <w:sz w:val="12"/>
                <w:szCs w:val="12"/>
                <w:color w:val="auto"/>
              </w:rPr>
            </w:pPr>
          </w:p>
        </w:tc>
        <w:tc>
          <w:tcPr>
            <w:tcW w:w="3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gridSpan w:val="2"/>
            <w:vMerge w:val="restart"/>
          </w:tcPr>
          <w:p>
            <w:pPr>
              <w:jc w:val="right"/>
              <w:ind w:right="660"/>
              <w:spacing w:after="0"/>
              <w:rPr>
                <w:sz w:val="20"/>
                <w:szCs w:val="20"/>
                <w:color w:val="auto"/>
              </w:rPr>
            </w:pPr>
            <w:r>
              <w:rPr>
                <w:rFonts w:ascii="Arial" w:cs="Arial" w:eastAsia="Arial" w:hAnsi="Arial"/>
                <w:sz w:val="14"/>
                <w:szCs w:val="14"/>
                <w:b w:val="1"/>
                <w:bCs w:val="1"/>
                <w:color w:val="auto"/>
                <w:w w:val="92"/>
              </w:rPr>
              <w:t>1st Qtr</w:t>
            </w:r>
          </w:p>
        </w:tc>
        <w:tc>
          <w:tcPr>
            <w:tcW w:w="100" w:type="dxa"/>
            <w:vAlign w:val="bottom"/>
          </w:tcPr>
          <w:p>
            <w:pPr>
              <w:spacing w:after="0"/>
              <w:rPr>
                <w:sz w:val="12"/>
                <w:szCs w:val="12"/>
                <w:color w:val="auto"/>
              </w:rPr>
            </w:pPr>
          </w:p>
        </w:tc>
        <w:tc>
          <w:tcPr>
            <w:tcW w:w="1140" w:type="dxa"/>
            <w:vAlign w:val="bottom"/>
            <w:gridSpan w:val="2"/>
            <w:vMerge w:val="restart"/>
          </w:tcPr>
          <w:p>
            <w:pPr>
              <w:jc w:val="right"/>
              <w:ind w:right="640"/>
              <w:spacing w:after="0"/>
              <w:rPr>
                <w:sz w:val="20"/>
                <w:szCs w:val="20"/>
                <w:color w:val="auto"/>
              </w:rPr>
            </w:pPr>
            <w:r>
              <w:rPr>
                <w:rFonts w:ascii="Arial" w:cs="Arial" w:eastAsia="Arial" w:hAnsi="Arial"/>
                <w:sz w:val="14"/>
                <w:szCs w:val="14"/>
                <w:b w:val="1"/>
                <w:bCs w:val="1"/>
                <w:color w:val="auto"/>
                <w:w w:val="96"/>
              </w:rPr>
              <w:t>2nd Qtr</w:t>
            </w:r>
          </w:p>
        </w:tc>
        <w:tc>
          <w:tcPr>
            <w:tcW w:w="100" w:type="dxa"/>
            <w:vAlign w:val="bottom"/>
          </w:tcPr>
          <w:p>
            <w:pPr>
              <w:spacing w:after="0"/>
              <w:rPr>
                <w:sz w:val="12"/>
                <w:szCs w:val="12"/>
                <w:color w:val="auto"/>
              </w:rPr>
            </w:pPr>
          </w:p>
        </w:tc>
        <w:tc>
          <w:tcPr>
            <w:tcW w:w="94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w w:val="98"/>
              </w:rPr>
              <w:t>3rd Qtr</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vMerge w:val="restart"/>
          </w:tcPr>
          <w:p>
            <w:pPr>
              <w:jc w:val="right"/>
              <w:ind w:right="680"/>
              <w:spacing w:after="0"/>
              <w:rPr>
                <w:sz w:val="20"/>
                <w:szCs w:val="20"/>
                <w:color w:val="auto"/>
              </w:rPr>
            </w:pPr>
            <w:r>
              <w:rPr>
                <w:rFonts w:ascii="Arial" w:cs="Arial" w:eastAsia="Arial" w:hAnsi="Arial"/>
                <w:sz w:val="14"/>
                <w:szCs w:val="14"/>
                <w:b w:val="1"/>
                <w:bCs w:val="1"/>
                <w:color w:val="auto"/>
                <w:w w:val="95"/>
              </w:rPr>
              <w:t>4th Qtr</w:t>
            </w:r>
          </w:p>
        </w:tc>
        <w:tc>
          <w:tcPr>
            <w:tcW w:w="11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Year-To-Date</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2"/>
              </w:rPr>
              <w:t>(Decrease)</w:t>
            </w:r>
          </w:p>
        </w:tc>
        <w:tc>
          <w:tcPr>
            <w:tcW w:w="0" w:type="dxa"/>
            <w:vAlign w:val="bottom"/>
          </w:tcPr>
          <w:p>
            <w:pPr>
              <w:spacing w:after="0"/>
              <w:rPr>
                <w:sz w:val="1"/>
                <w:szCs w:val="1"/>
                <w:color w:val="auto"/>
              </w:rPr>
            </w:pPr>
          </w:p>
        </w:tc>
      </w:tr>
      <w:tr>
        <w:trPr>
          <w:trHeight w:val="171"/>
        </w:trPr>
        <w:tc>
          <w:tcPr>
            <w:tcW w:w="280" w:type="dxa"/>
            <w:vAlign w:val="bottom"/>
          </w:tcPr>
          <w:p>
            <w:pPr>
              <w:ind w:left="20"/>
              <w:spacing w:after="0"/>
              <w:rPr>
                <w:sz w:val="20"/>
                <w:szCs w:val="20"/>
                <w:color w:val="auto"/>
              </w:rPr>
            </w:pPr>
            <w:r>
              <w:rPr>
                <w:rFonts w:ascii="Arial" w:cs="Arial" w:eastAsia="Arial" w:hAnsi="Arial"/>
                <w:sz w:val="14"/>
                <w:szCs w:val="14"/>
                <w:color w:val="auto"/>
                <w:w w:val="90"/>
              </w:rPr>
              <w:t>Line</w:t>
            </w:r>
          </w:p>
        </w:tc>
        <w:tc>
          <w:tcPr>
            <w:tcW w:w="3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2"/>
            <w:vMerge w:val="continue"/>
          </w:tcPr>
          <w:p>
            <w:pPr>
              <w:spacing w:after="0"/>
              <w:rPr>
                <w:sz w:val="14"/>
                <w:szCs w:val="14"/>
                <w:color w:val="auto"/>
              </w:rPr>
            </w:pPr>
          </w:p>
        </w:tc>
        <w:tc>
          <w:tcPr>
            <w:tcW w:w="1180" w:type="dxa"/>
            <w:vAlign w:val="bottom"/>
            <w:gridSpan w:val="3"/>
            <w:vMerge w:val="continue"/>
          </w:tcPr>
          <w:p>
            <w:pPr>
              <w:spacing w:after="0"/>
              <w:rPr>
                <w:sz w:val="14"/>
                <w:szCs w:val="14"/>
                <w:color w:val="auto"/>
              </w:rPr>
            </w:pPr>
          </w:p>
        </w:tc>
        <w:tc>
          <w:tcPr>
            <w:tcW w:w="1240" w:type="dxa"/>
            <w:vAlign w:val="bottom"/>
            <w:gridSpan w:val="4"/>
          </w:tcPr>
          <w:p>
            <w:pPr>
              <w:jc w:val="center"/>
              <w:spacing w:after="0"/>
              <w:rPr>
                <w:sz w:val="20"/>
                <w:szCs w:val="20"/>
                <w:color w:val="auto"/>
              </w:rPr>
            </w:pPr>
            <w:r>
              <w:rPr>
                <w:rFonts w:ascii="Arial" w:cs="Arial" w:eastAsia="Arial" w:hAnsi="Arial"/>
                <w:sz w:val="14"/>
                <w:szCs w:val="14"/>
                <w:b w:val="1"/>
                <w:bCs w:val="1"/>
                <w:color w:val="auto"/>
                <w:w w:val="99"/>
              </w:rPr>
              <w:t>vs Prior YTD</w:t>
            </w:r>
          </w:p>
        </w:tc>
        <w:tc>
          <w:tcPr>
            <w:tcW w:w="0" w:type="dxa"/>
            <w:vAlign w:val="bottom"/>
          </w:tcPr>
          <w:p>
            <w:pPr>
              <w:spacing w:after="0"/>
              <w:rPr>
                <w:sz w:val="1"/>
                <w:szCs w:val="1"/>
                <w:color w:val="auto"/>
              </w:rPr>
            </w:pPr>
          </w:p>
        </w:tc>
      </w:tr>
      <w:tr>
        <w:trPr>
          <w:trHeight w:val="210"/>
        </w:trPr>
        <w:tc>
          <w:tcPr>
            <w:tcW w:w="280" w:type="dxa"/>
            <w:vAlign w:val="bottom"/>
            <w:tcBorders>
              <w:top w:val="single" w:sz="8" w:color="auto"/>
            </w:tcBorders>
          </w:tcPr>
          <w:p>
            <w:pPr>
              <w:spacing w:after="0"/>
              <w:rPr>
                <w:sz w:val="18"/>
                <w:szCs w:val="18"/>
                <w:color w:val="auto"/>
              </w:rPr>
            </w:pPr>
          </w:p>
        </w:tc>
        <w:tc>
          <w:tcPr>
            <w:tcW w:w="38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280" w:type="dxa"/>
            <w:vAlign w:val="bottom"/>
            <w:shd w:val="clear" w:color="auto" w:fill="CCEEFF"/>
          </w:tcPr>
          <w:p>
            <w:pPr>
              <w:spacing w:after="0"/>
              <w:rPr>
                <w:sz w:val="17"/>
                <w:szCs w:val="17"/>
                <w:color w:val="auto"/>
              </w:rPr>
            </w:pPr>
          </w:p>
        </w:tc>
        <w:tc>
          <w:tcPr>
            <w:tcW w:w="3800" w:type="dxa"/>
            <w:vAlign w:val="bottom"/>
            <w:shd w:val="clear" w:color="auto" w:fill="CCEEFF"/>
          </w:tcPr>
          <w:p>
            <w:pPr>
              <w:ind w:left="380"/>
              <w:spacing w:after="0" w:line="198" w:lineRule="exact"/>
              <w:rPr>
                <w:sz w:val="20"/>
                <w:szCs w:val="20"/>
                <w:color w:val="auto"/>
              </w:rPr>
            </w:pPr>
            <w:r>
              <w:rPr>
                <w:rFonts w:ascii="Arial" w:cs="Arial" w:eastAsia="Arial" w:hAnsi="Arial"/>
                <w:sz w:val="18"/>
                <w:szCs w:val="18"/>
                <w:b w:val="1"/>
                <w:bCs w:val="1"/>
                <w:color w:val="auto"/>
              </w:rPr>
              <w:t>ENERGY MARKET INDICATORS</w:t>
            </w: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80" w:type="dxa"/>
            <w:vAlign w:val="bottom"/>
            <w:shd w:val="clear" w:color="auto" w:fill="CCEEFF"/>
          </w:tcPr>
          <w:p>
            <w:pPr>
              <w:spacing w:after="0"/>
              <w:rPr>
                <w:sz w:val="20"/>
                <w:szCs w:val="20"/>
                <w:color w:val="auto"/>
              </w:rPr>
            </w:pPr>
          </w:p>
        </w:tc>
        <w:tc>
          <w:tcPr>
            <w:tcW w:w="3800" w:type="dxa"/>
            <w:vAlign w:val="bottom"/>
            <w:shd w:val="clear" w:color="auto" w:fill="CCEEFF"/>
          </w:tcPr>
          <w:p>
            <w:pPr>
              <w:ind w:left="580"/>
              <w:spacing w:after="0"/>
              <w:rPr>
                <w:sz w:val="20"/>
                <w:szCs w:val="20"/>
                <w:color w:val="auto"/>
              </w:rPr>
            </w:pPr>
            <w:r>
              <w:rPr>
                <w:rFonts w:ascii="Arial" w:cs="Arial" w:eastAsia="Arial" w:hAnsi="Arial"/>
                <w:sz w:val="18"/>
                <w:szCs w:val="18"/>
                <w:b w:val="1"/>
                <w:bCs w:val="1"/>
                <w:color w:val="auto"/>
              </w:rPr>
              <w:t>(a)</w:t>
            </w:r>
          </w:p>
        </w:tc>
        <w:tc>
          <w:tcPr>
            <w:tcW w:w="10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62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280" w:type="dxa"/>
            <w:vAlign w:val="bottom"/>
          </w:tcPr>
          <w:p>
            <w:pPr>
              <w:spacing w:after="0"/>
              <w:rPr>
                <w:sz w:val="24"/>
                <w:szCs w:val="24"/>
                <w:color w:val="auto"/>
              </w:rPr>
            </w:pPr>
          </w:p>
        </w:tc>
        <w:tc>
          <w:tcPr>
            <w:tcW w:w="3800" w:type="dxa"/>
            <w:vAlign w:val="bottom"/>
          </w:tcPr>
          <w:p>
            <w:pPr>
              <w:ind w:left="380"/>
              <w:spacing w:after="0"/>
              <w:rPr>
                <w:sz w:val="20"/>
                <w:szCs w:val="20"/>
                <w:color w:val="auto"/>
              </w:rPr>
            </w:pPr>
            <w:r>
              <w:rPr>
                <w:rFonts w:ascii="Arial" w:cs="Arial" w:eastAsia="Arial" w:hAnsi="Arial"/>
                <w:sz w:val="18"/>
                <w:szCs w:val="18"/>
                <w:b w:val="1"/>
                <w:bCs w:val="1"/>
                <w:color w:val="auto"/>
              </w:rPr>
              <w:t>Electricity Average Daily Spot Prices</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80" w:type="dxa"/>
            <w:vAlign w:val="bottom"/>
          </w:tcPr>
          <w:p>
            <w:pPr>
              <w:spacing w:after="0"/>
              <w:rPr>
                <w:sz w:val="20"/>
                <w:szCs w:val="20"/>
                <w:color w:val="auto"/>
              </w:rPr>
            </w:pPr>
          </w:p>
        </w:tc>
        <w:tc>
          <w:tcPr>
            <w:tcW w:w="3800" w:type="dxa"/>
            <w:vAlign w:val="bottom"/>
          </w:tcPr>
          <w:p>
            <w:pPr>
              <w:ind w:left="580"/>
              <w:spacing w:after="0"/>
              <w:rPr>
                <w:sz w:val="20"/>
                <w:szCs w:val="20"/>
                <w:color w:val="auto"/>
              </w:rPr>
            </w:pPr>
            <w:r>
              <w:rPr>
                <w:rFonts w:ascii="Arial" w:cs="Arial" w:eastAsia="Arial" w:hAnsi="Arial"/>
                <w:sz w:val="18"/>
                <w:szCs w:val="18"/>
                <w:b w:val="1"/>
                <w:bCs w:val="1"/>
                <w:color w:val="auto"/>
              </w:rPr>
              <w:t>($/MWh)</w:t>
            </w: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800" w:type="dxa"/>
            <w:vAlign w:val="bottom"/>
            <w:shd w:val="clear" w:color="auto" w:fill="CCEEFF"/>
          </w:tcPr>
          <w:p>
            <w:pPr>
              <w:ind w:left="380"/>
              <w:spacing w:after="0"/>
              <w:rPr>
                <w:sz w:val="20"/>
                <w:szCs w:val="20"/>
                <w:color w:val="auto"/>
              </w:rPr>
            </w:pPr>
            <w:r>
              <w:rPr>
                <w:rFonts w:ascii="Arial" w:cs="Arial" w:eastAsia="Arial" w:hAnsi="Arial"/>
                <w:sz w:val="18"/>
                <w:szCs w:val="18"/>
                <w:b w:val="1"/>
                <w:bCs w:val="1"/>
                <w:color w:val="auto"/>
              </w:rPr>
              <w:t>On-Peak</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87</w:t>
            </w:r>
          </w:p>
        </w:tc>
        <w:tc>
          <w:tcPr>
            <w:tcW w:w="3800" w:type="dxa"/>
            <w:vAlign w:val="bottom"/>
          </w:tcPr>
          <w:p>
            <w:pPr>
              <w:ind w:left="380"/>
              <w:spacing w:after="0"/>
              <w:rPr>
                <w:sz w:val="20"/>
                <w:szCs w:val="20"/>
                <w:color w:val="auto"/>
              </w:rPr>
            </w:pPr>
            <w:r>
              <w:rPr>
                <w:rFonts w:ascii="Arial" w:cs="Arial" w:eastAsia="Arial" w:hAnsi="Arial"/>
                <w:sz w:val="18"/>
                <w:szCs w:val="18"/>
                <w:color w:val="auto"/>
              </w:rPr>
              <w:t>Palo Verde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49.66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48.88</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52.88</w:t>
            </w:r>
          </w:p>
        </w:tc>
        <w:tc>
          <w:tcPr>
            <w:tcW w:w="360" w:type="dxa"/>
            <w:vAlign w:val="bottom"/>
          </w:tcPr>
          <w:p>
            <w:pPr>
              <w:spacing w:after="0"/>
              <w:rPr>
                <w:sz w:val="18"/>
                <w:szCs w:val="18"/>
                <w:color w:val="auto"/>
              </w:rPr>
            </w:pP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42.98</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360"/>
              <w:spacing w:after="0"/>
              <w:rPr>
                <w:sz w:val="20"/>
                <w:szCs w:val="20"/>
                <w:color w:val="auto"/>
              </w:rPr>
            </w:pPr>
            <w:r>
              <w:rPr>
                <w:rFonts w:ascii="Arial" w:cs="Arial" w:eastAsia="Arial" w:hAnsi="Arial"/>
                <w:sz w:val="18"/>
                <w:szCs w:val="18"/>
                <w:color w:val="auto"/>
              </w:rPr>
              <w:t>48.60</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16.32</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88</w:t>
            </w:r>
          </w:p>
        </w:tc>
        <w:tc>
          <w:tcPr>
            <w:tcW w:w="3800" w:type="dxa"/>
            <w:vAlign w:val="bottom"/>
            <w:shd w:val="clear" w:color="auto" w:fill="CCEEFF"/>
          </w:tcPr>
          <w:p>
            <w:pPr>
              <w:ind w:left="380"/>
              <w:spacing w:after="0"/>
              <w:rPr>
                <w:sz w:val="20"/>
                <w:szCs w:val="20"/>
                <w:color w:val="auto"/>
              </w:rPr>
            </w:pPr>
            <w:r>
              <w:rPr>
                <w:rFonts w:ascii="Arial" w:cs="Arial" w:eastAsia="Arial" w:hAnsi="Arial"/>
                <w:sz w:val="18"/>
                <w:szCs w:val="18"/>
                <w:color w:val="auto"/>
              </w:rPr>
              <w:t>SP15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54.35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50.73</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53.54</w:t>
            </w:r>
          </w:p>
        </w:tc>
        <w:tc>
          <w:tcPr>
            <w:tcW w:w="36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46.88</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51.38</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17.16</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18"/>
                <w:szCs w:val="18"/>
                <w:color w:val="auto"/>
              </w:rPr>
            </w:pPr>
          </w:p>
        </w:tc>
        <w:tc>
          <w:tcPr>
            <w:tcW w:w="3800" w:type="dxa"/>
            <w:vAlign w:val="bottom"/>
          </w:tcPr>
          <w:p>
            <w:pPr>
              <w:ind w:left="380"/>
              <w:spacing w:after="0"/>
              <w:rPr>
                <w:sz w:val="20"/>
                <w:szCs w:val="20"/>
                <w:color w:val="auto"/>
              </w:rPr>
            </w:pPr>
            <w:r>
              <w:rPr>
                <w:rFonts w:ascii="Arial" w:cs="Arial" w:eastAsia="Arial" w:hAnsi="Arial"/>
                <w:sz w:val="18"/>
                <w:szCs w:val="18"/>
                <w:b w:val="1"/>
                <w:bCs w:val="1"/>
                <w:color w:val="auto"/>
              </w:rPr>
              <w:t>Off-Peak</w:t>
            </w: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89</w:t>
            </w:r>
          </w:p>
        </w:tc>
        <w:tc>
          <w:tcPr>
            <w:tcW w:w="3800" w:type="dxa"/>
            <w:vAlign w:val="bottom"/>
            <w:shd w:val="clear" w:color="auto" w:fill="CCEEFF"/>
          </w:tcPr>
          <w:p>
            <w:pPr>
              <w:ind w:left="380"/>
              <w:spacing w:after="0"/>
              <w:rPr>
                <w:sz w:val="20"/>
                <w:szCs w:val="20"/>
                <w:color w:val="auto"/>
              </w:rPr>
            </w:pPr>
            <w:r>
              <w:rPr>
                <w:rFonts w:ascii="Arial" w:cs="Arial" w:eastAsia="Arial" w:hAnsi="Arial"/>
                <w:sz w:val="18"/>
                <w:szCs w:val="18"/>
                <w:color w:val="auto"/>
              </w:rPr>
              <w:t>Palo Verde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36.09</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25.48</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36.08</w:t>
            </w:r>
          </w:p>
        </w:tc>
        <w:tc>
          <w:tcPr>
            <w:tcW w:w="36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30.48</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32.03</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12.14</w:t>
            </w:r>
          </w:p>
        </w:tc>
        <w:tc>
          <w:tcPr>
            <w:tcW w:w="0" w:type="dxa"/>
            <w:vAlign w:val="bottom"/>
          </w:tcPr>
          <w:p>
            <w:pPr>
              <w:spacing w:after="0"/>
              <w:rPr>
                <w:sz w:val="1"/>
                <w:szCs w:val="1"/>
                <w:color w:val="auto"/>
              </w:rPr>
            </w:pPr>
          </w:p>
        </w:tc>
      </w:tr>
      <w:tr>
        <w:trPr>
          <w:trHeight w:val="230"/>
        </w:trPr>
        <w:tc>
          <w:tcPr>
            <w:tcW w:w="280" w:type="dxa"/>
            <w:vAlign w:val="bottom"/>
          </w:tcPr>
          <w:p>
            <w:pPr>
              <w:spacing w:after="0"/>
              <w:rPr>
                <w:sz w:val="20"/>
                <w:szCs w:val="20"/>
                <w:color w:val="auto"/>
              </w:rPr>
            </w:pPr>
            <w:r>
              <w:rPr>
                <w:rFonts w:ascii="Arial" w:cs="Arial" w:eastAsia="Arial" w:hAnsi="Arial"/>
                <w:sz w:val="18"/>
                <w:szCs w:val="18"/>
                <w:color w:val="auto"/>
              </w:rPr>
              <w:t>90</w:t>
            </w:r>
          </w:p>
        </w:tc>
        <w:tc>
          <w:tcPr>
            <w:tcW w:w="3800" w:type="dxa"/>
            <w:vAlign w:val="bottom"/>
          </w:tcPr>
          <w:p>
            <w:pPr>
              <w:ind w:left="380"/>
              <w:spacing w:after="0"/>
              <w:rPr>
                <w:sz w:val="20"/>
                <w:szCs w:val="20"/>
                <w:color w:val="auto"/>
              </w:rPr>
            </w:pPr>
            <w:r>
              <w:rPr>
                <w:rFonts w:ascii="Arial" w:cs="Arial" w:eastAsia="Arial" w:hAnsi="Arial"/>
                <w:sz w:val="18"/>
                <w:szCs w:val="18"/>
                <w:color w:val="auto"/>
              </w:rPr>
              <w:t>SP15</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39.70</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28.27</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37.81</w:t>
            </w:r>
          </w:p>
        </w:tc>
        <w:tc>
          <w:tcPr>
            <w:tcW w:w="360" w:type="dxa"/>
            <w:vAlign w:val="bottom"/>
          </w:tcPr>
          <w:p>
            <w:pPr>
              <w:spacing w:after="0"/>
              <w:rPr>
                <w:sz w:val="20"/>
                <w:szCs w:val="20"/>
                <w:color w:val="auto"/>
              </w:rPr>
            </w:pP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32.85</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360"/>
              <w:spacing w:after="0"/>
              <w:rPr>
                <w:sz w:val="20"/>
                <w:szCs w:val="20"/>
                <w:color w:val="auto"/>
              </w:rPr>
            </w:pPr>
            <w:r>
              <w:rPr>
                <w:rFonts w:ascii="Arial" w:cs="Arial" w:eastAsia="Arial" w:hAnsi="Arial"/>
                <w:sz w:val="18"/>
                <w:szCs w:val="18"/>
                <w:color w:val="auto"/>
              </w:rPr>
              <w:t>34.66</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12.97</w:t>
            </w:r>
          </w:p>
        </w:tc>
        <w:tc>
          <w:tcPr>
            <w:tcW w:w="0" w:type="dxa"/>
            <w:vAlign w:val="bottom"/>
          </w:tcPr>
          <w:p>
            <w:pPr>
              <w:spacing w:after="0"/>
              <w:rPr>
                <w:sz w:val="1"/>
                <w:szCs w:val="1"/>
                <w:color w:val="auto"/>
              </w:rPr>
            </w:pPr>
          </w:p>
        </w:tc>
      </w:tr>
      <w:tr>
        <w:trPr>
          <w:trHeight w:val="202"/>
        </w:trPr>
        <w:tc>
          <w:tcPr>
            <w:tcW w:w="280" w:type="dxa"/>
            <w:vAlign w:val="bottom"/>
          </w:tcPr>
          <w:p>
            <w:pPr>
              <w:spacing w:after="0"/>
              <w:rPr>
                <w:sz w:val="17"/>
                <w:szCs w:val="17"/>
                <w:color w:val="auto"/>
              </w:rPr>
            </w:pPr>
          </w:p>
        </w:tc>
        <w:tc>
          <w:tcPr>
            <w:tcW w:w="3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800" w:type="dxa"/>
            <w:vAlign w:val="bottom"/>
            <w:shd w:val="clear" w:color="auto" w:fill="CCEEFF"/>
          </w:tcPr>
          <w:p>
            <w:pPr>
              <w:ind w:left="380"/>
              <w:spacing w:after="0"/>
              <w:rPr>
                <w:sz w:val="20"/>
                <w:szCs w:val="20"/>
                <w:color w:val="auto"/>
              </w:rPr>
            </w:pPr>
            <w:r>
              <w:rPr>
                <w:rFonts w:ascii="Arial" w:cs="Arial" w:eastAsia="Arial" w:hAnsi="Arial"/>
                <w:sz w:val="18"/>
                <w:szCs w:val="18"/>
                <w:b w:val="1"/>
                <w:bCs w:val="1"/>
                <w:color w:val="auto"/>
              </w:rPr>
              <w:t>WEATHER INDICATORS</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3800" w:type="dxa"/>
            <w:vAlign w:val="bottom"/>
          </w:tcPr>
          <w:p>
            <w:pPr>
              <w:ind w:left="380"/>
              <w:spacing w:after="0"/>
              <w:rPr>
                <w:sz w:val="20"/>
                <w:szCs w:val="20"/>
                <w:color w:val="auto"/>
              </w:rPr>
            </w:pPr>
            <w:r>
              <w:rPr>
                <w:rFonts w:ascii="Arial" w:cs="Arial" w:eastAsia="Arial" w:hAnsi="Arial"/>
                <w:sz w:val="18"/>
                <w:szCs w:val="18"/>
                <w:b w:val="1"/>
                <w:bCs w:val="1"/>
                <w:color w:val="auto"/>
              </w:rPr>
              <w:t>Actual</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91</w:t>
            </w:r>
          </w:p>
        </w:tc>
        <w:tc>
          <w:tcPr>
            <w:tcW w:w="3800" w:type="dxa"/>
            <w:vAlign w:val="bottom"/>
            <w:shd w:val="clear" w:color="auto" w:fill="CCEEFF"/>
          </w:tcPr>
          <w:p>
            <w:pPr>
              <w:ind w:left="380"/>
              <w:spacing w:after="0"/>
              <w:rPr>
                <w:sz w:val="20"/>
                <w:szCs w:val="20"/>
                <w:color w:val="auto"/>
              </w:rPr>
            </w:pPr>
            <w:r>
              <w:rPr>
                <w:rFonts w:ascii="Arial" w:cs="Arial" w:eastAsia="Arial" w:hAnsi="Arial"/>
                <w:sz w:val="18"/>
                <w:szCs w:val="18"/>
                <w:color w:val="auto"/>
              </w:rPr>
              <w:t>Cooling degree-days</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1,550</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2,701</w:t>
            </w: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572</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4,899</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92</w:t>
            </w:r>
          </w:p>
        </w:tc>
        <w:tc>
          <w:tcPr>
            <w:tcW w:w="3800" w:type="dxa"/>
            <w:vAlign w:val="bottom"/>
          </w:tcPr>
          <w:p>
            <w:pPr>
              <w:ind w:left="380"/>
              <w:spacing w:after="0"/>
              <w:rPr>
                <w:sz w:val="20"/>
                <w:szCs w:val="20"/>
                <w:color w:val="auto"/>
              </w:rPr>
            </w:pPr>
            <w:r>
              <w:rPr>
                <w:rFonts w:ascii="Arial" w:cs="Arial" w:eastAsia="Arial" w:hAnsi="Arial"/>
                <w:sz w:val="18"/>
                <w:szCs w:val="18"/>
                <w:color w:val="auto"/>
              </w:rPr>
              <w:t>Heating degree-days</w:t>
            </w:r>
          </w:p>
        </w:tc>
        <w:tc>
          <w:tcPr>
            <w:tcW w:w="10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349</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17</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370</w:t>
            </w:r>
          </w:p>
        </w:tc>
        <w:tc>
          <w:tcPr>
            <w:tcW w:w="200" w:type="dxa"/>
            <w:vAlign w:val="bottom"/>
          </w:tcPr>
          <w:p>
            <w:pPr>
              <w:spacing w:after="0"/>
              <w:rPr>
                <w:sz w:val="18"/>
                <w:szCs w:val="18"/>
                <w:color w:val="auto"/>
              </w:rPr>
            </w:pPr>
          </w:p>
        </w:tc>
        <w:tc>
          <w:tcPr>
            <w:tcW w:w="980" w:type="dxa"/>
            <w:vAlign w:val="bottom"/>
            <w:gridSpan w:val="2"/>
          </w:tcPr>
          <w:p>
            <w:pPr>
              <w:jc w:val="right"/>
              <w:ind w:right="360"/>
              <w:spacing w:after="0"/>
              <w:rPr>
                <w:sz w:val="20"/>
                <w:szCs w:val="20"/>
                <w:color w:val="auto"/>
              </w:rPr>
            </w:pPr>
            <w:r>
              <w:rPr>
                <w:rFonts w:ascii="Arial" w:cs="Arial" w:eastAsia="Arial" w:hAnsi="Arial"/>
                <w:sz w:val="18"/>
                <w:szCs w:val="18"/>
                <w:color w:val="auto"/>
              </w:rPr>
              <w:t>736</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93</w:t>
            </w:r>
          </w:p>
        </w:tc>
        <w:tc>
          <w:tcPr>
            <w:tcW w:w="3800" w:type="dxa"/>
            <w:vAlign w:val="bottom"/>
            <w:shd w:val="clear" w:color="auto" w:fill="CCEEFF"/>
          </w:tcPr>
          <w:p>
            <w:pPr>
              <w:ind w:left="380"/>
              <w:spacing w:after="0"/>
              <w:rPr>
                <w:sz w:val="20"/>
                <w:szCs w:val="20"/>
                <w:color w:val="auto"/>
              </w:rPr>
            </w:pPr>
            <w:r>
              <w:rPr>
                <w:rFonts w:ascii="Arial" w:cs="Arial" w:eastAsia="Arial" w:hAnsi="Arial"/>
                <w:sz w:val="18"/>
                <w:szCs w:val="18"/>
                <w:color w:val="auto"/>
              </w:rPr>
              <w:t>Average humidity</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44%</w:t>
            </w: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18%</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30%</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34%</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18"/>
                <w:szCs w:val="18"/>
                <w:color w:val="auto"/>
              </w:rPr>
            </w:pPr>
          </w:p>
        </w:tc>
        <w:tc>
          <w:tcPr>
            <w:tcW w:w="3800" w:type="dxa"/>
            <w:vAlign w:val="bottom"/>
          </w:tcPr>
          <w:p>
            <w:pPr>
              <w:ind w:left="380"/>
              <w:spacing w:after="0"/>
              <w:rPr>
                <w:sz w:val="20"/>
                <w:szCs w:val="20"/>
                <w:color w:val="auto"/>
              </w:rPr>
            </w:pPr>
            <w:r>
              <w:rPr>
                <w:rFonts w:ascii="Arial" w:cs="Arial" w:eastAsia="Arial" w:hAnsi="Arial"/>
                <w:sz w:val="18"/>
                <w:szCs w:val="18"/>
                <w:b w:val="1"/>
                <w:bCs w:val="1"/>
                <w:color w:val="auto"/>
              </w:rPr>
              <w:t>10-Year Averages</w:t>
            </w: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94</w:t>
            </w:r>
          </w:p>
        </w:tc>
        <w:tc>
          <w:tcPr>
            <w:tcW w:w="3800" w:type="dxa"/>
            <w:vAlign w:val="bottom"/>
            <w:shd w:val="clear" w:color="auto" w:fill="CCEEFF"/>
          </w:tcPr>
          <w:p>
            <w:pPr>
              <w:ind w:left="380"/>
              <w:spacing w:after="0"/>
              <w:rPr>
                <w:sz w:val="20"/>
                <w:szCs w:val="20"/>
                <w:color w:val="auto"/>
              </w:rPr>
            </w:pPr>
            <w:r>
              <w:rPr>
                <w:rFonts w:ascii="Arial" w:cs="Arial" w:eastAsia="Arial" w:hAnsi="Arial"/>
                <w:sz w:val="18"/>
                <w:szCs w:val="18"/>
                <w:color w:val="auto"/>
              </w:rPr>
              <w:t>Cooling degree-days</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w:t>
            </w: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1,547</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2,541</w:t>
            </w: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437</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4,624</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95</w:t>
            </w:r>
          </w:p>
        </w:tc>
        <w:tc>
          <w:tcPr>
            <w:tcW w:w="3800" w:type="dxa"/>
            <w:vAlign w:val="bottom"/>
          </w:tcPr>
          <w:p>
            <w:pPr>
              <w:ind w:left="380"/>
              <w:spacing w:after="0"/>
              <w:rPr>
                <w:sz w:val="20"/>
                <w:szCs w:val="20"/>
                <w:color w:val="auto"/>
              </w:rPr>
            </w:pPr>
            <w:r>
              <w:rPr>
                <w:rFonts w:ascii="Arial" w:cs="Arial" w:eastAsia="Arial" w:hAnsi="Arial"/>
                <w:sz w:val="18"/>
                <w:szCs w:val="18"/>
                <w:color w:val="auto"/>
              </w:rPr>
              <w:t>Heating degree-days</w:t>
            </w:r>
          </w:p>
        </w:tc>
        <w:tc>
          <w:tcPr>
            <w:tcW w:w="10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514</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31</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386</w:t>
            </w:r>
          </w:p>
        </w:tc>
        <w:tc>
          <w:tcPr>
            <w:tcW w:w="200" w:type="dxa"/>
            <w:vAlign w:val="bottom"/>
          </w:tcPr>
          <w:p>
            <w:pPr>
              <w:spacing w:after="0"/>
              <w:rPr>
                <w:sz w:val="18"/>
                <w:szCs w:val="18"/>
                <w:color w:val="auto"/>
              </w:rPr>
            </w:pPr>
          </w:p>
        </w:tc>
        <w:tc>
          <w:tcPr>
            <w:tcW w:w="980" w:type="dxa"/>
            <w:vAlign w:val="bottom"/>
            <w:gridSpan w:val="2"/>
          </w:tcPr>
          <w:p>
            <w:pPr>
              <w:jc w:val="right"/>
              <w:ind w:right="360"/>
              <w:spacing w:after="0"/>
              <w:rPr>
                <w:sz w:val="20"/>
                <w:szCs w:val="20"/>
                <w:color w:val="auto"/>
              </w:rPr>
            </w:pPr>
            <w:r>
              <w:rPr>
                <w:rFonts w:ascii="Arial" w:cs="Arial" w:eastAsia="Arial" w:hAnsi="Arial"/>
                <w:sz w:val="18"/>
                <w:szCs w:val="18"/>
                <w:color w:val="auto"/>
              </w:rPr>
              <w:t>931</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96</w:t>
            </w:r>
          </w:p>
        </w:tc>
        <w:tc>
          <w:tcPr>
            <w:tcW w:w="3800" w:type="dxa"/>
            <w:vAlign w:val="bottom"/>
            <w:shd w:val="clear" w:color="auto" w:fill="CCEEFF"/>
          </w:tcPr>
          <w:p>
            <w:pPr>
              <w:ind w:left="380"/>
              <w:spacing w:after="0"/>
              <w:rPr>
                <w:sz w:val="20"/>
                <w:szCs w:val="20"/>
                <w:color w:val="auto"/>
              </w:rPr>
            </w:pPr>
            <w:r>
              <w:rPr>
                <w:rFonts w:ascii="Arial" w:cs="Arial" w:eastAsia="Arial" w:hAnsi="Arial"/>
                <w:sz w:val="18"/>
                <w:szCs w:val="18"/>
                <w:color w:val="auto"/>
              </w:rPr>
              <w:t>Average humidity</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41%</w:t>
            </w: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23%</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33%</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39%</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34%</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32"/>
        </w:trPr>
        <w:tc>
          <w:tcPr>
            <w:tcW w:w="280" w:type="dxa"/>
            <w:vAlign w:val="bottom"/>
          </w:tcPr>
          <w:p>
            <w:pPr>
              <w:spacing w:after="0"/>
              <w:rPr>
                <w:sz w:val="24"/>
                <w:szCs w:val="24"/>
                <w:color w:val="auto"/>
              </w:rPr>
            </w:pPr>
          </w:p>
        </w:tc>
        <w:tc>
          <w:tcPr>
            <w:tcW w:w="3800" w:type="dxa"/>
            <w:vAlign w:val="bottom"/>
          </w:tcPr>
          <w:p>
            <w:pPr>
              <w:ind w:left="380"/>
              <w:spacing w:after="0"/>
              <w:rPr>
                <w:sz w:val="20"/>
                <w:szCs w:val="20"/>
                <w:color w:val="auto"/>
              </w:rPr>
            </w:pPr>
            <w:r>
              <w:rPr>
                <w:rFonts w:ascii="Arial" w:cs="Arial" w:eastAsia="Arial" w:hAnsi="Arial"/>
                <w:sz w:val="18"/>
                <w:szCs w:val="18"/>
                <w:b w:val="1"/>
                <w:bCs w:val="1"/>
                <w:color w:val="auto"/>
              </w:rPr>
              <w:t>ECONOMIC INDICATORS</w:t>
            </w: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800" w:type="dxa"/>
            <w:vAlign w:val="bottom"/>
            <w:shd w:val="clear" w:color="auto" w:fill="CCEEFF"/>
          </w:tcPr>
          <w:p>
            <w:pPr>
              <w:ind w:left="380"/>
              <w:spacing w:after="0"/>
              <w:rPr>
                <w:sz w:val="20"/>
                <w:szCs w:val="20"/>
                <w:color w:val="auto"/>
              </w:rPr>
            </w:pPr>
            <w:r>
              <w:rPr>
                <w:rFonts w:ascii="Arial" w:cs="Arial" w:eastAsia="Arial" w:hAnsi="Arial"/>
                <w:sz w:val="18"/>
                <w:szCs w:val="18"/>
                <w:b w:val="1"/>
                <w:bCs w:val="1"/>
                <w:color w:val="auto"/>
              </w:rPr>
              <w:t>Building Permits — Metro Phoenix (b)</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rPr>
              <w:t>97</w:t>
            </w:r>
          </w:p>
        </w:tc>
        <w:tc>
          <w:tcPr>
            <w:tcW w:w="3800" w:type="dxa"/>
            <w:vAlign w:val="bottom"/>
          </w:tcPr>
          <w:p>
            <w:pPr>
              <w:ind w:left="380"/>
              <w:spacing w:after="0"/>
              <w:rPr>
                <w:sz w:val="20"/>
                <w:szCs w:val="20"/>
                <w:color w:val="auto"/>
              </w:rPr>
            </w:pPr>
            <w:r>
              <w:rPr>
                <w:rFonts w:ascii="Arial" w:cs="Arial" w:eastAsia="Arial" w:hAnsi="Arial"/>
                <w:sz w:val="18"/>
                <w:szCs w:val="18"/>
                <w:color w:val="auto"/>
              </w:rPr>
              <w:t>Single-family</w:t>
            </w:r>
          </w:p>
        </w:tc>
        <w:tc>
          <w:tcPr>
            <w:tcW w:w="100" w:type="dxa"/>
            <w:vAlign w:val="bottom"/>
          </w:tcPr>
          <w:p>
            <w:pPr>
              <w:spacing w:after="0"/>
              <w:rPr>
                <w:sz w:val="18"/>
                <w:szCs w:val="18"/>
                <w:color w:val="auto"/>
              </w:rPr>
            </w:pPr>
          </w:p>
        </w:tc>
        <w:tc>
          <w:tcPr>
            <w:tcW w:w="1100" w:type="dxa"/>
            <w:vAlign w:val="bottom"/>
            <w:gridSpan w:val="2"/>
          </w:tcPr>
          <w:p>
            <w:pPr>
              <w:jc w:val="right"/>
              <w:ind w:right="540"/>
              <w:spacing w:after="0"/>
              <w:rPr>
                <w:sz w:val="20"/>
                <w:szCs w:val="20"/>
                <w:color w:val="auto"/>
              </w:rPr>
            </w:pPr>
            <w:r>
              <w:rPr>
                <w:rFonts w:ascii="Arial" w:cs="Arial" w:eastAsia="Arial" w:hAnsi="Arial"/>
                <w:sz w:val="18"/>
                <w:szCs w:val="18"/>
                <w:color w:val="auto"/>
              </w:rPr>
              <w:t>8,030</w:t>
            </w:r>
          </w:p>
        </w:tc>
        <w:tc>
          <w:tcPr>
            <w:tcW w:w="100" w:type="dxa"/>
            <w:vAlign w:val="bottom"/>
          </w:tcPr>
          <w:p>
            <w:pPr>
              <w:spacing w:after="0"/>
              <w:rPr>
                <w:sz w:val="18"/>
                <w:szCs w:val="18"/>
                <w:color w:val="auto"/>
              </w:rPr>
            </w:pP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10,613</w:t>
            </w: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11,191</w:t>
            </w: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560"/>
              <w:spacing w:after="0"/>
              <w:rPr>
                <w:sz w:val="20"/>
                <w:szCs w:val="20"/>
                <w:color w:val="auto"/>
              </w:rPr>
            </w:pPr>
            <w:r>
              <w:rPr>
                <w:rFonts w:ascii="Arial" w:cs="Arial" w:eastAsia="Arial" w:hAnsi="Arial"/>
                <w:sz w:val="18"/>
                <w:szCs w:val="18"/>
                <w:color w:val="auto"/>
              </w:rPr>
              <w:t>9,817</w:t>
            </w:r>
          </w:p>
        </w:tc>
        <w:tc>
          <w:tcPr>
            <w:tcW w:w="200" w:type="dxa"/>
            <w:vAlign w:val="bottom"/>
          </w:tcPr>
          <w:p>
            <w:pPr>
              <w:spacing w:after="0"/>
              <w:rPr>
                <w:sz w:val="18"/>
                <w:szCs w:val="18"/>
                <w:color w:val="auto"/>
              </w:rPr>
            </w:pPr>
          </w:p>
        </w:tc>
        <w:tc>
          <w:tcPr>
            <w:tcW w:w="980" w:type="dxa"/>
            <w:vAlign w:val="bottom"/>
            <w:gridSpan w:val="2"/>
          </w:tcPr>
          <w:p>
            <w:pPr>
              <w:jc w:val="right"/>
              <w:ind w:right="360"/>
              <w:spacing w:after="0"/>
              <w:rPr>
                <w:sz w:val="20"/>
                <w:szCs w:val="20"/>
                <w:color w:val="auto"/>
              </w:rPr>
            </w:pPr>
            <w:r>
              <w:rPr>
                <w:rFonts w:ascii="Arial" w:cs="Arial" w:eastAsia="Arial" w:hAnsi="Arial"/>
                <w:sz w:val="18"/>
                <w:szCs w:val="18"/>
                <w:color w:val="auto"/>
              </w:rPr>
              <w:t>39,651</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color w:val="auto"/>
              </w:rPr>
              <w:t>5,339</w:t>
            </w: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98</w:t>
            </w:r>
          </w:p>
        </w:tc>
        <w:tc>
          <w:tcPr>
            <w:tcW w:w="3800" w:type="dxa"/>
            <w:vAlign w:val="bottom"/>
            <w:shd w:val="clear" w:color="auto" w:fill="CCEEFF"/>
          </w:tcPr>
          <w:p>
            <w:pPr>
              <w:ind w:left="380"/>
              <w:spacing w:after="0"/>
              <w:rPr>
                <w:sz w:val="20"/>
                <w:szCs w:val="20"/>
                <w:color w:val="auto"/>
              </w:rPr>
            </w:pPr>
            <w:r>
              <w:rPr>
                <w:rFonts w:ascii="Arial" w:cs="Arial" w:eastAsia="Arial" w:hAnsi="Arial"/>
                <w:sz w:val="18"/>
                <w:szCs w:val="18"/>
                <w:color w:val="auto"/>
              </w:rPr>
              <w:t>Multi-family</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863</w:t>
            </w: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2,053</w:t>
            </w: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1,231</w:t>
            </w: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2,580</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6,727</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(347)</w:t>
            </w:r>
          </w:p>
        </w:tc>
        <w:tc>
          <w:tcPr>
            <w:tcW w:w="0" w:type="dxa"/>
            <w:vAlign w:val="bottom"/>
          </w:tcPr>
          <w:p>
            <w:pPr>
              <w:spacing w:after="0"/>
              <w:rPr>
                <w:sz w:val="1"/>
                <w:szCs w:val="1"/>
                <w:color w:val="auto"/>
              </w:rPr>
            </w:pPr>
          </w:p>
        </w:tc>
      </w:tr>
      <w:tr>
        <w:trPr>
          <w:trHeight w:val="223"/>
        </w:trPr>
        <w:tc>
          <w:tcPr>
            <w:tcW w:w="280" w:type="dxa"/>
            <w:vAlign w:val="bottom"/>
          </w:tcPr>
          <w:p>
            <w:pPr>
              <w:spacing w:after="0"/>
              <w:rPr>
                <w:sz w:val="20"/>
                <w:szCs w:val="20"/>
                <w:color w:val="auto"/>
              </w:rPr>
            </w:pPr>
            <w:r>
              <w:rPr>
                <w:rFonts w:ascii="Arial" w:cs="Arial" w:eastAsia="Arial" w:hAnsi="Arial"/>
                <w:sz w:val="18"/>
                <w:szCs w:val="18"/>
                <w:color w:val="auto"/>
              </w:rPr>
              <w:t>99</w:t>
            </w:r>
          </w:p>
        </w:tc>
        <w:tc>
          <w:tcPr>
            <w:tcW w:w="3800" w:type="dxa"/>
            <w:vAlign w:val="bottom"/>
          </w:tcPr>
          <w:p>
            <w:pPr>
              <w:ind w:left="38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8,893</w:t>
            </w:r>
          </w:p>
        </w:tc>
        <w:tc>
          <w:tcPr>
            <w:tcW w:w="5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12,666</w:t>
            </w:r>
          </w:p>
        </w:tc>
        <w:tc>
          <w:tcPr>
            <w:tcW w:w="5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12,422</w:t>
            </w: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12,397</w:t>
            </w:r>
          </w:p>
        </w:tc>
        <w:tc>
          <w:tcPr>
            <w:tcW w:w="56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46,378</w:t>
            </w: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4,992</w:t>
            </w: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0" w:type="dxa"/>
            <w:vAlign w:val="bottom"/>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8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shd w:val="clear" w:color="auto" w:fill="CCEEFF"/>
          </w:tcPr>
          <w:p>
            <w:pPr>
              <w:spacing w:after="0"/>
              <w:rPr>
                <w:sz w:val="18"/>
                <w:szCs w:val="18"/>
                <w:color w:val="auto"/>
              </w:rPr>
            </w:pPr>
          </w:p>
        </w:tc>
        <w:tc>
          <w:tcPr>
            <w:tcW w:w="3800" w:type="dxa"/>
            <w:vAlign w:val="bottom"/>
            <w:shd w:val="clear" w:color="auto" w:fill="CCEEFF"/>
          </w:tcPr>
          <w:p>
            <w:pPr>
              <w:ind w:left="380"/>
              <w:spacing w:after="0"/>
              <w:rPr>
                <w:sz w:val="20"/>
                <w:szCs w:val="20"/>
                <w:color w:val="auto"/>
              </w:rPr>
            </w:pPr>
            <w:r>
              <w:rPr>
                <w:rFonts w:ascii="Arial" w:cs="Arial" w:eastAsia="Arial" w:hAnsi="Arial"/>
                <w:sz w:val="18"/>
                <w:szCs w:val="18"/>
                <w:b w:val="1"/>
                <w:bCs w:val="1"/>
                <w:color w:val="auto"/>
              </w:rPr>
              <w:t>Arizona Job Growth (c)</w:t>
            </w: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0" w:type="dxa"/>
            <w:vAlign w:val="bottom"/>
          </w:tcPr>
          <w:p>
            <w:pPr>
              <w:spacing w:after="0"/>
              <w:rPr>
                <w:sz w:val="20"/>
                <w:szCs w:val="20"/>
                <w:color w:val="auto"/>
              </w:rPr>
            </w:pPr>
            <w:r>
              <w:rPr>
                <w:rFonts w:ascii="Arial" w:cs="Arial" w:eastAsia="Arial" w:hAnsi="Arial"/>
                <w:sz w:val="18"/>
                <w:szCs w:val="18"/>
                <w:color w:val="auto"/>
                <w:w w:val="86"/>
              </w:rPr>
              <w:t>100</w:t>
            </w:r>
          </w:p>
        </w:tc>
        <w:tc>
          <w:tcPr>
            <w:tcW w:w="3800" w:type="dxa"/>
            <w:vAlign w:val="bottom"/>
          </w:tcPr>
          <w:p>
            <w:pPr>
              <w:ind w:left="380"/>
              <w:spacing w:after="0"/>
              <w:rPr>
                <w:sz w:val="20"/>
                <w:szCs w:val="20"/>
                <w:color w:val="auto"/>
              </w:rPr>
            </w:pPr>
            <w:r>
              <w:rPr>
                <w:rFonts w:ascii="Arial" w:cs="Arial" w:eastAsia="Arial" w:hAnsi="Arial"/>
                <w:sz w:val="18"/>
                <w:szCs w:val="18"/>
                <w:color w:val="auto"/>
              </w:rPr>
              <w:t>Payroll job growth (% over prior year)</w:t>
            </w:r>
          </w:p>
        </w:tc>
        <w:tc>
          <w:tcPr>
            <w:tcW w:w="100" w:type="dxa"/>
            <w:vAlign w:val="bottom"/>
          </w:tcPr>
          <w:p>
            <w:pPr>
              <w:spacing w:after="0"/>
              <w:rPr>
                <w:sz w:val="18"/>
                <w:szCs w:val="18"/>
                <w:color w:val="auto"/>
              </w:rPr>
            </w:pPr>
          </w:p>
        </w:tc>
        <w:tc>
          <w:tcPr>
            <w:tcW w:w="1100" w:type="dxa"/>
            <w:vAlign w:val="bottom"/>
            <w:gridSpan w:val="2"/>
          </w:tcPr>
          <w:p>
            <w:pPr>
              <w:jc w:val="right"/>
              <w:ind w:right="400"/>
              <w:spacing w:after="0"/>
              <w:rPr>
                <w:sz w:val="20"/>
                <w:szCs w:val="20"/>
                <w:color w:val="auto"/>
              </w:rPr>
            </w:pPr>
            <w:r>
              <w:rPr>
                <w:rFonts w:ascii="Arial" w:cs="Arial" w:eastAsia="Arial" w:hAnsi="Arial"/>
                <w:sz w:val="18"/>
                <w:szCs w:val="18"/>
                <w:color w:val="auto"/>
              </w:rPr>
              <w:t>1.1%</w:t>
            </w:r>
          </w:p>
        </w:tc>
        <w:tc>
          <w:tcPr>
            <w:tcW w:w="100" w:type="dxa"/>
            <w:vAlign w:val="bottom"/>
          </w:tcPr>
          <w:p>
            <w:pPr>
              <w:spacing w:after="0"/>
              <w:rPr>
                <w:sz w:val="18"/>
                <w:szCs w:val="18"/>
                <w:color w:val="auto"/>
              </w:rPr>
            </w:pPr>
          </w:p>
        </w:tc>
        <w:tc>
          <w:tcPr>
            <w:tcW w:w="1140" w:type="dxa"/>
            <w:vAlign w:val="bottom"/>
            <w:gridSpan w:val="2"/>
          </w:tcPr>
          <w:p>
            <w:pPr>
              <w:jc w:val="right"/>
              <w:ind w:right="400"/>
              <w:spacing w:after="0"/>
              <w:rPr>
                <w:sz w:val="20"/>
                <w:szCs w:val="20"/>
                <w:color w:val="auto"/>
              </w:rPr>
            </w:pPr>
            <w:r>
              <w:rPr>
                <w:rFonts w:ascii="Arial" w:cs="Arial" w:eastAsia="Arial" w:hAnsi="Arial"/>
                <w:sz w:val="18"/>
                <w:szCs w:val="18"/>
                <w:color w:val="auto"/>
              </w:rPr>
              <w:t>0.9%</w:t>
            </w:r>
          </w:p>
        </w:tc>
        <w:tc>
          <w:tcPr>
            <w:tcW w:w="100" w:type="dxa"/>
            <w:vAlign w:val="bottom"/>
          </w:tcPr>
          <w:p>
            <w:pPr>
              <w:spacing w:after="0"/>
              <w:rPr>
                <w:sz w:val="18"/>
                <w:szCs w:val="18"/>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8"/>
                <w:szCs w:val="18"/>
                <w:color w:val="auto"/>
              </w:rPr>
              <w:t>1.5%</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420"/>
              <w:spacing w:after="0"/>
              <w:rPr>
                <w:sz w:val="20"/>
                <w:szCs w:val="20"/>
                <w:color w:val="auto"/>
              </w:rPr>
            </w:pPr>
            <w:r>
              <w:rPr>
                <w:rFonts w:ascii="Arial" w:cs="Arial" w:eastAsia="Arial" w:hAnsi="Arial"/>
                <w:sz w:val="18"/>
                <w:szCs w:val="18"/>
                <w:color w:val="auto"/>
              </w:rPr>
              <w:t>2.0%</w:t>
            </w:r>
          </w:p>
        </w:tc>
        <w:tc>
          <w:tcPr>
            <w:tcW w:w="200" w:type="dxa"/>
            <w:vAlign w:val="bottom"/>
          </w:tcPr>
          <w:p>
            <w:pPr>
              <w:spacing w:after="0"/>
              <w:rPr>
                <w:sz w:val="18"/>
                <w:szCs w:val="18"/>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1.4%</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02"/>
        </w:trPr>
        <w:tc>
          <w:tcPr>
            <w:tcW w:w="2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86"/>
              </w:rPr>
              <w:t>101</w:t>
            </w:r>
          </w:p>
        </w:tc>
        <w:tc>
          <w:tcPr>
            <w:tcW w:w="3800" w:type="dxa"/>
            <w:vAlign w:val="bottom"/>
            <w:shd w:val="clear" w:color="auto" w:fill="CCEEFF"/>
          </w:tcPr>
          <w:p>
            <w:pPr>
              <w:ind w:left="380"/>
              <w:spacing w:after="0" w:line="201" w:lineRule="exact"/>
              <w:rPr>
                <w:sz w:val="20"/>
                <w:szCs w:val="20"/>
                <w:color w:val="auto"/>
              </w:rPr>
            </w:pPr>
            <w:r>
              <w:rPr>
                <w:rFonts w:ascii="Arial" w:cs="Arial" w:eastAsia="Arial" w:hAnsi="Arial"/>
                <w:sz w:val="18"/>
                <w:szCs w:val="18"/>
                <w:color w:val="auto"/>
              </w:rPr>
              <w:t>Unemployment rate (%, seasonally</w:t>
            </w: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0" w:type="dxa"/>
            <w:vAlign w:val="bottom"/>
            <w:shd w:val="clear" w:color="auto" w:fill="CCEEFF"/>
          </w:tcPr>
          <w:p>
            <w:pPr>
              <w:spacing w:after="0"/>
              <w:rPr>
                <w:sz w:val="20"/>
                <w:szCs w:val="20"/>
                <w:color w:val="auto"/>
              </w:rPr>
            </w:pPr>
          </w:p>
        </w:tc>
        <w:tc>
          <w:tcPr>
            <w:tcW w:w="3800" w:type="dxa"/>
            <w:vAlign w:val="bottom"/>
            <w:shd w:val="clear" w:color="auto" w:fill="CCEEFF"/>
          </w:tcPr>
          <w:p>
            <w:pPr>
              <w:ind w:left="580"/>
              <w:spacing w:after="0"/>
              <w:rPr>
                <w:sz w:val="20"/>
                <w:szCs w:val="20"/>
                <w:color w:val="auto"/>
              </w:rPr>
            </w:pPr>
            <w:r>
              <w:rPr>
                <w:rFonts w:ascii="Arial" w:cs="Arial" w:eastAsia="Arial" w:hAnsi="Arial"/>
                <w:sz w:val="18"/>
                <w:szCs w:val="18"/>
                <w:color w:val="auto"/>
              </w:rPr>
              <w:t>adjusted)</w:t>
            </w:r>
          </w:p>
        </w:tc>
        <w:tc>
          <w:tcPr>
            <w:tcW w:w="10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5.8%</w:t>
            </w:r>
          </w:p>
        </w:tc>
        <w:tc>
          <w:tcPr>
            <w:tcW w:w="10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5.9%</w:t>
            </w:r>
          </w:p>
        </w:tc>
        <w:tc>
          <w:tcPr>
            <w:tcW w:w="10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5.7%</w:t>
            </w:r>
          </w:p>
        </w:tc>
        <w:tc>
          <w:tcPr>
            <w:tcW w:w="2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5.3%</w:t>
            </w:r>
          </w:p>
        </w:tc>
        <w:tc>
          <w:tcPr>
            <w:tcW w:w="200" w:type="dxa"/>
            <w:vAlign w:val="bottom"/>
            <w:shd w:val="clear" w:color="auto" w:fill="CCEEFF"/>
          </w:tcPr>
          <w:p>
            <w:pPr>
              <w:spacing w:after="0"/>
              <w:rPr>
                <w:sz w:val="20"/>
                <w:szCs w:val="20"/>
                <w:color w:val="auto"/>
              </w:rPr>
            </w:pPr>
          </w:p>
        </w:tc>
        <w:tc>
          <w:tcPr>
            <w:tcW w:w="9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5.7%</w:t>
            </w:r>
          </w:p>
        </w:tc>
        <w:tc>
          <w:tcPr>
            <w:tcW w:w="2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180340</wp:posOffset>
            </wp:positionV>
            <wp:extent cx="1303655"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3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Sources:</w:t>
      </w:r>
    </w:p>
    <w:p>
      <w:pPr>
        <w:spacing w:after="0" w:line="77" w:lineRule="exact"/>
        <w:rPr>
          <w:sz w:val="20"/>
          <w:szCs w:val="20"/>
          <w:color w:val="auto"/>
        </w:rPr>
      </w:pPr>
    </w:p>
    <w:p>
      <w:pPr>
        <w:ind w:left="460" w:hanging="452"/>
        <w:spacing w:after="0"/>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Average of daily prices obtained and used with permission from Dow Jones &amp; Company, Inc.</w:t>
      </w:r>
    </w:p>
    <w:p>
      <w:pPr>
        <w:spacing w:after="0" w:line="76" w:lineRule="exact"/>
        <w:rPr>
          <w:rFonts w:ascii="Arial" w:cs="Arial" w:eastAsia="Arial" w:hAnsi="Arial"/>
          <w:sz w:val="18"/>
          <w:szCs w:val="18"/>
          <w:color w:val="auto"/>
        </w:rPr>
      </w:pPr>
    </w:p>
    <w:p>
      <w:pPr>
        <w:ind w:left="460" w:hanging="452"/>
        <w:spacing w:after="0"/>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Arizona Real Estate Center, Arizona State University W.P. Carey College of Business</w:t>
      </w:r>
    </w:p>
    <w:p>
      <w:pPr>
        <w:spacing w:after="0" w:line="76" w:lineRule="exact"/>
        <w:rPr>
          <w:rFonts w:ascii="Arial" w:cs="Arial" w:eastAsia="Arial" w:hAnsi="Arial"/>
          <w:sz w:val="18"/>
          <w:szCs w:val="18"/>
          <w:color w:val="auto"/>
        </w:rPr>
      </w:pPr>
    </w:p>
    <w:p>
      <w:pPr>
        <w:ind w:left="460" w:hanging="452"/>
        <w:spacing w:after="0"/>
        <w:tabs>
          <w:tab w:leader="none" w:pos="4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Arizona Department of Economic Security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Glossary of Terms.</w:t>
      </w:r>
    </w:p>
    <w:p>
      <w:pPr>
        <w:spacing w:after="0" w:line="198"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Page 31 of 31</w:t>
      </w:r>
    </w:p>
    <w:p>
      <w:pPr>
        <w:sectPr>
          <w:pgSz w:w="11900" w:h="16838" w:orient="portrait"/>
          <w:cols w:equalWidth="0" w:num="1">
            <w:col w:w="11420"/>
          </w:cols>
          <w:pgMar w:left="240" w:top="935" w:right="239" w:bottom="1440" w:gutter="0" w:footer="0" w:header="0"/>
        </w:sectPr>
      </w:pPr>
    </w:p>
    <w:bookmarkStart w:id="40" w:name="page41"/>
    <w:bookmarkEnd w:id="40"/>
    <w:p>
      <w:pPr>
        <w:jc w:val="right"/>
        <w:spacing w:after="0"/>
        <w:rPr>
          <w:sz w:val="20"/>
          <w:szCs w:val="20"/>
          <w:color w:val="auto"/>
        </w:rPr>
      </w:pPr>
      <w:r>
        <w:rPr>
          <w:rFonts w:ascii="Arial" w:cs="Arial" w:eastAsia="Arial" w:hAnsi="Arial"/>
          <w:sz w:val="18"/>
          <w:szCs w:val="18"/>
          <w:color w:val="auto"/>
        </w:rPr>
        <w:t>Exhibit 99.7</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LAST UPDATED 1/30/07</w:t>
      </w: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Earnings Variance Explanations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Periods Ended December 31, 2006 and 2005</w:t>
      </w:r>
    </w:p>
    <w:p>
      <w:pPr>
        <w:spacing w:after="0" w:line="103" w:lineRule="exact"/>
        <w:rPr>
          <w:sz w:val="20"/>
          <w:szCs w:val="20"/>
          <w:color w:val="auto"/>
        </w:rPr>
      </w:pPr>
    </w:p>
    <w:p>
      <w:pPr>
        <w:ind w:right="80" w:firstLine="222"/>
        <w:spacing w:after="0" w:line="273" w:lineRule="auto"/>
        <w:rPr>
          <w:sz w:val="20"/>
          <w:szCs w:val="20"/>
          <w:color w:val="auto"/>
        </w:rPr>
      </w:pPr>
      <w:r>
        <w:rPr>
          <w:rFonts w:ascii="Arial" w:cs="Arial" w:eastAsia="Arial" w:hAnsi="Arial"/>
          <w:sz w:val="17"/>
          <w:szCs w:val="17"/>
          <w:color w:val="auto"/>
        </w:rPr>
        <w:t>This discussion explains the changes in our consolidated earnings for the three-month and twelve-month periods ended December 31, 2006 and 2005. Unaudited Condensed Consolidated Statements of Income for the three months and twelve months ended December 31, 2006 and 2005 follow this discussion. We will file our Annual Report on Form 10-K for the fiscal period ended December 31, 2006 on or before March 1, 2007. We suggest that this discussion be read in connection with the Pinnacle West Capital Corporation Annual Report on Form 10-K for the fiscal year ended December 31, 2005 and the Quarterly Reports on Form 10-Q for the fiscal quarters ended March 31, 2006, June 30, 2006 and September 30, 2006. Additional operating and financial statistics and a glossary of terms are available on our website (www.pinnaclewest.com).</w:t>
      </w:r>
    </w:p>
    <w:p>
      <w:pPr>
        <w:spacing w:after="0" w:line="283" w:lineRule="exact"/>
        <w:rPr>
          <w:sz w:val="20"/>
          <w:szCs w:val="20"/>
          <w:color w:val="auto"/>
        </w:rPr>
      </w:pPr>
    </w:p>
    <w:p>
      <w:pPr>
        <w:ind w:left="240" w:right="3420" w:firstLine="3190"/>
        <w:spacing w:after="0" w:line="375" w:lineRule="auto"/>
        <w:rPr>
          <w:sz w:val="20"/>
          <w:szCs w:val="20"/>
          <w:color w:val="auto"/>
        </w:rPr>
      </w:pPr>
      <w:r>
        <w:rPr>
          <w:rFonts w:ascii="Arial" w:cs="Arial" w:eastAsia="Arial" w:hAnsi="Arial"/>
          <w:sz w:val="18"/>
          <w:szCs w:val="18"/>
          <w:b w:val="1"/>
          <w:bCs w:val="1"/>
          <w:color w:val="auto"/>
        </w:rPr>
        <w:t xml:space="preserve">EARNINGS CONTRIBUTION BY BUSINESS SEGMENT </w:t>
      </w:r>
      <w:r>
        <w:rPr>
          <w:rFonts w:ascii="Arial" w:cs="Arial" w:eastAsia="Arial" w:hAnsi="Arial"/>
          <w:sz w:val="18"/>
          <w:szCs w:val="18"/>
          <w:color w:val="auto"/>
        </w:rPr>
        <w:t>Pinnacle West’s two principal business segments are:</w:t>
      </w:r>
    </w:p>
    <w:p>
      <w:pPr>
        <w:spacing w:after="0" w:line="5" w:lineRule="exact"/>
        <w:rPr>
          <w:sz w:val="20"/>
          <w:szCs w:val="20"/>
          <w:color w:val="auto"/>
        </w:rPr>
      </w:pPr>
    </w:p>
    <w:p>
      <w:pPr>
        <w:ind w:left="660" w:right="400" w:hanging="436"/>
        <w:spacing w:after="0" w:line="308" w:lineRule="auto"/>
        <w:tabs>
          <w:tab w:leader="none" w:pos="660" w:val="left"/>
        </w:tabs>
        <w:numPr>
          <w:ilvl w:val="0"/>
          <w:numId w:val="29"/>
        </w:numPr>
        <w:rPr>
          <w:rFonts w:ascii="Arial" w:cs="Arial" w:eastAsia="Arial" w:hAnsi="Arial"/>
          <w:sz w:val="17"/>
          <w:szCs w:val="17"/>
          <w:b w:val="1"/>
          <w:bCs w:val="1"/>
          <w:color w:val="auto"/>
        </w:rPr>
      </w:pPr>
      <w:r>
        <w:rPr>
          <w:rFonts w:ascii="Arial" w:cs="Arial" w:eastAsia="Arial" w:hAnsi="Arial"/>
          <w:sz w:val="17"/>
          <w:szCs w:val="17"/>
          <w:color w:val="auto"/>
        </w:rPr>
        <w:t>our regulated electricity segment, which consists of traditional regulated retail and wholesale electricity businesses (primarily electric service to Native Load customers) and related activities and includes electricity generation, transmission and distribution; and</w:t>
      </w:r>
    </w:p>
    <w:p>
      <w:pPr>
        <w:spacing w:after="0" w:line="38" w:lineRule="exact"/>
        <w:rPr>
          <w:rFonts w:ascii="Arial" w:cs="Arial" w:eastAsia="Arial" w:hAnsi="Arial"/>
          <w:sz w:val="17"/>
          <w:szCs w:val="17"/>
          <w:b w:val="1"/>
          <w:bCs w:val="1"/>
          <w:color w:val="auto"/>
        </w:rPr>
      </w:pPr>
    </w:p>
    <w:p>
      <w:pPr>
        <w:ind w:left="660" w:hanging="436"/>
        <w:spacing w:after="0"/>
        <w:tabs>
          <w:tab w:leader="none" w:pos="660" w:val="left"/>
        </w:tabs>
        <w:numPr>
          <w:ilvl w:val="0"/>
          <w:numId w:val="29"/>
        </w:numPr>
        <w:rPr>
          <w:rFonts w:ascii="Arial" w:cs="Arial" w:eastAsia="Arial" w:hAnsi="Arial"/>
          <w:sz w:val="18"/>
          <w:szCs w:val="18"/>
          <w:b w:val="1"/>
          <w:bCs w:val="1"/>
          <w:color w:val="auto"/>
        </w:rPr>
      </w:pPr>
      <w:r>
        <w:rPr>
          <w:rFonts w:ascii="Arial" w:cs="Arial" w:eastAsia="Arial" w:hAnsi="Arial"/>
          <w:sz w:val="18"/>
          <w:szCs w:val="18"/>
          <w:color w:val="auto"/>
        </w:rPr>
        <w:t>our real estate segment, which consists of SunCor’s real estate development and investment activities.</w:t>
      </w:r>
    </w:p>
    <w:p>
      <w:pPr>
        <w:spacing w:after="0" w:line="117" w:lineRule="exact"/>
        <w:rPr>
          <w:sz w:val="20"/>
          <w:szCs w:val="20"/>
          <w:color w:val="auto"/>
        </w:rPr>
      </w:pPr>
    </w:p>
    <w:p>
      <w:pPr>
        <w:ind w:firstLine="225"/>
        <w:spacing w:after="0" w:line="276" w:lineRule="auto"/>
        <w:rPr>
          <w:sz w:val="20"/>
          <w:szCs w:val="20"/>
          <w:color w:val="auto"/>
        </w:rPr>
      </w:pPr>
      <w:r>
        <w:rPr>
          <w:rFonts w:ascii="Arial" w:cs="Arial" w:eastAsia="Arial" w:hAnsi="Arial"/>
          <w:sz w:val="17"/>
          <w:szCs w:val="17"/>
          <w:color w:val="auto"/>
        </w:rPr>
        <w:t>Our reportable business segments reflect a change from the previously reported information. As of December 31, 2006, our marketing and trading activities are no longer considered a segment requiring separate reporting or disclosure. The marketing and trading activities consist of our competitive energy business, including wholesale marketing and trading and retail commodity-related energy services. These activities have decreased as a result of fewer market opportunities and the Company’s intention to deemphasize that part of our business. These activities are now reported as part of the “Other” category in the table below. The corresponding information for earlier periods has been reclassified.</w:t>
      </w:r>
    </w:p>
    <w:p>
      <w:pPr>
        <w:spacing w:after="0" w:line="64" w:lineRule="exact"/>
        <w:rPr>
          <w:sz w:val="20"/>
          <w:szCs w:val="20"/>
          <w:color w:val="auto"/>
        </w:rPr>
      </w:pPr>
    </w:p>
    <w:p>
      <w:pPr>
        <w:ind w:right="140" w:firstLine="222"/>
        <w:spacing w:after="0" w:line="277" w:lineRule="auto"/>
        <w:rPr>
          <w:sz w:val="20"/>
          <w:szCs w:val="20"/>
          <w:color w:val="auto"/>
        </w:rPr>
      </w:pPr>
      <w:r>
        <w:rPr>
          <w:rFonts w:ascii="Arial" w:cs="Arial" w:eastAsia="Arial" w:hAnsi="Arial"/>
          <w:sz w:val="18"/>
          <w:szCs w:val="18"/>
          <w:color w:val="auto"/>
        </w:rPr>
        <w:t>The following table summarizes income from continuing operations by segment for the three and twelve months ended December 31, 2006 and 2005 and reconciles to net income in total (dollars in millions):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372745</wp:posOffset>
            </wp:positionV>
            <wp:extent cx="7250430" cy="215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6" w:right="239" w:bottom="1440" w:gutter="0" w:footer="0" w:header="0"/>
        </w:sectPr>
      </w:pPr>
    </w:p>
    <w:bookmarkStart w:id="41" w:name="page42"/>
    <w:bookmarkEnd w:id="41"/>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62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1880" w:type="dxa"/>
            <w:vAlign w:val="bottom"/>
            <w:gridSpan w:val="5"/>
          </w:tcPr>
          <w:p>
            <w:pPr>
              <w:jc w:val="right"/>
              <w:ind w:right="168"/>
              <w:spacing w:after="0"/>
              <w:rPr>
                <w:sz w:val="20"/>
                <w:szCs w:val="20"/>
                <w:color w:val="auto"/>
              </w:rPr>
            </w:pPr>
            <w:r>
              <w:rPr>
                <w:rFonts w:ascii="Arial" w:cs="Arial" w:eastAsia="Arial" w:hAnsi="Arial"/>
                <w:sz w:val="14"/>
                <w:szCs w:val="14"/>
                <w:color w:val="auto"/>
              </w:rPr>
              <w:t>Three Months Ended</w:t>
            </w: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0" w:type="dxa"/>
            <w:vAlign w:val="bottom"/>
            <w:gridSpan w:val="6"/>
          </w:tcPr>
          <w:p>
            <w:pPr>
              <w:jc w:val="right"/>
              <w:ind w:right="480"/>
              <w:spacing w:after="0"/>
              <w:rPr>
                <w:sz w:val="20"/>
                <w:szCs w:val="20"/>
                <w:color w:val="auto"/>
              </w:rPr>
            </w:pPr>
            <w:r>
              <w:rPr>
                <w:rFonts w:ascii="Arial" w:cs="Arial" w:eastAsia="Arial" w:hAnsi="Arial"/>
                <w:sz w:val="14"/>
                <w:szCs w:val="14"/>
                <w:color w:val="auto"/>
              </w:rPr>
              <w:t>Twelve Months Ended</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462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gridSpan w:val="4"/>
          </w:tcPr>
          <w:p>
            <w:pPr>
              <w:jc w:val="right"/>
              <w:ind w:right="368"/>
              <w:spacing w:after="0"/>
              <w:rPr>
                <w:sz w:val="20"/>
                <w:szCs w:val="20"/>
                <w:color w:val="auto"/>
              </w:rPr>
            </w:pPr>
            <w:r>
              <w:rPr>
                <w:rFonts w:ascii="Arial" w:cs="Arial" w:eastAsia="Arial" w:hAnsi="Arial"/>
                <w:sz w:val="14"/>
                <w:szCs w:val="14"/>
                <w:color w:val="auto"/>
              </w:rPr>
              <w:t>December 31,</w:t>
            </w:r>
          </w:p>
        </w:tc>
        <w:tc>
          <w:tcPr>
            <w:tcW w:w="200" w:type="dxa"/>
            <w:vAlign w:val="bottom"/>
            <w:tcBorders>
              <w:bottom w:val="single" w:sz="8" w:color="auto"/>
            </w:tcBorders>
          </w:tcPr>
          <w:p>
            <w:pPr>
              <w:spacing w:after="0"/>
              <w:rPr>
                <w:sz w:val="14"/>
                <w:szCs w:val="14"/>
                <w:color w:val="auto"/>
              </w:rPr>
            </w:pPr>
          </w:p>
        </w:tc>
        <w:tc>
          <w:tcPr>
            <w:tcW w:w="6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gridSpan w:val="4"/>
          </w:tcPr>
          <w:p>
            <w:pPr>
              <w:jc w:val="right"/>
              <w:ind w:right="80"/>
              <w:spacing w:after="0"/>
              <w:rPr>
                <w:sz w:val="20"/>
                <w:szCs w:val="20"/>
                <w:color w:val="auto"/>
              </w:rPr>
            </w:pPr>
            <w:r>
              <w:rPr>
                <w:rFonts w:ascii="Arial" w:cs="Arial" w:eastAsia="Arial" w:hAnsi="Arial"/>
                <w:sz w:val="14"/>
                <w:szCs w:val="14"/>
                <w:color w:val="auto"/>
              </w:rPr>
              <w:t>December 31,</w:t>
            </w:r>
          </w:p>
        </w:tc>
        <w:tc>
          <w:tcPr>
            <w:tcW w:w="5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1900" w:type="dxa"/>
            <w:vAlign w:val="bottom"/>
          </w:tcPr>
          <w:p>
            <w:pPr>
              <w:spacing w:after="0"/>
              <w:rPr>
                <w:sz w:val="12"/>
                <w:szCs w:val="12"/>
                <w:color w:val="auto"/>
              </w:rPr>
            </w:pPr>
          </w:p>
        </w:tc>
        <w:tc>
          <w:tcPr>
            <w:tcW w:w="5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2006</w:t>
            </w:r>
          </w:p>
        </w:tc>
        <w:tc>
          <w:tcPr>
            <w:tcW w:w="200" w:type="dxa"/>
            <w:vAlign w:val="bottom"/>
            <w:tcBorders>
              <w:bottom w:val="single" w:sz="8" w:color="auto"/>
            </w:tcBorders>
          </w:tcPr>
          <w:p>
            <w:pPr>
              <w:spacing w:after="0"/>
              <w:rPr>
                <w:sz w:val="12"/>
                <w:szCs w:val="12"/>
                <w:color w:val="auto"/>
              </w:rPr>
            </w:pPr>
          </w:p>
        </w:tc>
        <w:tc>
          <w:tcPr>
            <w:tcW w:w="3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2005</w:t>
            </w:r>
          </w:p>
        </w:tc>
        <w:tc>
          <w:tcPr>
            <w:tcW w:w="200" w:type="dxa"/>
            <w:vAlign w:val="bottom"/>
            <w:tcBorders>
              <w:bottom w:val="single" w:sz="8" w:color="auto"/>
            </w:tcBorders>
          </w:tcPr>
          <w:p>
            <w:pPr>
              <w:spacing w:after="0"/>
              <w:rPr>
                <w:sz w:val="12"/>
                <w:szCs w:val="12"/>
                <w:color w:val="auto"/>
              </w:rPr>
            </w:pPr>
          </w:p>
        </w:tc>
        <w:tc>
          <w:tcPr>
            <w:tcW w:w="6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5"/>
              <w:spacing w:after="0" w:line="142" w:lineRule="exact"/>
              <w:rPr>
                <w:sz w:val="20"/>
                <w:szCs w:val="20"/>
                <w:color w:val="auto"/>
              </w:rPr>
            </w:pPr>
            <w:r>
              <w:rPr>
                <w:rFonts w:ascii="Arial" w:cs="Arial" w:eastAsia="Arial" w:hAnsi="Arial"/>
                <w:sz w:val="14"/>
                <w:szCs w:val="14"/>
                <w:color w:val="auto"/>
              </w:rPr>
              <w:t>2006</w:t>
            </w:r>
          </w:p>
        </w:tc>
        <w:tc>
          <w:tcPr>
            <w:tcW w:w="3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ind w:right="112"/>
              <w:spacing w:after="0" w:line="142" w:lineRule="exact"/>
              <w:rPr>
                <w:sz w:val="20"/>
                <w:szCs w:val="20"/>
                <w:color w:val="auto"/>
              </w:rPr>
            </w:pPr>
            <w:r>
              <w:rPr>
                <w:rFonts w:ascii="Arial" w:cs="Arial" w:eastAsia="Arial" w:hAnsi="Arial"/>
                <w:sz w:val="14"/>
                <w:szCs w:val="14"/>
                <w:color w:val="auto"/>
              </w:rPr>
              <w:t>2005</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Regulated electricity (a)</w:t>
            </w:r>
          </w:p>
        </w:tc>
        <w:tc>
          <w:tcPr>
            <w:tcW w:w="2400" w:type="dxa"/>
            <w:vAlign w:val="bottom"/>
            <w:gridSpan w:val="2"/>
            <w:shd w:val="clear" w:color="auto" w:fill="CCEEFF"/>
          </w:tcPr>
          <w:p>
            <w:pPr>
              <w:jc w:val="right"/>
              <w:ind w:right="348"/>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6</w:t>
            </w:r>
          </w:p>
        </w:tc>
        <w:tc>
          <w:tcPr>
            <w:tcW w:w="840" w:type="dxa"/>
            <w:vAlign w:val="bottom"/>
            <w:gridSpan w:val="2"/>
            <w:shd w:val="clear" w:color="auto" w:fill="CCEEFF"/>
          </w:tcPr>
          <w:p>
            <w:pPr>
              <w:jc w:val="right"/>
              <w:ind w:right="328"/>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15</w:t>
            </w: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259</w:t>
            </w:r>
          </w:p>
        </w:tc>
        <w:tc>
          <w:tcPr>
            <w:tcW w:w="4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Pr>
          <w:p>
            <w:pPr>
              <w:spacing w:after="0"/>
              <w:rPr>
                <w:sz w:val="20"/>
                <w:szCs w:val="20"/>
                <w:color w:val="auto"/>
              </w:rPr>
            </w:pPr>
            <w:r>
              <w:rPr>
                <w:rFonts w:ascii="Arial" w:cs="Arial" w:eastAsia="Arial" w:hAnsi="Arial"/>
                <w:sz w:val="18"/>
                <w:szCs w:val="18"/>
                <w:color w:val="auto"/>
              </w:rPr>
              <w:t>Real estate</w:t>
            </w:r>
          </w:p>
        </w:tc>
        <w:tc>
          <w:tcPr>
            <w:tcW w:w="19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gridSpan w:val="2"/>
          </w:tcPr>
          <w:p>
            <w:pPr>
              <w:jc w:val="right"/>
              <w:ind w:right="340"/>
              <w:spacing w:after="0"/>
              <w:rPr>
                <w:sz w:val="20"/>
                <w:szCs w:val="20"/>
                <w:color w:val="auto"/>
              </w:rPr>
            </w:pPr>
            <w:r>
              <w:rPr>
                <w:rFonts w:ascii="Arial" w:cs="Arial" w:eastAsia="Arial" w:hAnsi="Arial"/>
                <w:sz w:val="18"/>
                <w:szCs w:val="18"/>
                <w:color w:val="auto"/>
              </w:rPr>
              <w:t>4</w:t>
            </w:r>
          </w:p>
        </w:tc>
        <w:tc>
          <w:tcPr>
            <w:tcW w:w="3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89"/>
              </w:rPr>
              <w:t>10</w:t>
            </w: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360"/>
              <w:spacing w:after="0"/>
              <w:rPr>
                <w:sz w:val="20"/>
                <w:szCs w:val="20"/>
                <w:color w:val="auto"/>
              </w:rPr>
            </w:pPr>
            <w:r>
              <w:rPr>
                <w:rFonts w:ascii="Arial" w:cs="Arial" w:eastAsia="Arial" w:hAnsi="Arial"/>
                <w:sz w:val="18"/>
                <w:szCs w:val="18"/>
                <w:color w:val="auto"/>
              </w:rPr>
              <w:t>50</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Other (b)</w:t>
            </w:r>
          </w:p>
        </w:tc>
        <w:tc>
          <w:tcPr>
            <w:tcW w:w="19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99"/>
              </w:rPr>
              <w:t>—</w:t>
            </w:r>
          </w:p>
        </w:tc>
        <w:tc>
          <w:tcPr>
            <w:tcW w:w="3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(1)</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8</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23"/>
        </w:trPr>
        <w:tc>
          <w:tcPr>
            <w:tcW w:w="4640" w:type="dxa"/>
            <w:vAlign w:val="bottom"/>
            <w:gridSpan w:val="2"/>
          </w:tcPr>
          <w:p>
            <w:pPr>
              <w:spacing w:after="0"/>
              <w:rPr>
                <w:sz w:val="20"/>
                <w:szCs w:val="20"/>
                <w:color w:val="auto"/>
              </w:rPr>
            </w:pPr>
            <w:r>
              <w:rPr>
                <w:rFonts w:ascii="Arial" w:cs="Arial" w:eastAsia="Arial" w:hAnsi="Arial"/>
                <w:sz w:val="18"/>
                <w:szCs w:val="18"/>
                <w:color w:val="auto"/>
              </w:rPr>
              <w:t>Income from continuing operations</w:t>
            </w:r>
          </w:p>
        </w:tc>
        <w:tc>
          <w:tcPr>
            <w:tcW w:w="1900" w:type="dxa"/>
            <w:vAlign w:val="bottom"/>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10</w:t>
            </w:r>
          </w:p>
        </w:tc>
        <w:tc>
          <w:tcPr>
            <w:tcW w:w="3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24</w:t>
            </w:r>
          </w:p>
        </w:tc>
        <w:tc>
          <w:tcPr>
            <w:tcW w:w="66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317</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Discontinued operations — net of tax:</w:t>
            </w:r>
          </w:p>
        </w:tc>
        <w:tc>
          <w:tcPr>
            <w:tcW w:w="19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Pr>
          <w:p>
            <w:pPr>
              <w:ind w:left="200"/>
              <w:spacing w:after="0"/>
              <w:rPr>
                <w:sz w:val="20"/>
                <w:szCs w:val="20"/>
                <w:color w:val="auto"/>
              </w:rPr>
            </w:pPr>
            <w:r>
              <w:rPr>
                <w:rFonts w:ascii="Arial" w:cs="Arial" w:eastAsia="Arial" w:hAnsi="Arial"/>
                <w:sz w:val="18"/>
                <w:szCs w:val="18"/>
                <w:color w:val="auto"/>
              </w:rPr>
              <w:t>Real estate (c)</w:t>
            </w:r>
          </w:p>
        </w:tc>
        <w:tc>
          <w:tcPr>
            <w:tcW w:w="19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540" w:type="dxa"/>
            <w:vAlign w:val="bottom"/>
            <w:gridSpan w:val="2"/>
          </w:tcPr>
          <w:p>
            <w:pPr>
              <w:jc w:val="right"/>
              <w:ind w:right="340"/>
              <w:spacing w:after="0"/>
              <w:rPr>
                <w:sz w:val="20"/>
                <w:szCs w:val="20"/>
                <w:color w:val="auto"/>
              </w:rPr>
            </w:pPr>
            <w:r>
              <w:rPr>
                <w:rFonts w:ascii="Arial" w:cs="Arial" w:eastAsia="Arial" w:hAnsi="Arial"/>
                <w:sz w:val="18"/>
                <w:szCs w:val="18"/>
                <w:color w:val="auto"/>
              </w:rPr>
              <w:t>8</w:t>
            </w:r>
          </w:p>
        </w:tc>
        <w:tc>
          <w:tcPr>
            <w:tcW w:w="3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60" w:type="dxa"/>
            <w:vAlign w:val="bottom"/>
            <w:gridSpan w:val="2"/>
          </w:tcPr>
          <w:p>
            <w:pPr>
              <w:jc w:val="right"/>
              <w:ind w:right="660"/>
              <w:spacing w:after="0"/>
              <w:rPr>
                <w:sz w:val="20"/>
                <w:szCs w:val="20"/>
                <w:color w:val="auto"/>
              </w:rPr>
            </w:pPr>
            <w:r>
              <w:rPr>
                <w:rFonts w:ascii="Arial" w:cs="Arial" w:eastAsia="Arial" w:hAnsi="Arial"/>
                <w:sz w:val="18"/>
                <w:szCs w:val="18"/>
                <w:color w:val="auto"/>
                <w:w w:val="99"/>
              </w:rPr>
              <w:t>—</w:t>
            </w:r>
          </w:p>
        </w:tc>
        <w:tc>
          <w:tcPr>
            <w:tcW w:w="140" w:type="dxa"/>
            <w:vAlign w:val="bottom"/>
          </w:tcPr>
          <w:p>
            <w:pPr>
              <w:spacing w:after="0"/>
              <w:rPr>
                <w:sz w:val="18"/>
                <w:szCs w:val="18"/>
                <w:color w:val="auto"/>
              </w:rPr>
            </w:pPr>
          </w:p>
        </w:tc>
        <w:tc>
          <w:tcPr>
            <w:tcW w:w="900" w:type="dxa"/>
            <w:vAlign w:val="bottom"/>
            <w:gridSpan w:val="2"/>
          </w:tcPr>
          <w:p>
            <w:pPr>
              <w:jc w:val="right"/>
              <w:ind w:right="360"/>
              <w:spacing w:after="0"/>
              <w:rPr>
                <w:sz w:val="20"/>
                <w:szCs w:val="20"/>
                <w:color w:val="auto"/>
              </w:rPr>
            </w:pPr>
            <w:r>
              <w:rPr>
                <w:rFonts w:ascii="Arial" w:cs="Arial" w:eastAsia="Arial" w:hAnsi="Arial"/>
                <w:sz w:val="18"/>
                <w:szCs w:val="18"/>
                <w:color w:val="auto"/>
              </w:rPr>
              <w:t>10</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Sale of Silverhawk (b)</w:t>
            </w:r>
          </w:p>
        </w:tc>
        <w:tc>
          <w:tcPr>
            <w:tcW w:w="19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99"/>
              </w:rPr>
              <w:t>—</w:t>
            </w:r>
          </w:p>
        </w:tc>
        <w:tc>
          <w:tcPr>
            <w:tcW w:w="3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w:t>
            </w:r>
          </w:p>
        </w:tc>
        <w:tc>
          <w:tcPr>
            <w:tcW w:w="3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Pr>
          <w:p>
            <w:pPr>
              <w:ind w:left="200"/>
              <w:spacing w:after="0"/>
              <w:rPr>
                <w:sz w:val="20"/>
                <w:szCs w:val="20"/>
                <w:color w:val="auto"/>
              </w:rPr>
            </w:pPr>
            <w:r>
              <w:rPr>
                <w:rFonts w:ascii="Arial" w:cs="Arial" w:eastAsia="Arial" w:hAnsi="Arial"/>
                <w:sz w:val="18"/>
                <w:szCs w:val="18"/>
                <w:color w:val="auto"/>
              </w:rPr>
              <w:t>Sale of NAC International Inc.</w:t>
            </w:r>
          </w:p>
        </w:tc>
        <w:tc>
          <w:tcPr>
            <w:tcW w:w="19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3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300"/>
              <w:spacing w:after="0"/>
              <w:rPr>
                <w:sz w:val="20"/>
                <w:szCs w:val="20"/>
                <w:color w:val="auto"/>
              </w:rPr>
            </w:pPr>
            <w:r>
              <w:rPr>
                <w:rFonts w:ascii="Arial" w:cs="Arial" w:eastAsia="Arial" w:hAnsi="Arial"/>
                <w:sz w:val="18"/>
                <w:szCs w:val="18"/>
                <w:color w:val="auto"/>
              </w:rPr>
              <w:t>(1)</w:t>
            </w:r>
          </w:p>
        </w:tc>
        <w:tc>
          <w:tcPr>
            <w:tcW w:w="3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20" w:type="dxa"/>
            <w:vAlign w:val="bottom"/>
          </w:tcPr>
          <w:p>
            <w:pPr>
              <w:spacing w:after="0"/>
              <w:rPr>
                <w:sz w:val="2"/>
                <w:szCs w:val="2"/>
                <w:color w:val="auto"/>
              </w:rPr>
            </w:pPr>
          </w:p>
        </w:tc>
        <w:tc>
          <w:tcPr>
            <w:tcW w:w="190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2400" w:type="dxa"/>
            <w:vAlign w:val="bottom"/>
            <w:gridSpan w:val="2"/>
            <w:shd w:val="clear" w:color="auto" w:fill="CCEEFF"/>
          </w:tcPr>
          <w:p>
            <w:pPr>
              <w:jc w:val="right"/>
              <w:ind w:right="348"/>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9"/>
              </w:rPr>
              <w:t>18</w:t>
            </w:r>
          </w:p>
        </w:tc>
        <w:tc>
          <w:tcPr>
            <w:tcW w:w="840" w:type="dxa"/>
            <w:vAlign w:val="bottom"/>
            <w:gridSpan w:val="2"/>
            <w:shd w:val="clear" w:color="auto" w:fill="CCEEFF"/>
          </w:tcPr>
          <w:p>
            <w:pPr>
              <w:jc w:val="right"/>
              <w:ind w:right="328"/>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21</w:t>
            </w:r>
          </w:p>
        </w:tc>
        <w:tc>
          <w:tcPr>
            <w:tcW w:w="6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327</w:t>
            </w:r>
          </w:p>
        </w:tc>
        <w:tc>
          <w:tcPr>
            <w:tcW w:w="4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197485</wp:posOffset>
            </wp:positionV>
            <wp:extent cx="1303655"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357" w:lineRule="exact"/>
        <w:rPr>
          <w:sz w:val="20"/>
          <w:szCs w:val="20"/>
          <w:color w:val="auto"/>
        </w:rPr>
      </w:pPr>
    </w:p>
    <w:p>
      <w:pPr>
        <w:ind w:left="460" w:right="140" w:hanging="452"/>
        <w:spacing w:after="0" w:line="277" w:lineRule="auto"/>
        <w:tabs>
          <w:tab w:leader="none" w:pos="4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twelve months ended December 31, 2005 period includes an $84 million after-tax regulatory disallowance of plant costs in accordance with APS’ 2003 general retail rate case settlement.</w:t>
      </w:r>
    </w:p>
    <w:p>
      <w:pPr>
        <w:spacing w:after="0" w:line="21" w:lineRule="exact"/>
        <w:rPr>
          <w:rFonts w:ascii="Arial" w:cs="Arial" w:eastAsia="Arial" w:hAnsi="Arial"/>
          <w:sz w:val="18"/>
          <w:szCs w:val="18"/>
          <w:color w:val="auto"/>
        </w:rPr>
      </w:pPr>
    </w:p>
    <w:p>
      <w:pPr>
        <w:ind w:left="460" w:hanging="452"/>
        <w:spacing w:after="0"/>
        <w:tabs>
          <w:tab w:leader="none" w:pos="4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Primarily marketing and trading activity.</w:t>
      </w:r>
    </w:p>
    <w:p>
      <w:pPr>
        <w:spacing w:after="0" w:line="76" w:lineRule="exact"/>
        <w:rPr>
          <w:rFonts w:ascii="Arial" w:cs="Arial" w:eastAsia="Arial" w:hAnsi="Arial"/>
          <w:sz w:val="18"/>
          <w:szCs w:val="18"/>
          <w:color w:val="auto"/>
        </w:rPr>
      </w:pPr>
    </w:p>
    <w:p>
      <w:pPr>
        <w:ind w:left="460" w:hanging="452"/>
        <w:spacing w:after="0"/>
        <w:tabs>
          <w:tab w:leader="none" w:pos="4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Primarily relates to sales of commercial properties.</w:t>
      </w: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CONSOLIDATED — RESULTS OF OPERATIONS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ind w:firstLine="222"/>
        <w:spacing w:after="0" w:line="255" w:lineRule="auto"/>
        <w:rPr>
          <w:sz w:val="20"/>
          <w:szCs w:val="20"/>
          <w:color w:val="auto"/>
        </w:rPr>
      </w:pPr>
      <w:r>
        <w:rPr>
          <w:rFonts w:ascii="Arial" w:cs="Arial" w:eastAsia="Arial" w:hAnsi="Arial"/>
          <w:sz w:val="18"/>
          <w:szCs w:val="18"/>
          <w:color w:val="auto"/>
        </w:rPr>
        <w:t>Throughout the following explanations of our results of operations, we refer to “gross margin.” With respect to our regulated electricity segment and our marketing and trading contributions, gross margin refers to operating revenues less fuel and purchased power costs. “Gross margin” is a “non-GAAP financial measure,” as defined in accordance with SEC rules. Exhibit 99.10 reconciles this non-GAAP financial measure to operating income, which is the most directly comparable financial measure calculated and presented in accordance with accounting principles generally accepted in the United States (GAAP). We view gross margin as an important performance measure of the core profitability of our operations. This measure is a key component of our internal financial reporting and is used by our management in analyzing our business segments. We believe that investors benefit from having access to the same financial measures that our management uses.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Deferred Fuel and Purchased Power Costs</w:t>
      </w:r>
    </w:p>
    <w:p>
      <w:pPr>
        <w:spacing w:after="0" w:line="121" w:lineRule="exact"/>
        <w:rPr>
          <w:sz w:val="20"/>
          <w:szCs w:val="20"/>
          <w:color w:val="auto"/>
        </w:rPr>
      </w:pPr>
    </w:p>
    <w:p>
      <w:pPr>
        <w:ind w:right="80" w:firstLine="225"/>
        <w:spacing w:after="0" w:line="276" w:lineRule="auto"/>
        <w:rPr>
          <w:sz w:val="20"/>
          <w:szCs w:val="20"/>
          <w:color w:val="auto"/>
        </w:rPr>
      </w:pPr>
      <w:r>
        <w:rPr>
          <w:rFonts w:ascii="Arial" w:cs="Arial" w:eastAsia="Arial" w:hAnsi="Arial"/>
          <w:sz w:val="17"/>
          <w:szCs w:val="17"/>
          <w:color w:val="auto"/>
        </w:rPr>
        <w:t>Our subsidiary, Arizona Public Service Company (“APS”), settled its 2003 general retail rate case effective April 1, 2005. As part of the settlement, the Arizona Corporation Commission (“ACC”) approved the Power Supply Adjustor (“PSA”), which permits APS to defer for recovery or refund fluctuations in retail fuel and purchased power costs, subject to specified parameters. In accordance with the PSA, APS defers for future rate recovery 90% of the difference between actual retail fuel and purchased power costs and the amount of such costs currently included in base rates. APS’ recovery of PSA deferrals from its customers is subject to the ACC’s approval of annual PSA adjustments and periodic surcharge applications.</w:t>
      </w:r>
    </w:p>
    <w:p>
      <w:pPr>
        <w:spacing w:after="0" w:line="64" w:lineRule="exact"/>
        <w:rPr>
          <w:sz w:val="20"/>
          <w:szCs w:val="20"/>
          <w:color w:val="auto"/>
        </w:rPr>
      </w:pPr>
    </w:p>
    <w:p>
      <w:pPr>
        <w:ind w:right="300" w:firstLine="225"/>
        <w:spacing w:after="0" w:line="342" w:lineRule="auto"/>
        <w:rPr>
          <w:sz w:val="20"/>
          <w:szCs w:val="20"/>
          <w:color w:val="auto"/>
        </w:rPr>
      </w:pPr>
      <w:r>
        <w:rPr>
          <w:rFonts w:ascii="Arial" w:cs="Arial" w:eastAsia="Arial" w:hAnsi="Arial"/>
          <w:sz w:val="16"/>
          <w:szCs w:val="16"/>
          <w:color w:val="auto"/>
        </w:rPr>
        <w:t>Since the inception of the PSA, APS has incurred substantially higher fuel and purchased power costs than those authorized for recovery through APS’ current base rates primarily due to the use of higher cost resources and has deferred those cost differences in accordance with the PSA. The</w:t>
      </w:r>
    </w:p>
    <w:p>
      <w:pPr>
        <w:spacing w:after="0" w:line="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135" w:right="239" w:bottom="1440" w:gutter="0" w:footer="0" w:header="0"/>
        </w:sectPr>
      </w:pPr>
    </w:p>
    <w:bookmarkStart w:id="42" w:name="page43"/>
    <w:bookmarkEnd w:id="42"/>
    <w:p>
      <w:pPr>
        <w:ind w:right="120"/>
        <w:spacing w:after="0" w:line="342" w:lineRule="auto"/>
        <w:rPr>
          <w:sz w:val="20"/>
          <w:szCs w:val="20"/>
          <w:color w:val="auto"/>
        </w:rPr>
      </w:pPr>
      <w:r>
        <w:rPr>
          <w:rFonts w:ascii="Arial" w:cs="Arial" w:eastAsia="Arial" w:hAnsi="Arial"/>
          <w:sz w:val="16"/>
          <w:szCs w:val="16"/>
          <w:color w:val="auto"/>
        </w:rPr>
        <w:t>balance of APS’ PSA deferrals at December 31, 2006 was approximately $160 million. The recovery of PSA deferrals through ACC approved adjustors and surcharges recorded as revenue is offset dollar-for-dollar by the amortization of those deferred expenses recorded as fuel and purchased power.</w:t>
      </w:r>
    </w:p>
    <w:p>
      <w:pPr>
        <w:spacing w:after="0" w:line="16" w:lineRule="exact"/>
        <w:rPr>
          <w:sz w:val="20"/>
          <w:szCs w:val="20"/>
          <w:color w:val="auto"/>
        </w:rPr>
      </w:pPr>
    </w:p>
    <w:p>
      <w:pPr>
        <w:ind w:firstLine="215"/>
        <w:spacing w:after="0" w:line="255" w:lineRule="auto"/>
        <w:rPr>
          <w:sz w:val="20"/>
          <w:szCs w:val="20"/>
          <w:color w:val="auto"/>
        </w:rPr>
      </w:pPr>
      <w:r>
        <w:rPr>
          <w:rFonts w:ascii="Arial" w:cs="Arial" w:eastAsia="Arial" w:hAnsi="Arial"/>
          <w:sz w:val="18"/>
          <w:szCs w:val="18"/>
          <w:color w:val="auto"/>
        </w:rPr>
        <w:t>APS operated Palo Verde Unit 1 at reduced power levels from December 25, 2005 until March 18, 2006 due to vibration levels in one of the Unit’s shutdown cooling lines. During an outage at Unit 1 from March 18, 2006 to July 7, 2006, APS performed the necessary work and modifications to remedy the situation. APS estimates that incremental replacement power costs resulting from these and other unplanned Palo Verde outages and reduced power levels were approximately $88 million during 2006. The related impact on the PSA deferrals was an increase of approximately $79 million. These Palo Verde replacement power costs were partially offset by $42 million of lower than expected replacement power costs related to APS’ other generating units during 2006, which decreased PSA deferrals by $38 million.</w:t>
      </w:r>
    </w:p>
    <w:p>
      <w:pPr>
        <w:spacing w:after="0" w:line="85" w:lineRule="exact"/>
        <w:rPr>
          <w:sz w:val="20"/>
          <w:szCs w:val="20"/>
          <w:color w:val="auto"/>
        </w:rPr>
      </w:pPr>
    </w:p>
    <w:p>
      <w:pPr>
        <w:ind w:right="60" w:firstLine="222"/>
        <w:spacing w:after="0" w:line="255" w:lineRule="auto"/>
        <w:rPr>
          <w:sz w:val="20"/>
          <w:szCs w:val="20"/>
          <w:color w:val="auto"/>
        </w:rPr>
      </w:pPr>
      <w:r>
        <w:rPr>
          <w:rFonts w:ascii="Arial" w:cs="Arial" w:eastAsia="Arial" w:hAnsi="Arial"/>
          <w:sz w:val="18"/>
          <w:szCs w:val="18"/>
          <w:color w:val="auto"/>
        </w:rPr>
        <w:t>The PSA deferral balance at December 31, 2006 includes (a) $45 million related to replacement power costs associated with unplanned 2005 Palo Verde outages and (b) $79 million related to replacement power costs associated with unplanned 2006 outages or reduced power operations at Palo Verde. The PSA deferrals associated with these unplanned Palo Verde outages and reduced power operations are the subject of ACC prudence reviews. The ACC staff has recommended disallowance of $17 million of the 2005 costs. The recommendation will be considered as part of APS’ general rate case currently before the ACC. The ACC staff recommendation does not change management’s belief that the expenses in question were prudently incurred and, therefore, are recoverable.</w:t>
      </w:r>
    </w:p>
    <w:p>
      <w:pPr>
        <w:spacing w:after="0" w:line="81"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Operating Results — Three-month period ended December 31, 2006 compared with three-month period ended December 31, 2005</w:t>
      </w:r>
    </w:p>
    <w:p>
      <w:pPr>
        <w:spacing w:after="0" w:line="121" w:lineRule="exact"/>
        <w:rPr>
          <w:sz w:val="20"/>
          <w:szCs w:val="20"/>
          <w:color w:val="auto"/>
        </w:rPr>
      </w:pPr>
    </w:p>
    <w:p>
      <w:pPr>
        <w:ind w:right="280" w:firstLine="225"/>
        <w:spacing w:after="0" w:line="259" w:lineRule="auto"/>
        <w:rPr>
          <w:sz w:val="20"/>
          <w:szCs w:val="20"/>
          <w:color w:val="auto"/>
        </w:rPr>
      </w:pPr>
      <w:r>
        <w:rPr>
          <w:rFonts w:ascii="Arial" w:cs="Arial" w:eastAsia="Arial" w:hAnsi="Arial"/>
          <w:sz w:val="18"/>
          <w:szCs w:val="18"/>
          <w:color w:val="auto"/>
        </w:rPr>
        <w:t>Our consolidated net income for the three months ended December 31, 2006 was $18 million compared with $21 million for the comparable prior-year period. The three months ended December 31, 2006 includes $8 million of income from discontinued operations that relates to the sales of real estate commercial properties at SunCor. Income from continuing operations decreased $14 million in the period-to-period comparison, reflecting the following changes in earnings by segment:</w:t>
      </w:r>
    </w:p>
    <w:p>
      <w:pPr>
        <w:spacing w:after="0" w:line="79" w:lineRule="exact"/>
        <w:rPr>
          <w:sz w:val="20"/>
          <w:szCs w:val="20"/>
          <w:color w:val="auto"/>
        </w:rPr>
      </w:pPr>
    </w:p>
    <w:p>
      <w:pPr>
        <w:ind w:left="660" w:hanging="436"/>
        <w:spacing w:after="0" w:line="276" w:lineRule="auto"/>
        <w:tabs>
          <w:tab w:leader="none" w:pos="660" w:val="left"/>
        </w:tabs>
        <w:numPr>
          <w:ilvl w:val="0"/>
          <w:numId w:val="31"/>
        </w:numPr>
        <w:rPr>
          <w:rFonts w:ascii="Arial" w:cs="Arial" w:eastAsia="Arial" w:hAnsi="Arial"/>
          <w:sz w:val="17"/>
          <w:szCs w:val="17"/>
          <w:b w:val="1"/>
          <w:bCs w:val="1"/>
          <w:color w:val="auto"/>
        </w:rPr>
      </w:pPr>
      <w:r>
        <w:rPr>
          <w:rFonts w:ascii="Arial" w:cs="Arial" w:eastAsia="Arial" w:hAnsi="Arial"/>
          <w:sz w:val="17"/>
          <w:szCs w:val="17"/>
          <w:color w:val="auto"/>
        </w:rPr>
        <w:t>Regulated Electricity Segment — Income from continuing operations decreased approximately $9 million primarily due to higher operations and maintenance expense related to generation, including increased maintenance and overhauls; higher depreciation and amortization primarily due to increased plant asset balances; higher interest expense due to increased debt balances and rates, partially offset by increased capitalized financing costs driven by increased capital expenditures; and the effects of milder weather on retail sales. These negative factors were partially offset by higher retail sales volumes due to customer growth and income tax credits related to prior years recognized in 2006.</w:t>
      </w:r>
    </w:p>
    <w:p>
      <w:pPr>
        <w:spacing w:after="0" w:line="64" w:lineRule="exact"/>
        <w:rPr>
          <w:rFonts w:ascii="Arial" w:cs="Arial" w:eastAsia="Arial" w:hAnsi="Arial"/>
          <w:sz w:val="17"/>
          <w:szCs w:val="17"/>
          <w:b w:val="1"/>
          <w:bCs w:val="1"/>
          <w:color w:val="auto"/>
        </w:rPr>
      </w:pPr>
    </w:p>
    <w:p>
      <w:pPr>
        <w:ind w:left="660" w:right="100" w:hanging="436"/>
        <w:spacing w:after="0" w:line="277" w:lineRule="auto"/>
        <w:tabs>
          <w:tab w:leader="none" w:pos="660" w:val="left"/>
        </w:tabs>
        <w:numPr>
          <w:ilvl w:val="0"/>
          <w:numId w:val="31"/>
        </w:numPr>
        <w:rPr>
          <w:rFonts w:ascii="Arial" w:cs="Arial" w:eastAsia="Arial" w:hAnsi="Arial"/>
          <w:sz w:val="18"/>
          <w:szCs w:val="18"/>
          <w:b w:val="1"/>
          <w:bCs w:val="1"/>
          <w:color w:val="auto"/>
        </w:rPr>
      </w:pPr>
      <w:r>
        <w:rPr>
          <w:rFonts w:ascii="Arial" w:cs="Arial" w:eastAsia="Arial" w:hAnsi="Arial"/>
          <w:sz w:val="18"/>
          <w:szCs w:val="18"/>
          <w:color w:val="auto"/>
        </w:rPr>
        <w:t>Real Estate Segment — Income from continuing operations decreased approximately $6 million primarily due to the timing of parcel sales. Income from discontinued real estate operations increased $8 million due to the sale of commercial property during 2006.</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936" w:right="259" w:bottom="1440" w:gutter="0" w:footer="0" w:header="0"/>
        </w:sectPr>
      </w:pPr>
    </w:p>
    <w:bookmarkStart w:id="43" w:name="page44"/>
    <w:bookmarkEnd w:id="43"/>
    <w:p>
      <w:pPr>
        <w:spacing w:after="0"/>
        <w:rPr>
          <w:sz w:val="20"/>
          <w:szCs w:val="20"/>
          <w:color w:val="auto"/>
        </w:rPr>
      </w:pPr>
      <w:r>
        <w:rPr>
          <w:rFonts w:ascii="Arial" w:cs="Arial" w:eastAsia="Arial" w:hAnsi="Arial"/>
          <w:sz w:val="18"/>
          <w:szCs w:val="18"/>
          <w:color w:val="auto"/>
        </w:rPr>
        <w:t>Additional details on the major factors that increased (decreased) net income are contained in the following table (dollars in millions):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20" w:type="dxa"/>
            <w:vAlign w:val="bottom"/>
          </w:tcPr>
          <w:p>
            <w:pPr>
              <w:spacing w:after="0"/>
              <w:rPr>
                <w:sz w:val="14"/>
                <w:szCs w:val="14"/>
                <w:color w:val="auto"/>
              </w:rPr>
            </w:pPr>
          </w:p>
        </w:tc>
        <w:tc>
          <w:tcPr>
            <w:tcW w:w="89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4"/>
          </w:tcPr>
          <w:p>
            <w:pPr>
              <w:jc w:val="right"/>
              <w:ind w:right="39"/>
              <w:spacing w:after="0"/>
              <w:rPr>
                <w:sz w:val="20"/>
                <w:szCs w:val="20"/>
                <w:color w:val="auto"/>
              </w:rPr>
            </w:pPr>
            <w:r>
              <w:rPr>
                <w:rFonts w:ascii="Arial" w:cs="Arial" w:eastAsia="Arial" w:hAnsi="Arial"/>
                <w:sz w:val="14"/>
                <w:szCs w:val="14"/>
                <w:color w:val="auto"/>
              </w:rPr>
              <w:t>Increase (Decrease)</w:t>
            </w:r>
          </w:p>
        </w:tc>
        <w:tc>
          <w:tcPr>
            <w:tcW w:w="3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9"/>
        </w:trPr>
        <w:tc>
          <w:tcPr>
            <w:tcW w:w="20" w:type="dxa"/>
            <w:vAlign w:val="bottom"/>
          </w:tcPr>
          <w:p>
            <w:pPr>
              <w:spacing w:after="0"/>
              <w:rPr>
                <w:sz w:val="12"/>
                <w:szCs w:val="12"/>
                <w:color w:val="auto"/>
              </w:rPr>
            </w:pPr>
          </w:p>
        </w:tc>
        <w:tc>
          <w:tcPr>
            <w:tcW w:w="89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40" w:type="dxa"/>
            <w:vAlign w:val="bottom"/>
            <w:gridSpan w:val="2"/>
          </w:tcPr>
          <w:p>
            <w:pPr>
              <w:jc w:val="right"/>
              <w:ind w:right="840"/>
              <w:spacing w:after="0" w:line="142" w:lineRule="exact"/>
              <w:rPr>
                <w:sz w:val="20"/>
                <w:szCs w:val="20"/>
                <w:color w:val="auto"/>
              </w:rPr>
            </w:pPr>
            <w:r>
              <w:rPr>
                <w:rFonts w:ascii="Arial" w:cs="Arial" w:eastAsia="Arial" w:hAnsi="Arial"/>
                <w:sz w:val="14"/>
                <w:szCs w:val="14"/>
                <w:color w:val="auto"/>
                <w:w w:val="93"/>
              </w:rPr>
              <w:t>Pretax</w:t>
            </w:r>
          </w:p>
        </w:tc>
        <w:tc>
          <w:tcPr>
            <w:tcW w:w="20" w:type="dxa"/>
            <w:vAlign w:val="bottom"/>
          </w:tcPr>
          <w:p>
            <w:pPr>
              <w:spacing w:after="0"/>
              <w:rPr>
                <w:sz w:val="12"/>
                <w:szCs w:val="12"/>
                <w:color w:val="auto"/>
              </w:rPr>
            </w:pPr>
          </w:p>
        </w:tc>
        <w:tc>
          <w:tcPr>
            <w:tcW w:w="66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After Tax</w:t>
            </w:r>
          </w:p>
        </w:tc>
        <w:tc>
          <w:tcPr>
            <w:tcW w:w="100" w:type="dxa"/>
            <w:vAlign w:val="bottom"/>
          </w:tcPr>
          <w:p>
            <w:pPr>
              <w:spacing w:after="0"/>
              <w:rPr>
                <w:sz w:val="12"/>
                <w:szCs w:val="12"/>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Regulated electricity segment gross margin:</w:t>
            </w:r>
          </w:p>
        </w:tc>
        <w:tc>
          <w:tcPr>
            <w:tcW w:w="3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Higher retail sales volumes due to customer growth, excluding weather effects</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680"/>
              <w:spacing w:after="0"/>
              <w:rPr>
                <w:sz w:val="20"/>
                <w:szCs w:val="20"/>
                <w:color w:val="auto"/>
              </w:rPr>
            </w:pPr>
            <w:r>
              <w:rPr>
                <w:rFonts w:ascii="Arial" w:cs="Arial" w:eastAsia="Arial" w:hAnsi="Arial"/>
                <w:sz w:val="18"/>
                <w:szCs w:val="18"/>
                <w:color w:val="auto"/>
              </w:rPr>
              <w:t>16</w:t>
            </w:r>
          </w:p>
        </w:tc>
        <w:tc>
          <w:tcPr>
            <w:tcW w:w="320" w:type="dxa"/>
            <w:vAlign w:val="bottom"/>
            <w:gridSpan w:val="2"/>
          </w:tcPr>
          <w:p>
            <w:pPr>
              <w:jc w:val="right"/>
              <w:ind w:right="179"/>
              <w:spacing w:after="0"/>
              <w:rPr>
                <w:sz w:val="20"/>
                <w:szCs w:val="20"/>
                <w:color w:val="auto"/>
              </w:rPr>
            </w:pPr>
            <w:r>
              <w:rPr>
                <w:rFonts w:ascii="Arial" w:cs="Arial" w:eastAsia="Arial" w:hAnsi="Arial"/>
                <w:sz w:val="15"/>
                <w:szCs w:val="15"/>
                <w:color w:val="auto"/>
                <w:w w:val="71"/>
              </w:rPr>
              <w:t>$</w:t>
            </w: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10</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w w:val="98"/>
              </w:rPr>
              <w:t>Lower fuel and purchased power costs due to lower unplanned outages partially offset by higher cost resources</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8</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w:t>
            </w: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Decreased deferred fuel and purchased power costs</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620"/>
              <w:spacing w:after="0"/>
              <w:rPr>
                <w:sz w:val="20"/>
                <w:szCs w:val="20"/>
                <w:color w:val="auto"/>
              </w:rPr>
            </w:pPr>
            <w:r>
              <w:rPr>
                <w:rFonts w:ascii="Arial" w:cs="Arial" w:eastAsia="Arial" w:hAnsi="Arial"/>
                <w:sz w:val="18"/>
                <w:szCs w:val="18"/>
                <w:color w:val="auto"/>
              </w:rPr>
              <w:t>(10)</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(6)</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Effects of milder weather on retail sales</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(4)</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w:t>
            </w: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Miscellaneous items, net</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620"/>
              <w:spacing w:after="0"/>
              <w:rPr>
                <w:sz w:val="20"/>
                <w:szCs w:val="20"/>
                <w:color w:val="auto"/>
              </w:rPr>
            </w:pPr>
            <w:r>
              <w:rPr>
                <w:rFonts w:ascii="Arial" w:cs="Arial" w:eastAsia="Arial" w:hAnsi="Arial"/>
                <w:sz w:val="18"/>
                <w:szCs w:val="18"/>
                <w:color w:val="auto"/>
              </w:rPr>
              <w:t>(1)</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(1)</w:t>
            </w:r>
          </w:p>
        </w:tc>
      </w:tr>
      <w:tr>
        <w:trPr>
          <w:trHeight w:val="27"/>
        </w:trPr>
        <w:tc>
          <w:tcPr>
            <w:tcW w:w="20" w:type="dxa"/>
            <w:vAlign w:val="bottom"/>
          </w:tcPr>
          <w:p>
            <w:pPr>
              <w:spacing w:after="0"/>
              <w:rPr>
                <w:sz w:val="2"/>
                <w:szCs w:val="2"/>
                <w:color w:val="auto"/>
              </w:rPr>
            </w:pPr>
          </w:p>
        </w:tc>
        <w:tc>
          <w:tcPr>
            <w:tcW w:w="89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Net increase in regulated electricity segment gross margin</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9</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w:t>
            </w:r>
          </w:p>
        </w:tc>
      </w:tr>
      <w:tr>
        <w:trPr>
          <w:trHeight w:val="216"/>
        </w:trPr>
        <w:tc>
          <w:tcPr>
            <w:tcW w:w="20" w:type="dxa"/>
            <w:vAlign w:val="bottom"/>
          </w:tcPr>
          <w:p>
            <w:pPr>
              <w:spacing w:after="0"/>
              <w:rPr>
                <w:sz w:val="18"/>
                <w:szCs w:val="18"/>
                <w:color w:val="auto"/>
              </w:rPr>
            </w:pPr>
          </w:p>
        </w:tc>
        <w:tc>
          <w:tcPr>
            <w:tcW w:w="8960" w:type="dxa"/>
            <w:vAlign w:val="bottom"/>
          </w:tcPr>
          <w:p>
            <w:pPr>
              <w:spacing w:after="0"/>
              <w:rPr>
                <w:sz w:val="20"/>
                <w:szCs w:val="20"/>
                <w:color w:val="auto"/>
              </w:rPr>
            </w:pPr>
            <w:r>
              <w:rPr>
                <w:rFonts w:ascii="Arial" w:cs="Arial" w:eastAsia="Arial" w:hAnsi="Arial"/>
                <w:sz w:val="18"/>
                <w:szCs w:val="18"/>
                <w:color w:val="auto"/>
              </w:rPr>
              <w:t>Lower real estate segment contribution primarily related to the timing of parcel sales</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620"/>
              <w:spacing w:after="0"/>
              <w:rPr>
                <w:sz w:val="20"/>
                <w:szCs w:val="20"/>
                <w:color w:val="auto"/>
              </w:rPr>
            </w:pPr>
            <w:r>
              <w:rPr>
                <w:rFonts w:ascii="Arial" w:cs="Arial" w:eastAsia="Arial" w:hAnsi="Arial"/>
                <w:sz w:val="18"/>
                <w:szCs w:val="18"/>
                <w:color w:val="auto"/>
              </w:rPr>
              <w:t>(10)</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(6)</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Operations and maintenance increases primarily due to:</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Generation costs, including increased maintenance and overhauls</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620"/>
              <w:spacing w:after="0"/>
              <w:rPr>
                <w:sz w:val="20"/>
                <w:szCs w:val="20"/>
                <w:color w:val="auto"/>
              </w:rPr>
            </w:pPr>
            <w:r>
              <w:rPr>
                <w:rFonts w:ascii="Arial" w:cs="Arial" w:eastAsia="Arial" w:hAnsi="Arial"/>
                <w:sz w:val="18"/>
                <w:szCs w:val="18"/>
                <w:color w:val="auto"/>
              </w:rPr>
              <w:t>(9)</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(6)</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Miscellaneous items, net</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w:t>
            </w:r>
          </w:p>
        </w:tc>
      </w:tr>
      <w:tr>
        <w:trPr>
          <w:trHeight w:val="216"/>
        </w:trPr>
        <w:tc>
          <w:tcPr>
            <w:tcW w:w="20" w:type="dxa"/>
            <w:vAlign w:val="bottom"/>
          </w:tcPr>
          <w:p>
            <w:pPr>
              <w:spacing w:after="0"/>
              <w:rPr>
                <w:sz w:val="18"/>
                <w:szCs w:val="18"/>
                <w:color w:val="auto"/>
              </w:rPr>
            </w:pPr>
          </w:p>
        </w:tc>
        <w:tc>
          <w:tcPr>
            <w:tcW w:w="8960" w:type="dxa"/>
            <w:vAlign w:val="bottom"/>
          </w:tcPr>
          <w:p>
            <w:pPr>
              <w:spacing w:after="0"/>
              <w:rPr>
                <w:sz w:val="20"/>
                <w:szCs w:val="20"/>
                <w:color w:val="auto"/>
              </w:rPr>
            </w:pPr>
            <w:r>
              <w:rPr>
                <w:rFonts w:ascii="Arial" w:cs="Arial" w:eastAsia="Arial" w:hAnsi="Arial"/>
                <w:sz w:val="18"/>
                <w:szCs w:val="18"/>
                <w:color w:val="auto"/>
              </w:rPr>
              <w:t>Higher depreciation and amortization primarily due to increased plant asset balances</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620"/>
              <w:spacing w:after="0"/>
              <w:rPr>
                <w:sz w:val="20"/>
                <w:szCs w:val="20"/>
                <w:color w:val="auto"/>
              </w:rPr>
            </w:pPr>
            <w:r>
              <w:rPr>
                <w:rFonts w:ascii="Arial" w:cs="Arial" w:eastAsia="Arial" w:hAnsi="Arial"/>
                <w:sz w:val="18"/>
                <w:szCs w:val="18"/>
                <w:color w:val="auto"/>
              </w:rPr>
              <w:t>(6)</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(4)</w:t>
            </w:r>
          </w:p>
        </w:tc>
      </w:tr>
      <w:tr>
        <w:trPr>
          <w:trHeight w:val="202"/>
        </w:trPr>
        <w:tc>
          <w:tcPr>
            <w:tcW w:w="20" w:type="dxa"/>
            <w:vAlign w:val="bottom"/>
          </w:tcPr>
          <w:p>
            <w:pPr>
              <w:spacing w:after="0"/>
              <w:rPr>
                <w:sz w:val="17"/>
                <w:szCs w:val="17"/>
                <w:color w:val="auto"/>
              </w:rPr>
            </w:pPr>
          </w:p>
        </w:tc>
        <w:tc>
          <w:tcPr>
            <w:tcW w:w="89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2"/>
              </w:rPr>
              <w:t>Higher interest expense due to increased debt balances and rates, partially offset by increased capitalized financing costs</w:t>
            </w:r>
          </w:p>
        </w:tc>
        <w:tc>
          <w:tcPr>
            <w:tcW w:w="3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20" w:type="dxa"/>
            <w:vAlign w:val="bottom"/>
          </w:tcPr>
          <w:p>
            <w:pPr>
              <w:spacing w:after="0"/>
              <w:rPr>
                <w:sz w:val="20"/>
                <w:szCs w:val="20"/>
                <w:color w:val="auto"/>
              </w:rPr>
            </w:pPr>
          </w:p>
        </w:tc>
        <w:tc>
          <w:tcPr>
            <w:tcW w:w="8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driven by increased capital expenditures</w:t>
            </w:r>
          </w:p>
        </w:tc>
        <w:tc>
          <w:tcPr>
            <w:tcW w:w="3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24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(5)</w:t>
            </w:r>
          </w:p>
        </w:tc>
        <w:tc>
          <w:tcPr>
            <w:tcW w:w="2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w:t>
            </w:r>
          </w:p>
        </w:tc>
      </w:tr>
      <w:tr>
        <w:trPr>
          <w:trHeight w:val="216"/>
        </w:trPr>
        <w:tc>
          <w:tcPr>
            <w:tcW w:w="20" w:type="dxa"/>
            <w:vAlign w:val="bottom"/>
          </w:tcPr>
          <w:p>
            <w:pPr>
              <w:spacing w:after="0"/>
              <w:rPr>
                <w:sz w:val="18"/>
                <w:szCs w:val="18"/>
                <w:color w:val="auto"/>
              </w:rPr>
            </w:pPr>
          </w:p>
        </w:tc>
        <w:tc>
          <w:tcPr>
            <w:tcW w:w="8960" w:type="dxa"/>
            <w:vAlign w:val="bottom"/>
          </w:tcPr>
          <w:p>
            <w:pPr>
              <w:spacing w:after="0"/>
              <w:rPr>
                <w:sz w:val="20"/>
                <w:szCs w:val="20"/>
                <w:color w:val="auto"/>
              </w:rPr>
            </w:pPr>
            <w:r>
              <w:rPr>
                <w:rFonts w:ascii="Arial" w:cs="Arial" w:eastAsia="Arial" w:hAnsi="Arial"/>
                <w:sz w:val="18"/>
                <w:szCs w:val="18"/>
                <w:color w:val="auto"/>
              </w:rPr>
              <w:t>Income tax credits related to prior years recognized in 2006</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2"/>
          </w:tcPr>
          <w:p>
            <w:pPr>
              <w:jc w:val="right"/>
              <w:ind w:right="68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4</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Miscellaneous items, net</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w:t>
            </w: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w:t>
            </w:r>
          </w:p>
        </w:tc>
      </w:tr>
      <w:tr>
        <w:trPr>
          <w:trHeight w:val="223"/>
        </w:trPr>
        <w:tc>
          <w:tcPr>
            <w:tcW w:w="20" w:type="dxa"/>
            <w:vAlign w:val="bottom"/>
          </w:tcPr>
          <w:p>
            <w:pPr>
              <w:spacing w:after="0"/>
              <w:rPr>
                <w:sz w:val="19"/>
                <w:szCs w:val="19"/>
                <w:color w:val="auto"/>
              </w:rPr>
            </w:pPr>
          </w:p>
        </w:tc>
        <w:tc>
          <w:tcPr>
            <w:tcW w:w="8960" w:type="dxa"/>
            <w:vAlign w:val="bottom"/>
          </w:tcPr>
          <w:p>
            <w:pPr>
              <w:ind w:left="400"/>
              <w:spacing w:after="0"/>
              <w:rPr>
                <w:sz w:val="20"/>
                <w:szCs w:val="20"/>
                <w:color w:val="auto"/>
              </w:rPr>
            </w:pPr>
            <w:r>
              <w:rPr>
                <w:rFonts w:ascii="Arial" w:cs="Arial" w:eastAsia="Arial" w:hAnsi="Arial"/>
                <w:sz w:val="18"/>
                <w:szCs w:val="18"/>
                <w:color w:val="auto"/>
              </w:rPr>
              <w:t>Net decrease in income from continuing operations</w:t>
            </w:r>
          </w:p>
        </w:tc>
        <w:tc>
          <w:tcPr>
            <w:tcW w:w="30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w:t>
            </w:r>
          </w:p>
        </w:tc>
        <w:tc>
          <w:tcPr>
            <w:tcW w:w="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89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Discontinued operations:</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8960" w:type="dxa"/>
            <w:vAlign w:val="bottom"/>
          </w:tcPr>
          <w:p>
            <w:pPr>
              <w:ind w:left="400"/>
              <w:spacing w:after="0"/>
              <w:rPr>
                <w:sz w:val="20"/>
                <w:szCs w:val="20"/>
                <w:color w:val="auto"/>
              </w:rPr>
            </w:pPr>
            <w:r>
              <w:rPr>
                <w:rFonts w:ascii="Arial" w:cs="Arial" w:eastAsia="Arial" w:hAnsi="Arial"/>
                <w:sz w:val="18"/>
                <w:szCs w:val="18"/>
                <w:color w:val="auto"/>
              </w:rPr>
              <w:t>Higher commercial property real estate sales</w:t>
            </w:r>
          </w:p>
        </w:tc>
        <w:tc>
          <w:tcPr>
            <w:tcW w:w="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8</w:t>
            </w:r>
          </w:p>
        </w:tc>
      </w:tr>
      <w:tr>
        <w:trPr>
          <w:trHeight w:val="216"/>
        </w:trPr>
        <w:tc>
          <w:tcPr>
            <w:tcW w:w="20" w:type="dxa"/>
            <w:vAlign w:val="bottom"/>
          </w:tcPr>
          <w:p>
            <w:pPr>
              <w:spacing w:after="0"/>
              <w:rPr>
                <w:sz w:val="18"/>
                <w:szCs w:val="18"/>
                <w:color w:val="auto"/>
              </w:rPr>
            </w:pPr>
          </w:p>
        </w:tc>
        <w:tc>
          <w:tcPr>
            <w:tcW w:w="89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Silverhawk loss in 2005</w:t>
            </w:r>
          </w:p>
        </w:tc>
        <w:tc>
          <w:tcPr>
            <w:tcW w:w="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8960" w:type="dxa"/>
            <w:vAlign w:val="bottom"/>
          </w:tcPr>
          <w:p>
            <w:pPr>
              <w:ind w:left="200"/>
              <w:spacing w:after="0"/>
              <w:rPr>
                <w:sz w:val="20"/>
                <w:szCs w:val="20"/>
                <w:color w:val="auto"/>
              </w:rPr>
            </w:pPr>
            <w:r>
              <w:rPr>
                <w:rFonts w:ascii="Arial" w:cs="Arial" w:eastAsia="Arial" w:hAnsi="Arial"/>
                <w:sz w:val="18"/>
                <w:szCs w:val="18"/>
                <w:color w:val="auto"/>
              </w:rPr>
              <w:t>Net decrease in net income</w:t>
            </w:r>
          </w:p>
        </w:tc>
        <w:tc>
          <w:tcPr>
            <w:tcW w:w="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jc w:val="right"/>
              <w:ind w:right="179"/>
              <w:spacing w:after="0"/>
              <w:rPr>
                <w:sz w:val="20"/>
                <w:szCs w:val="20"/>
                <w:color w:val="auto"/>
              </w:rPr>
            </w:pPr>
            <w:r>
              <w:rPr>
                <w:rFonts w:ascii="Arial" w:cs="Arial" w:eastAsia="Arial" w:hAnsi="Arial"/>
                <w:sz w:val="10"/>
                <w:szCs w:val="10"/>
                <w:color w:val="auto"/>
                <w:w w:val="71"/>
              </w:rPr>
              <w:t>$</w:t>
            </w: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(3)</w:t>
            </w:r>
          </w:p>
        </w:tc>
      </w:tr>
      <w:tr>
        <w:trPr>
          <w:trHeight w:val="20"/>
        </w:trPr>
        <w:tc>
          <w:tcPr>
            <w:tcW w:w="20" w:type="dxa"/>
            <w:vAlign w:val="bottom"/>
          </w:tcPr>
          <w:p>
            <w:pPr>
              <w:spacing w:after="0" w:line="20" w:lineRule="exact"/>
              <w:rPr>
                <w:sz w:val="1"/>
                <w:szCs w:val="1"/>
                <w:color w:val="auto"/>
              </w:rPr>
            </w:pPr>
          </w:p>
        </w:tc>
        <w:tc>
          <w:tcPr>
            <w:tcW w:w="89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Regulated Electricity Segment Revenues</w:t>
      </w:r>
    </w:p>
    <w:p>
      <w:pPr>
        <w:spacing w:after="0" w:line="121" w:lineRule="exact"/>
        <w:rPr>
          <w:sz w:val="20"/>
          <w:szCs w:val="20"/>
          <w:color w:val="auto"/>
        </w:rPr>
      </w:pPr>
    </w:p>
    <w:p>
      <w:pPr>
        <w:ind w:right="500" w:firstLine="225"/>
        <w:spacing w:after="0" w:line="277" w:lineRule="auto"/>
        <w:rPr>
          <w:sz w:val="20"/>
          <w:szCs w:val="20"/>
          <w:color w:val="auto"/>
        </w:rPr>
      </w:pPr>
      <w:r>
        <w:rPr>
          <w:rFonts w:ascii="Arial" w:cs="Arial" w:eastAsia="Arial" w:hAnsi="Arial"/>
          <w:sz w:val="18"/>
          <w:szCs w:val="18"/>
          <w:color w:val="auto"/>
        </w:rPr>
        <w:t>Regulated electricity segment revenues were $81 million higher for the three months ended December 31, 2006 compared with the prior-year period primarily as a result of:</w:t>
      </w:r>
    </w:p>
    <w:p>
      <w:pPr>
        <w:spacing w:after="0" w:line="62" w:lineRule="exact"/>
        <w:rPr>
          <w:sz w:val="20"/>
          <w:szCs w:val="20"/>
          <w:color w:val="auto"/>
        </w:rPr>
      </w:pPr>
    </w:p>
    <w:p>
      <w:pPr>
        <w:ind w:left="660" w:right="260" w:hanging="436"/>
        <w:spacing w:after="0" w:line="277" w:lineRule="auto"/>
        <w:tabs>
          <w:tab w:leader="none" w:pos="660" w:val="left"/>
        </w:tabs>
        <w:numPr>
          <w:ilvl w:val="0"/>
          <w:numId w:val="32"/>
        </w:numPr>
        <w:rPr>
          <w:rFonts w:ascii="Arial" w:cs="Arial" w:eastAsia="Arial" w:hAnsi="Arial"/>
          <w:sz w:val="18"/>
          <w:szCs w:val="18"/>
          <w:b w:val="1"/>
          <w:bCs w:val="1"/>
          <w:color w:val="auto"/>
        </w:rPr>
      </w:pPr>
      <w:r>
        <w:rPr>
          <w:rFonts w:ascii="Arial" w:cs="Arial" w:eastAsia="Arial" w:hAnsi="Arial"/>
          <w:sz w:val="18"/>
          <w:szCs w:val="18"/>
          <w:color w:val="auto"/>
        </w:rPr>
        <w:t>a $70 million increase in revenues related to recovery of PSA deferrals, which had no earnings effect because of amortization of the same amount recorded as fuel and purchased power expense (see “Deferred Fuel and Purchased Power Costs” above);</w:t>
      </w:r>
    </w:p>
    <w:p>
      <w:pPr>
        <w:spacing w:after="0" w:line="62" w:lineRule="exact"/>
        <w:rPr>
          <w:rFonts w:ascii="Arial" w:cs="Arial" w:eastAsia="Arial" w:hAnsi="Arial"/>
          <w:sz w:val="18"/>
          <w:szCs w:val="18"/>
          <w:b w:val="1"/>
          <w:bCs w:val="1"/>
          <w:color w:val="auto"/>
        </w:rPr>
      </w:pPr>
    </w:p>
    <w:p>
      <w:pPr>
        <w:ind w:left="660" w:hanging="436"/>
        <w:spacing w:after="0"/>
        <w:tabs>
          <w:tab w:leader="none" w:pos="660" w:val="left"/>
        </w:tabs>
        <w:numPr>
          <w:ilvl w:val="0"/>
          <w:numId w:val="32"/>
        </w:numPr>
        <w:rPr>
          <w:rFonts w:ascii="Arial" w:cs="Arial" w:eastAsia="Arial" w:hAnsi="Arial"/>
          <w:sz w:val="18"/>
          <w:szCs w:val="18"/>
          <w:b w:val="1"/>
          <w:bCs w:val="1"/>
          <w:color w:val="auto"/>
        </w:rPr>
      </w:pPr>
      <w:r>
        <w:rPr>
          <w:rFonts w:ascii="Arial" w:cs="Arial" w:eastAsia="Arial" w:hAnsi="Arial"/>
          <w:sz w:val="18"/>
          <w:szCs w:val="18"/>
          <w:color w:val="auto"/>
        </w:rPr>
        <w:t>a $22 million increase in retail revenues related to customer growth, excluding weather effects;</w:t>
      </w:r>
    </w:p>
    <w:p>
      <w:pPr>
        <w:spacing w:after="0" w:line="117" w:lineRule="exact"/>
        <w:rPr>
          <w:rFonts w:ascii="Arial" w:cs="Arial" w:eastAsia="Arial" w:hAnsi="Arial"/>
          <w:sz w:val="18"/>
          <w:szCs w:val="18"/>
          <w:b w:val="1"/>
          <w:bCs w:val="1"/>
          <w:color w:val="auto"/>
        </w:rPr>
      </w:pPr>
    </w:p>
    <w:p>
      <w:pPr>
        <w:ind w:left="660" w:hanging="436"/>
        <w:spacing w:after="0"/>
        <w:tabs>
          <w:tab w:leader="none" w:pos="660" w:val="left"/>
        </w:tabs>
        <w:numPr>
          <w:ilvl w:val="0"/>
          <w:numId w:val="32"/>
        </w:numPr>
        <w:rPr>
          <w:rFonts w:ascii="Arial" w:cs="Arial" w:eastAsia="Arial" w:hAnsi="Arial"/>
          <w:sz w:val="18"/>
          <w:szCs w:val="18"/>
          <w:b w:val="1"/>
          <w:bCs w:val="1"/>
          <w:color w:val="auto"/>
        </w:rPr>
      </w:pPr>
      <w:r>
        <w:rPr>
          <w:rFonts w:ascii="Arial" w:cs="Arial" w:eastAsia="Arial" w:hAnsi="Arial"/>
          <w:sz w:val="18"/>
          <w:szCs w:val="18"/>
          <w:color w:val="auto"/>
        </w:rPr>
        <w:t>an $8 million decrease in Off-System Sales due to lower prices;</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2"/>
        </w:numPr>
        <w:rPr>
          <w:rFonts w:ascii="Arial" w:cs="Arial" w:eastAsia="Arial" w:hAnsi="Arial"/>
          <w:sz w:val="18"/>
          <w:szCs w:val="18"/>
          <w:b w:val="1"/>
          <w:bCs w:val="1"/>
          <w:color w:val="auto"/>
        </w:rPr>
      </w:pPr>
      <w:r>
        <w:rPr>
          <w:rFonts w:ascii="Arial" w:cs="Arial" w:eastAsia="Arial" w:hAnsi="Arial"/>
          <w:sz w:val="18"/>
          <w:szCs w:val="18"/>
          <w:color w:val="auto"/>
        </w:rPr>
        <w:t>a $6 million decrease in retail revenues related to milder weather; and</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044" w:right="239" w:bottom="1440" w:gutter="0" w:footer="0" w:header="0"/>
        </w:sectPr>
      </w:pPr>
    </w:p>
    <w:bookmarkStart w:id="44" w:name="page45"/>
    <w:bookmarkEnd w:id="44"/>
    <w:p>
      <w:pPr>
        <w:ind w:left="660" w:hanging="436"/>
        <w:spacing w:after="0"/>
        <w:tabs>
          <w:tab w:leader="none" w:pos="660" w:val="left"/>
        </w:tabs>
        <w:numPr>
          <w:ilvl w:val="0"/>
          <w:numId w:val="33"/>
        </w:numPr>
        <w:rPr>
          <w:rFonts w:ascii="Arial" w:cs="Arial" w:eastAsia="Arial" w:hAnsi="Arial"/>
          <w:sz w:val="18"/>
          <w:szCs w:val="18"/>
          <w:b w:val="1"/>
          <w:bCs w:val="1"/>
          <w:color w:val="auto"/>
        </w:rPr>
      </w:pPr>
      <w:r>
        <w:rPr>
          <w:rFonts w:ascii="Arial" w:cs="Arial" w:eastAsia="Arial" w:hAnsi="Arial"/>
          <w:sz w:val="18"/>
          <w:szCs w:val="18"/>
          <w:color w:val="auto"/>
        </w:rPr>
        <w:t>a $3 million increase due to miscellaneous factors.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Real Estate Segment Revenues</w:t>
      </w:r>
    </w:p>
    <w:p>
      <w:pPr>
        <w:spacing w:after="0" w:line="121" w:lineRule="exact"/>
        <w:rPr>
          <w:sz w:val="20"/>
          <w:szCs w:val="20"/>
          <w:color w:val="auto"/>
        </w:rPr>
      </w:pPr>
    </w:p>
    <w:p>
      <w:pPr>
        <w:ind w:right="220" w:firstLine="225"/>
        <w:spacing w:after="0" w:line="277" w:lineRule="auto"/>
        <w:rPr>
          <w:sz w:val="20"/>
          <w:szCs w:val="20"/>
          <w:color w:val="auto"/>
        </w:rPr>
      </w:pPr>
      <w:r>
        <w:rPr>
          <w:rFonts w:ascii="Arial" w:cs="Arial" w:eastAsia="Arial" w:hAnsi="Arial"/>
          <w:sz w:val="18"/>
          <w:szCs w:val="18"/>
          <w:color w:val="auto"/>
        </w:rPr>
        <w:t>Real estate segment revenues were $24 million lower for the three months ended December 31, 2006 compared with the prior-year period primarily as a result of:</w:t>
      </w:r>
    </w:p>
    <w:p>
      <w:pPr>
        <w:spacing w:after="0" w:line="62" w:lineRule="exact"/>
        <w:rPr>
          <w:sz w:val="20"/>
          <w:szCs w:val="20"/>
          <w:color w:val="auto"/>
        </w:rPr>
      </w:pPr>
    </w:p>
    <w:p>
      <w:pPr>
        <w:ind w:left="660" w:hanging="436"/>
        <w:spacing w:after="0"/>
        <w:tabs>
          <w:tab w:leader="none" w:pos="660" w:val="left"/>
        </w:tabs>
        <w:numPr>
          <w:ilvl w:val="0"/>
          <w:numId w:val="34"/>
        </w:numPr>
        <w:rPr>
          <w:rFonts w:ascii="Arial" w:cs="Arial" w:eastAsia="Arial" w:hAnsi="Arial"/>
          <w:sz w:val="18"/>
          <w:szCs w:val="18"/>
          <w:b w:val="1"/>
          <w:bCs w:val="1"/>
          <w:color w:val="auto"/>
        </w:rPr>
      </w:pPr>
      <w:r>
        <w:rPr>
          <w:rFonts w:ascii="Arial" w:cs="Arial" w:eastAsia="Arial" w:hAnsi="Arial"/>
          <w:sz w:val="18"/>
          <w:szCs w:val="18"/>
          <w:color w:val="auto"/>
        </w:rPr>
        <w:t>a $16 million decrease due to the timing of parcel sales;</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4"/>
        </w:numPr>
        <w:rPr>
          <w:rFonts w:ascii="Arial" w:cs="Arial" w:eastAsia="Arial" w:hAnsi="Arial"/>
          <w:sz w:val="18"/>
          <w:szCs w:val="18"/>
          <w:b w:val="1"/>
          <w:bCs w:val="1"/>
          <w:color w:val="auto"/>
        </w:rPr>
      </w:pPr>
      <w:r>
        <w:rPr>
          <w:rFonts w:ascii="Arial" w:cs="Arial" w:eastAsia="Arial" w:hAnsi="Arial"/>
          <w:sz w:val="18"/>
          <w:szCs w:val="18"/>
          <w:color w:val="auto"/>
        </w:rPr>
        <w:t>a $6 million decrease from residential sales due to lower volumes; and</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4"/>
        </w:numPr>
        <w:rPr>
          <w:rFonts w:ascii="Arial" w:cs="Arial" w:eastAsia="Arial" w:hAnsi="Arial"/>
          <w:sz w:val="18"/>
          <w:szCs w:val="18"/>
          <w:b w:val="1"/>
          <w:bCs w:val="1"/>
          <w:color w:val="auto"/>
        </w:rPr>
      </w:pPr>
      <w:r>
        <w:rPr>
          <w:rFonts w:ascii="Arial" w:cs="Arial" w:eastAsia="Arial" w:hAnsi="Arial"/>
          <w:sz w:val="18"/>
          <w:szCs w:val="18"/>
          <w:color w:val="auto"/>
        </w:rPr>
        <w:t>a $2 million decrease due to miscellaneous sales.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Revenues</w:t>
      </w:r>
    </w:p>
    <w:p>
      <w:pPr>
        <w:spacing w:after="0" w:line="121" w:lineRule="exact"/>
        <w:rPr>
          <w:sz w:val="20"/>
          <w:szCs w:val="20"/>
          <w:color w:val="auto"/>
        </w:rPr>
      </w:pPr>
    </w:p>
    <w:p>
      <w:pPr>
        <w:ind w:right="40" w:firstLine="225"/>
        <w:spacing w:after="0" w:line="264" w:lineRule="auto"/>
        <w:rPr>
          <w:sz w:val="20"/>
          <w:szCs w:val="20"/>
          <w:color w:val="auto"/>
        </w:rPr>
      </w:pPr>
      <w:r>
        <w:rPr>
          <w:rFonts w:ascii="Arial" w:cs="Arial" w:eastAsia="Arial" w:hAnsi="Arial"/>
          <w:sz w:val="18"/>
          <w:szCs w:val="18"/>
          <w:color w:val="auto"/>
        </w:rPr>
        <w:t>Marketing and trading revenues were $13 million lower for the three months ended December 31, 2006 compared with the prior-year period primarily as a result of lower power prices on realized electricity sales and a decrease in mark-to-market gains on contracts for future delivery due to changes in forward prices.</w:t>
      </w:r>
    </w:p>
    <w:p>
      <w:pPr>
        <w:spacing w:after="0" w:line="73" w:lineRule="exact"/>
        <w:rPr>
          <w:sz w:val="20"/>
          <w:szCs w:val="20"/>
          <w:color w:val="auto"/>
        </w:rPr>
      </w:pPr>
    </w:p>
    <w:p>
      <w:pPr>
        <w:ind w:right="700" w:firstLine="225"/>
        <w:spacing w:after="0" w:line="277" w:lineRule="auto"/>
        <w:rPr>
          <w:sz w:val="20"/>
          <w:szCs w:val="20"/>
          <w:color w:val="auto"/>
        </w:rPr>
      </w:pPr>
      <w:r>
        <w:rPr>
          <w:rFonts w:ascii="Arial" w:cs="Arial" w:eastAsia="Arial" w:hAnsi="Arial"/>
          <w:sz w:val="18"/>
          <w:szCs w:val="18"/>
          <w:color w:val="auto"/>
        </w:rPr>
        <w:t>Other revenues were $6 million lower for the three months ended December 31, 2006 compared with the prior-year period primarily as a result of decreased sales-related products and services by APS Energy Services.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Results — Twelve-month period ended December 31, 2006 compared with twelve-month period ended December 31, 2005</w:t>
      </w:r>
    </w:p>
    <w:p>
      <w:pPr>
        <w:spacing w:after="0" w:line="121" w:lineRule="exact"/>
        <w:rPr>
          <w:sz w:val="20"/>
          <w:szCs w:val="20"/>
          <w:color w:val="auto"/>
        </w:rPr>
      </w:pPr>
    </w:p>
    <w:p>
      <w:pPr>
        <w:ind w:firstLine="225"/>
        <w:spacing w:after="0" w:line="279" w:lineRule="auto"/>
        <w:rPr>
          <w:sz w:val="20"/>
          <w:szCs w:val="20"/>
          <w:color w:val="auto"/>
        </w:rPr>
      </w:pPr>
      <w:r>
        <w:rPr>
          <w:rFonts w:ascii="Arial" w:cs="Arial" w:eastAsia="Arial" w:hAnsi="Arial"/>
          <w:sz w:val="17"/>
          <w:szCs w:val="17"/>
          <w:color w:val="auto"/>
        </w:rPr>
        <w:t>Our consolidated net income for the twelve months ended December 31, 2006 was $327 million compared with $176 million for the comparable prior-year period. The twelve months ended December 31, 2005 included a net loss from discontinued operations of $47 million, which was related to the sale and operations of Silverhawk, partially offset by income from sales of real estate commercial properties at SunCor. Income from continuing operations increased $94 million in the period-to-period comparison, reflecting the following changes in earnings by segment:</w:t>
      </w:r>
    </w:p>
    <w:p>
      <w:pPr>
        <w:spacing w:after="0" w:line="63" w:lineRule="exact"/>
        <w:rPr>
          <w:sz w:val="20"/>
          <w:szCs w:val="20"/>
          <w:color w:val="auto"/>
        </w:rPr>
      </w:pPr>
    </w:p>
    <w:p>
      <w:pPr>
        <w:ind w:left="660" w:right="20" w:hanging="436"/>
        <w:spacing w:after="0" w:line="273" w:lineRule="auto"/>
        <w:tabs>
          <w:tab w:leader="none" w:pos="660" w:val="left"/>
        </w:tabs>
        <w:numPr>
          <w:ilvl w:val="0"/>
          <w:numId w:val="35"/>
        </w:numPr>
        <w:rPr>
          <w:rFonts w:ascii="Arial" w:cs="Arial" w:eastAsia="Arial" w:hAnsi="Arial"/>
          <w:sz w:val="17"/>
          <w:szCs w:val="17"/>
          <w:b w:val="1"/>
          <w:bCs w:val="1"/>
          <w:color w:val="auto"/>
        </w:rPr>
      </w:pPr>
      <w:r>
        <w:rPr>
          <w:rFonts w:ascii="Arial" w:cs="Arial" w:eastAsia="Arial" w:hAnsi="Arial"/>
          <w:sz w:val="17"/>
          <w:szCs w:val="17"/>
          <w:color w:val="auto"/>
        </w:rPr>
        <w:t>Regulated Electricity Segment — Income from continuing operations increased approximately $92 million primarily due to an $84 million after-tax regulatory disallowance of plant costs recorded in 2005. Income also increased due to higher retail sales volumes due to customer growth; income tax credits related to prior years resolved in 2006; and increased other income due to higher interest income on higher investment balances. These positive factors were partially offset by higher operations and maintenance expense related to generation and customer service; and higher depreciation and amortization primarily due to increased plant asset balances, partially offset by lower depreciation rates. In addition, higher fuel and purchased power costs of $74 million after-tax were partially offset by the deferral of $45</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45" w:name="page46"/>
    <w:bookmarkEnd w:id="45"/>
    <w:p>
      <w:pPr>
        <w:ind w:left="440"/>
        <w:spacing w:after="0"/>
        <w:rPr>
          <w:sz w:val="20"/>
          <w:szCs w:val="20"/>
          <w:color w:val="auto"/>
        </w:rPr>
      </w:pPr>
      <w:r>
        <w:rPr>
          <w:rFonts w:ascii="Arial" w:cs="Arial" w:eastAsia="Arial" w:hAnsi="Arial"/>
          <w:sz w:val="18"/>
          <w:szCs w:val="18"/>
          <w:color w:val="auto"/>
        </w:rPr>
        <w:t>million after-tax of costs in accordance with the PSA. See discussion — “Deferred Fuel and Purchased Power Costs” above.</w:t>
      </w:r>
    </w:p>
    <w:p>
      <w:pPr>
        <w:spacing w:after="0" w:line="117" w:lineRule="exact"/>
        <w:rPr>
          <w:sz w:val="20"/>
          <w:szCs w:val="20"/>
          <w:color w:val="auto"/>
        </w:rPr>
      </w:pPr>
    </w:p>
    <w:p>
      <w:pPr>
        <w:ind w:left="440" w:hanging="436"/>
        <w:spacing w:after="0" w:line="264" w:lineRule="auto"/>
        <w:tabs>
          <w:tab w:leader="none" w:pos="440" w:val="left"/>
        </w:tabs>
        <w:numPr>
          <w:ilvl w:val="0"/>
          <w:numId w:val="36"/>
        </w:numPr>
        <w:rPr>
          <w:rFonts w:ascii="Arial" w:cs="Arial" w:eastAsia="Arial" w:hAnsi="Arial"/>
          <w:sz w:val="18"/>
          <w:szCs w:val="18"/>
          <w:b w:val="1"/>
          <w:bCs w:val="1"/>
          <w:color w:val="auto"/>
        </w:rPr>
      </w:pPr>
      <w:r>
        <w:rPr>
          <w:rFonts w:ascii="Arial" w:cs="Arial" w:eastAsia="Arial" w:hAnsi="Arial"/>
          <w:sz w:val="18"/>
          <w:szCs w:val="18"/>
          <w:color w:val="auto"/>
        </w:rPr>
        <w:t>Real Estate Segment — Income from continuing operations increased approximately $15 million primarily due to increased margins on residential sales and the sale of certain joint venture assets, partially offset by general and administrative expenses. Income from discontinued operations decreased $7 million due to lower commercial property sales.</w:t>
      </w:r>
    </w:p>
    <w:p>
      <w:pPr>
        <w:spacing w:after="0" w:line="86" w:lineRule="exact"/>
        <w:rPr>
          <w:rFonts w:ascii="Arial" w:cs="Arial" w:eastAsia="Arial" w:hAnsi="Arial"/>
          <w:sz w:val="18"/>
          <w:szCs w:val="18"/>
          <w:b w:val="1"/>
          <w:bCs w:val="1"/>
          <w:color w:val="auto"/>
        </w:rPr>
      </w:pPr>
    </w:p>
    <w:p>
      <w:pPr>
        <w:ind w:left="440" w:hanging="436"/>
        <w:spacing w:after="0" w:line="277" w:lineRule="auto"/>
        <w:tabs>
          <w:tab w:leader="none" w:pos="440" w:val="left"/>
        </w:tabs>
        <w:numPr>
          <w:ilvl w:val="0"/>
          <w:numId w:val="36"/>
        </w:numPr>
        <w:rPr>
          <w:rFonts w:ascii="Arial" w:cs="Arial" w:eastAsia="Arial" w:hAnsi="Arial"/>
          <w:sz w:val="18"/>
          <w:szCs w:val="18"/>
          <w:b w:val="1"/>
          <w:bCs w:val="1"/>
          <w:color w:val="auto"/>
        </w:rPr>
      </w:pPr>
      <w:r>
        <w:rPr>
          <w:rFonts w:ascii="Arial" w:cs="Arial" w:eastAsia="Arial" w:hAnsi="Arial"/>
          <w:sz w:val="18"/>
          <w:szCs w:val="18"/>
          <w:color w:val="auto"/>
        </w:rPr>
        <w:t>Other — Income from continuing operations decreased approximately $13 million primarily due to lower mark-to-market gains, partially offset by higher unit margins on wholesale sales and competitive retail sales in California.</w:t>
      </w:r>
    </w:p>
    <w:p>
      <w:pPr>
        <w:spacing w:after="0" w:line="143"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-135890</wp:posOffset>
            </wp:positionH>
            <wp:positionV relativeFrom="paragraph">
              <wp:posOffset>149860</wp:posOffset>
            </wp:positionV>
            <wp:extent cx="7250430" cy="215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020"/>
          </w:cols>
          <w:pgMar w:left="460" w:top="935" w:right="419" w:bottom="1440" w:gutter="0" w:footer="0" w:header="0"/>
        </w:sectPr>
      </w:pPr>
    </w:p>
    <w:bookmarkStart w:id="46" w:name="page47"/>
    <w:bookmarkEnd w:id="46"/>
    <w:p>
      <w:pPr>
        <w:spacing w:after="0"/>
        <w:rPr>
          <w:sz w:val="20"/>
          <w:szCs w:val="20"/>
          <w:color w:val="auto"/>
        </w:rPr>
      </w:pPr>
      <w:r>
        <w:rPr>
          <w:rFonts w:ascii="Arial" w:cs="Arial" w:eastAsia="Arial" w:hAnsi="Arial"/>
          <w:sz w:val="18"/>
          <w:szCs w:val="18"/>
          <w:color w:val="auto"/>
        </w:rPr>
        <w:t>Additional details on the major factors that increased (decreased) net income are contained in the following table (dollars in millions):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89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gridSpan w:val="4"/>
          </w:tcPr>
          <w:p>
            <w:pPr>
              <w:jc w:val="right"/>
              <w:ind w:right="28"/>
              <w:spacing w:after="0"/>
              <w:rPr>
                <w:sz w:val="20"/>
                <w:szCs w:val="20"/>
                <w:color w:val="auto"/>
              </w:rPr>
            </w:pPr>
            <w:r>
              <w:rPr>
                <w:rFonts w:ascii="Arial" w:cs="Arial" w:eastAsia="Arial" w:hAnsi="Arial"/>
                <w:sz w:val="14"/>
                <w:szCs w:val="14"/>
                <w:color w:val="auto"/>
              </w:rPr>
              <w:t>Increase (Decrease)</w:t>
            </w:r>
          </w:p>
        </w:tc>
        <w:tc>
          <w:tcPr>
            <w:tcW w:w="3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89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right"/>
              <w:ind w:right="520"/>
              <w:spacing w:after="0" w:line="142" w:lineRule="exact"/>
              <w:rPr>
                <w:sz w:val="20"/>
                <w:szCs w:val="20"/>
                <w:color w:val="auto"/>
              </w:rPr>
            </w:pPr>
            <w:r>
              <w:rPr>
                <w:rFonts w:ascii="Arial" w:cs="Arial" w:eastAsia="Arial" w:hAnsi="Arial"/>
                <w:sz w:val="14"/>
                <w:szCs w:val="14"/>
                <w:color w:val="auto"/>
                <w:w w:val="93"/>
              </w:rPr>
              <w:t>Pretax</w:t>
            </w:r>
          </w:p>
        </w:tc>
        <w:tc>
          <w:tcPr>
            <w:tcW w:w="320" w:type="dxa"/>
            <w:vAlign w:val="bottom"/>
          </w:tcPr>
          <w:p>
            <w:pPr>
              <w:spacing w:after="0"/>
              <w:rPr>
                <w:sz w:val="12"/>
                <w:szCs w:val="12"/>
                <w:color w:val="auto"/>
              </w:rPr>
            </w:pPr>
          </w:p>
        </w:tc>
        <w:tc>
          <w:tcPr>
            <w:tcW w:w="68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After Tax</w:t>
            </w:r>
          </w:p>
        </w:tc>
        <w:tc>
          <w:tcPr>
            <w:tcW w:w="100" w:type="dxa"/>
            <w:vAlign w:val="bottom"/>
          </w:tcPr>
          <w:p>
            <w:pPr>
              <w:spacing w:after="0"/>
              <w:rPr>
                <w:sz w:val="12"/>
                <w:szCs w:val="12"/>
                <w:color w:val="auto"/>
              </w:rPr>
            </w:pPr>
          </w:p>
        </w:tc>
      </w:tr>
      <w:tr>
        <w:trPr>
          <w:trHeight w:val="210"/>
        </w:trPr>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Regulated electricity segment gross margin:</w:t>
            </w:r>
          </w:p>
        </w:tc>
        <w:tc>
          <w:tcPr>
            <w:tcW w:w="3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960" w:type="dxa"/>
            <w:vAlign w:val="bottom"/>
          </w:tcPr>
          <w:p>
            <w:pPr>
              <w:ind w:left="220"/>
              <w:spacing w:after="0"/>
              <w:rPr>
                <w:sz w:val="20"/>
                <w:szCs w:val="20"/>
                <w:color w:val="auto"/>
              </w:rPr>
            </w:pPr>
            <w:r>
              <w:rPr>
                <w:rFonts w:ascii="Arial" w:cs="Arial" w:eastAsia="Arial" w:hAnsi="Arial"/>
                <w:sz w:val="18"/>
                <w:szCs w:val="18"/>
                <w:color w:val="auto"/>
              </w:rPr>
              <w:t>Higher fuel and purchased power costs (see “Deferred Fuel and Purchased Power Costs” above)</w:t>
            </w:r>
          </w:p>
        </w:tc>
        <w:tc>
          <w:tcPr>
            <w:tcW w:w="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(121)</w:t>
            </w:r>
          </w:p>
        </w:tc>
        <w:tc>
          <w:tcPr>
            <w:tcW w:w="640" w:type="dxa"/>
            <w:vAlign w:val="bottom"/>
            <w:gridSpan w:val="2"/>
          </w:tcPr>
          <w:p>
            <w:pPr>
              <w:jc w:val="right"/>
              <w:ind w:right="168"/>
              <w:spacing w:after="0"/>
              <w:rPr>
                <w:sz w:val="20"/>
                <w:szCs w:val="20"/>
                <w:color w:val="auto"/>
              </w:rPr>
            </w:pPr>
            <w:r>
              <w:rPr>
                <w:rFonts w:ascii="Arial" w:cs="Arial" w:eastAsia="Arial" w:hAnsi="Arial"/>
                <w:sz w:val="18"/>
                <w:szCs w:val="18"/>
                <w:color w:val="auto"/>
              </w:rPr>
              <w:t>$</w:t>
            </w: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(74)</w:t>
            </w:r>
          </w:p>
        </w:tc>
      </w:tr>
      <w:tr>
        <w:trPr>
          <w:trHeight w:val="216"/>
        </w:trPr>
        <w:tc>
          <w:tcPr>
            <w:tcW w:w="89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Increased deferred fuel and purchased power costs (deferrals began April 1, 2005)</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73</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w:t>
            </w:r>
          </w:p>
        </w:tc>
      </w:tr>
      <w:tr>
        <w:trPr>
          <w:trHeight w:val="216"/>
        </w:trPr>
        <w:tc>
          <w:tcPr>
            <w:tcW w:w="8960" w:type="dxa"/>
            <w:vAlign w:val="bottom"/>
          </w:tcPr>
          <w:p>
            <w:pPr>
              <w:ind w:left="220"/>
              <w:spacing w:after="0"/>
              <w:rPr>
                <w:sz w:val="20"/>
                <w:szCs w:val="20"/>
                <w:color w:val="auto"/>
              </w:rPr>
            </w:pPr>
            <w:r>
              <w:rPr>
                <w:rFonts w:ascii="Arial" w:cs="Arial" w:eastAsia="Arial" w:hAnsi="Arial"/>
                <w:sz w:val="18"/>
                <w:szCs w:val="18"/>
                <w:color w:val="auto"/>
              </w:rPr>
              <w:t>Higher retail sales volumes due to customer growth, excluding weather effects</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87</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53</w:t>
            </w:r>
          </w:p>
        </w:tc>
      </w:tr>
      <w:tr>
        <w:trPr>
          <w:trHeight w:val="216"/>
        </w:trPr>
        <w:tc>
          <w:tcPr>
            <w:tcW w:w="89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Miscellaneous items, net</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(7)</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w:t>
            </w:r>
          </w:p>
        </w:tc>
      </w:tr>
      <w:tr>
        <w:trPr>
          <w:trHeight w:val="223"/>
        </w:trPr>
        <w:tc>
          <w:tcPr>
            <w:tcW w:w="8960" w:type="dxa"/>
            <w:vAlign w:val="bottom"/>
          </w:tcPr>
          <w:p>
            <w:pPr>
              <w:ind w:left="420"/>
              <w:spacing w:after="0"/>
              <w:rPr>
                <w:sz w:val="20"/>
                <w:szCs w:val="20"/>
                <w:color w:val="auto"/>
              </w:rPr>
            </w:pPr>
            <w:r>
              <w:rPr>
                <w:rFonts w:ascii="Arial" w:cs="Arial" w:eastAsia="Arial" w:hAnsi="Arial"/>
                <w:sz w:val="18"/>
                <w:szCs w:val="18"/>
                <w:color w:val="auto"/>
              </w:rPr>
              <w:t>Net increase in regulated electricity segment gross margin</w:t>
            </w:r>
          </w:p>
        </w:tc>
        <w:tc>
          <w:tcPr>
            <w:tcW w:w="3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w:t>
            </w:r>
          </w:p>
        </w:tc>
        <w:tc>
          <w:tcPr>
            <w:tcW w:w="100" w:type="dxa"/>
            <w:vAlign w:val="bottom"/>
          </w:tcPr>
          <w:p>
            <w:pPr>
              <w:spacing w:after="0"/>
              <w:rPr>
                <w:sz w:val="19"/>
                <w:szCs w:val="19"/>
                <w:color w:val="auto"/>
              </w:rPr>
            </w:pPr>
          </w:p>
        </w:tc>
      </w:tr>
      <w:tr>
        <w:trPr>
          <w:trHeight w:val="202"/>
        </w:trPr>
        <w:tc>
          <w:tcPr>
            <w:tcW w:w="89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7"/>
              </w:rPr>
              <w:t>Lower marketing and trading gross margin primarily related to lower mark-to-market gains, partially offset by higher</w:t>
            </w:r>
          </w:p>
        </w:tc>
        <w:tc>
          <w:tcPr>
            <w:tcW w:w="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89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unit margins on wholesale sales and competitive retail sales in California</w:t>
            </w:r>
          </w:p>
        </w:tc>
        <w:tc>
          <w:tcPr>
            <w:tcW w:w="3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(18)</w:t>
            </w:r>
          </w:p>
        </w:tc>
        <w:tc>
          <w:tcPr>
            <w:tcW w:w="32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w:t>
            </w:r>
          </w:p>
        </w:tc>
      </w:tr>
      <w:tr>
        <w:trPr>
          <w:trHeight w:val="202"/>
        </w:trPr>
        <w:tc>
          <w:tcPr>
            <w:tcW w:w="8960" w:type="dxa"/>
            <w:vAlign w:val="bottom"/>
          </w:tcPr>
          <w:p>
            <w:pPr>
              <w:spacing w:after="0" w:line="201" w:lineRule="exact"/>
              <w:rPr>
                <w:sz w:val="20"/>
                <w:szCs w:val="20"/>
                <w:color w:val="auto"/>
              </w:rPr>
            </w:pPr>
            <w:r>
              <w:rPr>
                <w:rFonts w:ascii="Arial" w:cs="Arial" w:eastAsia="Arial" w:hAnsi="Arial"/>
                <w:sz w:val="18"/>
                <w:szCs w:val="18"/>
                <w:color w:val="auto"/>
                <w:w w:val="93"/>
              </w:rPr>
              <w:t>Higher real estate segment contribution primarily related to increased margins on residential sales and the sale of certain</w:t>
            </w:r>
          </w:p>
        </w:tc>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8960" w:type="dxa"/>
            <w:vAlign w:val="bottom"/>
          </w:tcPr>
          <w:p>
            <w:pPr>
              <w:ind w:left="220"/>
              <w:spacing w:after="0"/>
              <w:rPr>
                <w:sz w:val="20"/>
                <w:szCs w:val="20"/>
                <w:color w:val="auto"/>
              </w:rPr>
            </w:pPr>
            <w:r>
              <w:rPr>
                <w:rFonts w:ascii="Arial" w:cs="Arial" w:eastAsia="Arial" w:hAnsi="Arial"/>
                <w:sz w:val="18"/>
                <w:szCs w:val="18"/>
                <w:color w:val="auto"/>
              </w:rPr>
              <w:t>joint venture assets</w:t>
            </w: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25</w:t>
            </w:r>
          </w:p>
        </w:tc>
        <w:tc>
          <w:tcPr>
            <w:tcW w:w="3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15</w:t>
            </w:r>
          </w:p>
        </w:tc>
      </w:tr>
      <w:tr>
        <w:trPr>
          <w:trHeight w:val="216"/>
        </w:trPr>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w w:val="99"/>
              </w:rPr>
              <w:t>Regulatory disallowance of plant costs in 2005, in accordance with APS’ 2003 general retail rate case settlement</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139</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84</w:t>
            </w:r>
          </w:p>
        </w:tc>
      </w:tr>
      <w:tr>
        <w:trPr>
          <w:trHeight w:val="216"/>
        </w:trPr>
        <w:tc>
          <w:tcPr>
            <w:tcW w:w="8960" w:type="dxa"/>
            <w:vAlign w:val="bottom"/>
          </w:tcPr>
          <w:p>
            <w:pPr>
              <w:spacing w:after="0"/>
              <w:rPr>
                <w:sz w:val="20"/>
                <w:szCs w:val="20"/>
                <w:color w:val="auto"/>
              </w:rPr>
            </w:pPr>
            <w:r>
              <w:rPr>
                <w:rFonts w:ascii="Arial" w:cs="Arial" w:eastAsia="Arial" w:hAnsi="Arial"/>
                <w:sz w:val="18"/>
                <w:szCs w:val="18"/>
                <w:color w:val="auto"/>
              </w:rPr>
              <w:t>Operations and maintenance increases primarily due to:</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9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Generation costs, including increased maintenance and overhauls</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(41)</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(25)</w:t>
            </w:r>
          </w:p>
        </w:tc>
      </w:tr>
      <w:tr>
        <w:trPr>
          <w:trHeight w:val="216"/>
        </w:trPr>
        <w:tc>
          <w:tcPr>
            <w:tcW w:w="8960" w:type="dxa"/>
            <w:vAlign w:val="bottom"/>
          </w:tcPr>
          <w:p>
            <w:pPr>
              <w:ind w:left="220"/>
              <w:spacing w:after="0"/>
              <w:rPr>
                <w:sz w:val="20"/>
                <w:szCs w:val="20"/>
                <w:color w:val="auto"/>
              </w:rPr>
            </w:pPr>
            <w:r>
              <w:rPr>
                <w:rFonts w:ascii="Arial" w:cs="Arial" w:eastAsia="Arial" w:hAnsi="Arial"/>
                <w:sz w:val="18"/>
                <w:szCs w:val="18"/>
                <w:color w:val="auto"/>
              </w:rPr>
              <w:t>Customer service costs, including regulatory demand-side management programs and planned maintenance</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(16)</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(10)</w:t>
            </w:r>
          </w:p>
        </w:tc>
      </w:tr>
      <w:tr>
        <w:trPr>
          <w:trHeight w:val="216"/>
        </w:trPr>
        <w:tc>
          <w:tcPr>
            <w:tcW w:w="89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Miscellaneous items, net</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r>
      <w:tr>
        <w:trPr>
          <w:trHeight w:val="202"/>
        </w:trPr>
        <w:tc>
          <w:tcPr>
            <w:tcW w:w="8960" w:type="dxa"/>
            <w:vAlign w:val="bottom"/>
          </w:tcPr>
          <w:p>
            <w:pPr>
              <w:spacing w:after="0" w:line="201" w:lineRule="exact"/>
              <w:rPr>
                <w:sz w:val="20"/>
                <w:szCs w:val="20"/>
                <w:color w:val="auto"/>
              </w:rPr>
            </w:pPr>
            <w:r>
              <w:rPr>
                <w:rFonts w:ascii="Arial" w:cs="Arial" w:eastAsia="Arial" w:hAnsi="Arial"/>
                <w:sz w:val="18"/>
                <w:szCs w:val="18"/>
                <w:color w:val="auto"/>
              </w:rPr>
              <w:t>Higher depreciation and amortization primarily due to increased plant asset balances partially offset by lower</w:t>
            </w:r>
          </w:p>
        </w:tc>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8960" w:type="dxa"/>
            <w:vAlign w:val="bottom"/>
          </w:tcPr>
          <w:p>
            <w:pPr>
              <w:ind w:left="220"/>
              <w:spacing w:after="0"/>
              <w:rPr>
                <w:sz w:val="20"/>
                <w:szCs w:val="20"/>
                <w:color w:val="auto"/>
              </w:rPr>
            </w:pPr>
            <w:r>
              <w:rPr>
                <w:rFonts w:ascii="Arial" w:cs="Arial" w:eastAsia="Arial" w:hAnsi="Arial"/>
                <w:sz w:val="18"/>
                <w:szCs w:val="18"/>
                <w:color w:val="auto"/>
              </w:rPr>
              <w:t>depreciation rates</w:t>
            </w: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(11)</w:t>
            </w:r>
          </w:p>
        </w:tc>
        <w:tc>
          <w:tcPr>
            <w:tcW w:w="3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(7)</w:t>
            </w:r>
          </w:p>
        </w:tc>
      </w:tr>
      <w:tr>
        <w:trPr>
          <w:trHeight w:val="202"/>
        </w:trPr>
        <w:tc>
          <w:tcPr>
            <w:tcW w:w="896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2"/>
              </w:rPr>
              <w:t>Higher other income, net of expense, primarily due to miscellaneous asset sales and increased interest income on higher</w:t>
            </w:r>
          </w:p>
        </w:tc>
        <w:tc>
          <w:tcPr>
            <w:tcW w:w="3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89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investment balances</w:t>
            </w:r>
          </w:p>
        </w:tc>
        <w:tc>
          <w:tcPr>
            <w:tcW w:w="3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12</w:t>
            </w:r>
          </w:p>
        </w:tc>
        <w:tc>
          <w:tcPr>
            <w:tcW w:w="32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w:t>
            </w:r>
          </w:p>
        </w:tc>
      </w:tr>
      <w:tr>
        <w:trPr>
          <w:trHeight w:val="216"/>
        </w:trPr>
        <w:tc>
          <w:tcPr>
            <w:tcW w:w="8960" w:type="dxa"/>
            <w:vAlign w:val="bottom"/>
          </w:tcPr>
          <w:p>
            <w:pPr>
              <w:spacing w:after="0"/>
              <w:rPr>
                <w:sz w:val="20"/>
                <w:szCs w:val="20"/>
                <w:color w:val="auto"/>
              </w:rPr>
            </w:pPr>
            <w:r>
              <w:rPr>
                <w:rFonts w:ascii="Arial" w:cs="Arial" w:eastAsia="Arial" w:hAnsi="Arial"/>
                <w:sz w:val="18"/>
                <w:szCs w:val="18"/>
                <w:color w:val="auto"/>
              </w:rPr>
              <w:t>Income tax credits related to prior years resolved in 2006</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14</w:t>
            </w:r>
          </w:p>
        </w:tc>
      </w:tr>
      <w:tr>
        <w:trPr>
          <w:trHeight w:val="216"/>
        </w:trPr>
        <w:tc>
          <w:tcPr>
            <w:tcW w:w="8960" w:type="dxa"/>
            <w:vAlign w:val="bottom"/>
            <w:shd w:val="clear" w:color="auto" w:fill="CCEEFF"/>
          </w:tcPr>
          <w:p>
            <w:pPr>
              <w:spacing w:after="0"/>
              <w:rPr>
                <w:sz w:val="20"/>
                <w:szCs w:val="20"/>
                <w:color w:val="auto"/>
              </w:rPr>
            </w:pPr>
            <w:r>
              <w:rPr>
                <w:rFonts w:ascii="Arial" w:cs="Arial" w:eastAsia="Arial" w:hAnsi="Arial"/>
                <w:sz w:val="18"/>
                <w:szCs w:val="18"/>
                <w:color w:val="auto"/>
              </w:rPr>
              <w:t>Miscellaneous items, net</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w:t>
            </w:r>
          </w:p>
        </w:tc>
      </w:tr>
      <w:tr>
        <w:trPr>
          <w:trHeight w:val="223"/>
        </w:trPr>
        <w:tc>
          <w:tcPr>
            <w:tcW w:w="8960" w:type="dxa"/>
            <w:vAlign w:val="bottom"/>
          </w:tcPr>
          <w:p>
            <w:pPr>
              <w:ind w:left="220"/>
              <w:spacing w:after="0"/>
              <w:rPr>
                <w:sz w:val="20"/>
                <w:szCs w:val="20"/>
                <w:color w:val="auto"/>
              </w:rPr>
            </w:pPr>
            <w:r>
              <w:rPr>
                <w:rFonts w:ascii="Arial" w:cs="Arial" w:eastAsia="Arial" w:hAnsi="Arial"/>
                <w:sz w:val="18"/>
                <w:szCs w:val="18"/>
                <w:color w:val="auto"/>
              </w:rPr>
              <w:t>Net increase in income from continuing operations</w:t>
            </w:r>
          </w:p>
        </w:tc>
        <w:tc>
          <w:tcPr>
            <w:tcW w:w="3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124</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94</w:t>
            </w:r>
          </w:p>
        </w:tc>
        <w:tc>
          <w:tcPr>
            <w:tcW w:w="100" w:type="dxa"/>
            <w:vAlign w:val="bottom"/>
          </w:tcPr>
          <w:p>
            <w:pPr>
              <w:spacing w:after="0"/>
              <w:rPr>
                <w:sz w:val="19"/>
                <w:szCs w:val="19"/>
                <w:color w:val="auto"/>
              </w:rPr>
            </w:pPr>
          </w:p>
        </w:tc>
      </w:tr>
      <w:tr>
        <w:trPr>
          <w:trHeight w:val="20"/>
        </w:trPr>
        <w:tc>
          <w:tcPr>
            <w:tcW w:w="89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89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Discontinued operations:</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960" w:type="dxa"/>
            <w:vAlign w:val="bottom"/>
          </w:tcPr>
          <w:p>
            <w:pPr>
              <w:ind w:left="420"/>
              <w:spacing w:after="0"/>
              <w:rPr>
                <w:sz w:val="20"/>
                <w:szCs w:val="20"/>
                <w:color w:val="auto"/>
              </w:rPr>
            </w:pPr>
            <w:r>
              <w:rPr>
                <w:rFonts w:ascii="Arial" w:cs="Arial" w:eastAsia="Arial" w:hAnsi="Arial"/>
                <w:sz w:val="18"/>
                <w:szCs w:val="18"/>
                <w:color w:val="auto"/>
              </w:rPr>
              <w:t>Silverhawk loss in 2005</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100"/>
              <w:spacing w:after="0"/>
              <w:rPr>
                <w:sz w:val="20"/>
                <w:szCs w:val="20"/>
                <w:color w:val="auto"/>
              </w:rPr>
            </w:pPr>
            <w:r>
              <w:rPr>
                <w:rFonts w:ascii="Arial" w:cs="Arial" w:eastAsia="Arial" w:hAnsi="Arial"/>
                <w:sz w:val="18"/>
                <w:szCs w:val="18"/>
                <w:color w:val="auto"/>
              </w:rPr>
              <w:t>68</w:t>
            </w:r>
          </w:p>
        </w:tc>
      </w:tr>
      <w:tr>
        <w:trPr>
          <w:trHeight w:val="216"/>
        </w:trPr>
        <w:tc>
          <w:tcPr>
            <w:tcW w:w="89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Lower commercial property real estate sales</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w:t>
            </w:r>
          </w:p>
        </w:tc>
      </w:tr>
      <w:tr>
        <w:trPr>
          <w:trHeight w:val="216"/>
        </w:trPr>
        <w:tc>
          <w:tcPr>
            <w:tcW w:w="8960" w:type="dxa"/>
            <w:vAlign w:val="bottom"/>
          </w:tcPr>
          <w:p>
            <w:pPr>
              <w:ind w:left="420"/>
              <w:spacing w:after="0"/>
              <w:rPr>
                <w:sz w:val="20"/>
                <w:szCs w:val="20"/>
                <w:color w:val="auto"/>
              </w:rPr>
            </w:pPr>
            <w:r>
              <w:rPr>
                <w:rFonts w:ascii="Arial" w:cs="Arial" w:eastAsia="Arial" w:hAnsi="Arial"/>
                <w:sz w:val="18"/>
                <w:szCs w:val="18"/>
                <w:color w:val="auto"/>
              </w:rPr>
              <w:t>Sale of NAC International Inc.</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60" w:type="dxa"/>
            <w:vAlign w:val="bottom"/>
            <w:gridSpan w:val="2"/>
          </w:tcPr>
          <w:p>
            <w:pPr>
              <w:jc w:val="right"/>
              <w:ind w:right="40"/>
              <w:spacing w:after="0"/>
              <w:rPr>
                <w:sz w:val="20"/>
                <w:szCs w:val="20"/>
                <w:color w:val="auto"/>
              </w:rPr>
            </w:pPr>
            <w:r>
              <w:rPr>
                <w:rFonts w:ascii="Arial" w:cs="Arial" w:eastAsia="Arial" w:hAnsi="Arial"/>
                <w:sz w:val="18"/>
                <w:szCs w:val="18"/>
                <w:color w:val="auto"/>
              </w:rPr>
              <w:t>(4)</w:t>
            </w:r>
          </w:p>
        </w:tc>
      </w:tr>
      <w:tr>
        <w:trPr>
          <w:trHeight w:val="27"/>
        </w:trPr>
        <w:tc>
          <w:tcPr>
            <w:tcW w:w="89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560" w:type="dxa"/>
            <w:vAlign w:val="bottom"/>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8960" w:type="dxa"/>
            <w:vAlign w:val="bottom"/>
            <w:shd w:val="clear" w:color="auto" w:fill="CCEEFF"/>
          </w:tcPr>
          <w:p>
            <w:pPr>
              <w:ind w:left="220"/>
              <w:spacing w:after="0"/>
              <w:rPr>
                <w:sz w:val="20"/>
                <w:szCs w:val="20"/>
                <w:color w:val="auto"/>
              </w:rPr>
            </w:pPr>
            <w:r>
              <w:rPr>
                <w:rFonts w:ascii="Arial" w:cs="Arial" w:eastAsia="Arial" w:hAnsi="Arial"/>
                <w:sz w:val="18"/>
                <w:szCs w:val="18"/>
                <w:color w:val="auto"/>
              </w:rPr>
              <w:t>Net increase in net income</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68"/>
              <w:spacing w:after="0"/>
              <w:rPr>
                <w:sz w:val="20"/>
                <w:szCs w:val="20"/>
                <w:color w:val="auto"/>
              </w:rPr>
            </w:pPr>
            <w:r>
              <w:rPr>
                <w:rFonts w:ascii="Arial" w:cs="Arial" w:eastAsia="Arial" w:hAnsi="Arial"/>
                <w:sz w:val="18"/>
                <w:szCs w:val="18"/>
                <w:color w:val="auto"/>
              </w:rPr>
              <w:t>$</w:t>
            </w:r>
          </w:p>
        </w:tc>
        <w:tc>
          <w:tcPr>
            <w:tcW w:w="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151</w:t>
            </w:r>
          </w:p>
        </w:tc>
      </w:tr>
      <w:tr>
        <w:trPr>
          <w:trHeight w:val="20"/>
        </w:trPr>
        <w:tc>
          <w:tcPr>
            <w:tcW w:w="89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Regulated Electricity Segment Revenues</w:t>
      </w:r>
    </w:p>
    <w:p>
      <w:pPr>
        <w:spacing w:after="0" w:line="121" w:lineRule="exact"/>
        <w:rPr>
          <w:sz w:val="20"/>
          <w:szCs w:val="20"/>
          <w:color w:val="auto"/>
        </w:rPr>
      </w:pPr>
    </w:p>
    <w:p>
      <w:pPr>
        <w:ind w:right="280" w:firstLine="225"/>
        <w:spacing w:after="0" w:line="277" w:lineRule="auto"/>
        <w:rPr>
          <w:sz w:val="20"/>
          <w:szCs w:val="20"/>
          <w:color w:val="auto"/>
        </w:rPr>
      </w:pPr>
      <w:r>
        <w:rPr>
          <w:rFonts w:ascii="Arial" w:cs="Arial" w:eastAsia="Arial" w:hAnsi="Arial"/>
          <w:sz w:val="18"/>
          <w:szCs w:val="18"/>
          <w:color w:val="auto"/>
        </w:rPr>
        <w:t>Regulated electricity segment revenues were $398 million higher for the twelve months ended December 31, 2006 compared with the prior-year period primarily as a result of:</w:t>
      </w:r>
    </w:p>
    <w:p>
      <w:pPr>
        <w:spacing w:after="0" w:line="62" w:lineRule="exact"/>
        <w:rPr>
          <w:sz w:val="20"/>
          <w:szCs w:val="20"/>
          <w:color w:val="auto"/>
        </w:rPr>
      </w:pPr>
    </w:p>
    <w:p>
      <w:pPr>
        <w:jc w:val="center"/>
        <w:ind w:left="5660" w:right="180" w:hanging="5436"/>
        <w:spacing w:after="0" w:line="496" w:lineRule="auto"/>
        <w:tabs>
          <w:tab w:leader="none" w:pos="661" w:val="left"/>
        </w:tabs>
        <w:numPr>
          <w:ilvl w:val="0"/>
          <w:numId w:val="37"/>
        </w:numPr>
        <w:rPr>
          <w:rFonts w:ascii="Arial" w:cs="Arial" w:eastAsia="Arial" w:hAnsi="Arial"/>
          <w:sz w:val="18"/>
          <w:szCs w:val="18"/>
          <w:b w:val="1"/>
          <w:bCs w:val="1"/>
          <w:color w:val="auto"/>
        </w:rPr>
      </w:pPr>
      <w:r>
        <w:rPr>
          <w:rFonts w:ascii="Arial" w:cs="Arial" w:eastAsia="Arial" w:hAnsi="Arial"/>
          <w:sz w:val="18"/>
          <w:szCs w:val="18"/>
          <w:color w:val="auto"/>
        </w:rPr>
        <w:t>a $265 million increase in revenues related to recovery of PSA deferrals, which had no earnings effect because of amortization of the same amount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-3810</wp:posOffset>
            </wp:positionV>
            <wp:extent cx="72504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6" w:right="239" w:bottom="1440" w:gutter="0" w:footer="0" w:header="0"/>
        </w:sectPr>
      </w:pPr>
    </w:p>
    <w:bookmarkStart w:id="47" w:name="page48"/>
    <w:bookmarkEnd w:id="47"/>
    <w:p>
      <w:pPr>
        <w:ind w:left="660"/>
        <w:spacing w:after="0"/>
        <w:rPr>
          <w:sz w:val="20"/>
          <w:szCs w:val="20"/>
          <w:color w:val="auto"/>
        </w:rPr>
      </w:pPr>
      <w:r>
        <w:rPr>
          <w:rFonts w:ascii="Arial" w:cs="Arial" w:eastAsia="Arial" w:hAnsi="Arial"/>
          <w:sz w:val="18"/>
          <w:szCs w:val="18"/>
          <w:color w:val="auto"/>
        </w:rPr>
        <w:t>recorded as fuel and purchased power expense (see “Deferred Fuel and Purchased Power Costs” above);</w:t>
      </w:r>
    </w:p>
    <w:p>
      <w:pPr>
        <w:spacing w:after="0" w:line="117" w:lineRule="exact"/>
        <w:rPr>
          <w:sz w:val="20"/>
          <w:szCs w:val="20"/>
          <w:color w:val="auto"/>
        </w:rPr>
      </w:pPr>
    </w:p>
    <w:p>
      <w:pPr>
        <w:ind w:left="660" w:hanging="436"/>
        <w:spacing w:after="0"/>
        <w:tabs>
          <w:tab w:leader="none" w:pos="660" w:val="left"/>
        </w:tabs>
        <w:numPr>
          <w:ilvl w:val="0"/>
          <w:numId w:val="38"/>
        </w:numPr>
        <w:rPr>
          <w:rFonts w:ascii="Arial" w:cs="Arial" w:eastAsia="Arial" w:hAnsi="Arial"/>
          <w:sz w:val="18"/>
          <w:szCs w:val="18"/>
          <w:b w:val="1"/>
          <w:bCs w:val="1"/>
          <w:color w:val="auto"/>
        </w:rPr>
      </w:pPr>
      <w:r>
        <w:rPr>
          <w:rFonts w:ascii="Arial" w:cs="Arial" w:eastAsia="Arial" w:hAnsi="Arial"/>
          <w:sz w:val="18"/>
          <w:szCs w:val="18"/>
          <w:color w:val="auto"/>
        </w:rPr>
        <w:t>a $124 million increase in retail revenues related to customer growth, excluding weather effects;</w:t>
      </w:r>
    </w:p>
    <w:p>
      <w:pPr>
        <w:spacing w:after="0" w:line="130" w:lineRule="exact"/>
        <w:rPr>
          <w:rFonts w:ascii="Arial" w:cs="Arial" w:eastAsia="Arial" w:hAnsi="Arial"/>
          <w:sz w:val="18"/>
          <w:szCs w:val="18"/>
          <w:b w:val="1"/>
          <w:bCs w:val="1"/>
          <w:color w:val="auto"/>
        </w:rPr>
      </w:pPr>
    </w:p>
    <w:p>
      <w:pPr>
        <w:ind w:left="660" w:right="380" w:hanging="436"/>
        <w:spacing w:after="0" w:line="264" w:lineRule="auto"/>
        <w:tabs>
          <w:tab w:leader="none" w:pos="660" w:val="left"/>
        </w:tabs>
        <w:numPr>
          <w:ilvl w:val="0"/>
          <w:numId w:val="38"/>
        </w:numPr>
        <w:rPr>
          <w:rFonts w:ascii="Arial" w:cs="Arial" w:eastAsia="Arial" w:hAnsi="Arial"/>
          <w:sz w:val="18"/>
          <w:szCs w:val="18"/>
          <w:b w:val="1"/>
          <w:bCs w:val="1"/>
          <w:color w:val="auto"/>
        </w:rPr>
      </w:pPr>
      <w:r>
        <w:rPr>
          <w:rFonts w:ascii="Arial" w:cs="Arial" w:eastAsia="Arial" w:hAnsi="Arial"/>
          <w:sz w:val="18"/>
          <w:szCs w:val="18"/>
          <w:color w:val="auto"/>
        </w:rPr>
        <w:t>a $6 million increase in Off-System Sales primarily resulting from $12 million of sales previously reported in marketing and trading that were classified beginning in April 2005 as sales in the regulated electricity segment in accordance with APS’ 2003 general retail rate case settlement, partially offset by $6 million of lower Off-System Sales in 2006; and</w:t>
      </w:r>
    </w:p>
    <w:p>
      <w:pPr>
        <w:spacing w:after="0" w:line="86" w:lineRule="exact"/>
        <w:rPr>
          <w:rFonts w:ascii="Arial" w:cs="Arial" w:eastAsia="Arial" w:hAnsi="Arial"/>
          <w:sz w:val="18"/>
          <w:szCs w:val="18"/>
          <w:b w:val="1"/>
          <w:bCs w:val="1"/>
          <w:color w:val="auto"/>
        </w:rPr>
      </w:pPr>
    </w:p>
    <w:p>
      <w:pPr>
        <w:ind w:left="660" w:hanging="436"/>
        <w:spacing w:after="0"/>
        <w:tabs>
          <w:tab w:leader="none" w:pos="660" w:val="left"/>
        </w:tabs>
        <w:numPr>
          <w:ilvl w:val="0"/>
          <w:numId w:val="38"/>
        </w:numPr>
        <w:rPr>
          <w:rFonts w:ascii="Arial" w:cs="Arial" w:eastAsia="Arial" w:hAnsi="Arial"/>
          <w:sz w:val="18"/>
          <w:szCs w:val="18"/>
          <w:b w:val="1"/>
          <w:bCs w:val="1"/>
          <w:color w:val="auto"/>
        </w:rPr>
      </w:pPr>
      <w:r>
        <w:rPr>
          <w:rFonts w:ascii="Arial" w:cs="Arial" w:eastAsia="Arial" w:hAnsi="Arial"/>
          <w:sz w:val="18"/>
          <w:szCs w:val="18"/>
          <w:color w:val="auto"/>
        </w:rPr>
        <w:t>a $3 million increase due to miscellaneous factors.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Real Estate Segment Revenues</w:t>
      </w:r>
    </w:p>
    <w:p>
      <w:pPr>
        <w:spacing w:after="0" w:line="121" w:lineRule="exact"/>
        <w:rPr>
          <w:sz w:val="20"/>
          <w:szCs w:val="20"/>
          <w:color w:val="auto"/>
        </w:rPr>
      </w:pPr>
    </w:p>
    <w:p>
      <w:pPr>
        <w:ind w:right="40" w:firstLine="225"/>
        <w:spacing w:after="0" w:line="277" w:lineRule="auto"/>
        <w:rPr>
          <w:sz w:val="20"/>
          <w:szCs w:val="20"/>
          <w:color w:val="auto"/>
        </w:rPr>
      </w:pPr>
      <w:r>
        <w:rPr>
          <w:rFonts w:ascii="Arial" w:cs="Arial" w:eastAsia="Arial" w:hAnsi="Arial"/>
          <w:sz w:val="18"/>
          <w:szCs w:val="18"/>
          <w:color w:val="auto"/>
        </w:rPr>
        <w:t>Real estate segment revenues were $62 million higher for the twelve months ended December 31, 2006 compared with the prior-year period primarily as a result of:</w:t>
      </w:r>
    </w:p>
    <w:p>
      <w:pPr>
        <w:spacing w:after="0" w:line="62" w:lineRule="exact"/>
        <w:rPr>
          <w:sz w:val="20"/>
          <w:szCs w:val="20"/>
          <w:color w:val="auto"/>
        </w:rPr>
      </w:pPr>
    </w:p>
    <w:p>
      <w:pPr>
        <w:ind w:left="660" w:hanging="436"/>
        <w:spacing w:after="0"/>
        <w:tabs>
          <w:tab w:leader="none" w:pos="660" w:val="left"/>
        </w:tabs>
        <w:numPr>
          <w:ilvl w:val="0"/>
          <w:numId w:val="39"/>
        </w:numPr>
        <w:rPr>
          <w:rFonts w:ascii="Arial" w:cs="Arial" w:eastAsia="Arial" w:hAnsi="Arial"/>
          <w:sz w:val="18"/>
          <w:szCs w:val="18"/>
          <w:b w:val="1"/>
          <w:bCs w:val="1"/>
          <w:color w:val="auto"/>
        </w:rPr>
      </w:pPr>
      <w:r>
        <w:rPr>
          <w:rFonts w:ascii="Arial" w:cs="Arial" w:eastAsia="Arial" w:hAnsi="Arial"/>
          <w:sz w:val="18"/>
          <w:szCs w:val="18"/>
          <w:color w:val="auto"/>
        </w:rPr>
        <w:t>a $55 million increase in residential sales due to higher prices and volumes; and</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39"/>
        </w:numPr>
        <w:rPr>
          <w:rFonts w:ascii="Arial" w:cs="Arial" w:eastAsia="Arial" w:hAnsi="Arial"/>
          <w:sz w:val="18"/>
          <w:szCs w:val="18"/>
          <w:b w:val="1"/>
          <w:bCs w:val="1"/>
          <w:color w:val="auto"/>
        </w:rPr>
      </w:pPr>
      <w:r>
        <w:rPr>
          <w:rFonts w:ascii="Arial" w:cs="Arial" w:eastAsia="Arial" w:hAnsi="Arial"/>
          <w:sz w:val="18"/>
          <w:szCs w:val="18"/>
          <w:color w:val="auto"/>
        </w:rPr>
        <w:t>a $7 million increase in commercial real estate sales.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Revenues</w:t>
      </w:r>
    </w:p>
    <w:p>
      <w:pPr>
        <w:spacing w:after="0" w:line="121" w:lineRule="exact"/>
        <w:rPr>
          <w:sz w:val="20"/>
          <w:szCs w:val="20"/>
          <w:color w:val="auto"/>
        </w:rPr>
      </w:pPr>
    </w:p>
    <w:p>
      <w:pPr>
        <w:ind w:right="460" w:firstLine="225"/>
        <w:spacing w:after="0" w:line="277" w:lineRule="auto"/>
        <w:rPr>
          <w:sz w:val="20"/>
          <w:szCs w:val="20"/>
          <w:color w:val="auto"/>
        </w:rPr>
      </w:pPr>
      <w:r>
        <w:rPr>
          <w:rFonts w:ascii="Arial" w:cs="Arial" w:eastAsia="Arial" w:hAnsi="Arial"/>
          <w:sz w:val="18"/>
          <w:szCs w:val="18"/>
          <w:color w:val="auto"/>
        </w:rPr>
        <w:t>Other revenues were $25 million lower for the twelve months ended December 31, 2006 compared with the prior-year period primarily as a result of decreased sales-related products and services by APS Energy Services.</w:t>
      </w:r>
    </w:p>
    <w:p>
      <w:pPr>
        <w:spacing w:after="0" w:line="62" w:lineRule="exact"/>
        <w:rPr>
          <w:sz w:val="20"/>
          <w:szCs w:val="20"/>
          <w:color w:val="auto"/>
        </w:rPr>
      </w:pPr>
    </w:p>
    <w:p>
      <w:pPr>
        <w:ind w:right="20" w:firstLine="225"/>
        <w:spacing w:after="0" w:line="277" w:lineRule="auto"/>
        <w:rPr>
          <w:sz w:val="20"/>
          <w:szCs w:val="20"/>
          <w:color w:val="auto"/>
        </w:rPr>
      </w:pPr>
      <w:r>
        <w:rPr>
          <w:rFonts w:ascii="Arial" w:cs="Arial" w:eastAsia="Arial" w:hAnsi="Arial"/>
          <w:sz w:val="18"/>
          <w:szCs w:val="18"/>
          <w:color w:val="auto"/>
        </w:rPr>
        <w:t>Marketing and trading revenues were $21 million lower for the twelve months ended December 31, 2006 compared with the prior-year period primarily as a result of:</w:t>
      </w:r>
    </w:p>
    <w:p>
      <w:pPr>
        <w:spacing w:after="0" w:line="62" w:lineRule="exact"/>
        <w:rPr>
          <w:sz w:val="20"/>
          <w:szCs w:val="20"/>
          <w:color w:val="auto"/>
        </w:rPr>
      </w:pPr>
    </w:p>
    <w:p>
      <w:pPr>
        <w:ind w:left="660" w:hanging="436"/>
        <w:spacing w:after="0"/>
        <w:tabs>
          <w:tab w:leader="none" w:pos="660" w:val="left"/>
        </w:tabs>
        <w:numPr>
          <w:ilvl w:val="0"/>
          <w:numId w:val="40"/>
        </w:numPr>
        <w:rPr>
          <w:rFonts w:ascii="Arial" w:cs="Arial" w:eastAsia="Arial" w:hAnsi="Arial"/>
          <w:sz w:val="18"/>
          <w:szCs w:val="18"/>
          <w:b w:val="1"/>
          <w:bCs w:val="1"/>
          <w:color w:val="auto"/>
        </w:rPr>
      </w:pPr>
      <w:r>
        <w:rPr>
          <w:rFonts w:ascii="Arial" w:cs="Arial" w:eastAsia="Arial" w:hAnsi="Arial"/>
          <w:sz w:val="18"/>
          <w:szCs w:val="18"/>
          <w:color w:val="auto"/>
        </w:rPr>
        <w:t>a $20 million decrease in mark-to-market gains on contracts for future delivery due to changes in forward prices;</w:t>
      </w:r>
    </w:p>
    <w:p>
      <w:pPr>
        <w:spacing w:after="0" w:line="130" w:lineRule="exact"/>
        <w:rPr>
          <w:rFonts w:ascii="Arial" w:cs="Arial" w:eastAsia="Arial" w:hAnsi="Arial"/>
          <w:sz w:val="18"/>
          <w:szCs w:val="18"/>
          <w:b w:val="1"/>
          <w:bCs w:val="1"/>
          <w:color w:val="auto"/>
        </w:rPr>
      </w:pPr>
    </w:p>
    <w:p>
      <w:pPr>
        <w:ind w:left="660" w:hanging="436"/>
        <w:spacing w:after="0" w:line="308" w:lineRule="auto"/>
        <w:tabs>
          <w:tab w:leader="none" w:pos="660" w:val="left"/>
        </w:tabs>
        <w:numPr>
          <w:ilvl w:val="0"/>
          <w:numId w:val="40"/>
        </w:numPr>
        <w:rPr>
          <w:rFonts w:ascii="Arial" w:cs="Arial" w:eastAsia="Arial" w:hAnsi="Arial"/>
          <w:sz w:val="17"/>
          <w:szCs w:val="17"/>
          <w:b w:val="1"/>
          <w:bCs w:val="1"/>
          <w:color w:val="auto"/>
        </w:rPr>
      </w:pPr>
      <w:r>
        <w:rPr>
          <w:rFonts w:ascii="Arial" w:cs="Arial" w:eastAsia="Arial" w:hAnsi="Arial"/>
          <w:sz w:val="17"/>
          <w:szCs w:val="17"/>
          <w:color w:val="auto"/>
        </w:rPr>
        <w:t>a $12 million decrease in Off-System Sales due to the absence of sales previously reported in marketing and trading that were classified beginning in April 2005 as sales in the regulated electricity segment in accordance with APS’ 2003 general retail rate case settlement;</w:t>
      </w:r>
    </w:p>
    <w:p>
      <w:pPr>
        <w:spacing w:after="0" w:line="51" w:lineRule="exact"/>
        <w:rPr>
          <w:rFonts w:ascii="Arial" w:cs="Arial" w:eastAsia="Arial" w:hAnsi="Arial"/>
          <w:sz w:val="17"/>
          <w:szCs w:val="17"/>
          <w:b w:val="1"/>
          <w:bCs w:val="1"/>
          <w:color w:val="auto"/>
        </w:rPr>
      </w:pPr>
    </w:p>
    <w:p>
      <w:pPr>
        <w:ind w:left="660" w:hanging="436"/>
        <w:spacing w:after="0"/>
        <w:tabs>
          <w:tab w:leader="none" w:pos="660" w:val="left"/>
        </w:tabs>
        <w:numPr>
          <w:ilvl w:val="0"/>
          <w:numId w:val="40"/>
        </w:numPr>
        <w:rPr>
          <w:rFonts w:ascii="Arial" w:cs="Arial" w:eastAsia="Arial" w:hAnsi="Arial"/>
          <w:sz w:val="18"/>
          <w:szCs w:val="18"/>
          <w:b w:val="1"/>
          <w:bCs w:val="1"/>
          <w:color w:val="auto"/>
        </w:rPr>
      </w:pPr>
      <w:r>
        <w:rPr>
          <w:rFonts w:ascii="Arial" w:cs="Arial" w:eastAsia="Arial" w:hAnsi="Arial"/>
          <w:sz w:val="18"/>
          <w:szCs w:val="18"/>
          <w:color w:val="auto"/>
        </w:rPr>
        <w:t>a $23 million increase from higher prices on competitive retail sales in California; and</w:t>
      </w:r>
    </w:p>
    <w:p>
      <w:pPr>
        <w:spacing w:after="0" w:line="130" w:lineRule="exact"/>
        <w:rPr>
          <w:rFonts w:ascii="Arial" w:cs="Arial" w:eastAsia="Arial" w:hAnsi="Arial"/>
          <w:sz w:val="18"/>
          <w:szCs w:val="18"/>
          <w:b w:val="1"/>
          <w:bCs w:val="1"/>
          <w:color w:val="auto"/>
        </w:rPr>
      </w:pPr>
    </w:p>
    <w:p>
      <w:pPr>
        <w:ind w:left="660" w:hanging="436"/>
        <w:spacing w:after="0"/>
        <w:tabs>
          <w:tab w:leader="none" w:pos="660" w:val="left"/>
        </w:tabs>
        <w:numPr>
          <w:ilvl w:val="0"/>
          <w:numId w:val="40"/>
        </w:numPr>
        <w:rPr>
          <w:rFonts w:ascii="Arial" w:cs="Arial" w:eastAsia="Arial" w:hAnsi="Arial"/>
          <w:sz w:val="18"/>
          <w:szCs w:val="18"/>
          <w:b w:val="1"/>
          <w:bCs w:val="1"/>
          <w:color w:val="auto"/>
        </w:rPr>
      </w:pPr>
      <w:r>
        <w:rPr>
          <w:rFonts w:ascii="Arial" w:cs="Arial" w:eastAsia="Arial" w:hAnsi="Arial"/>
          <w:sz w:val="18"/>
          <w:szCs w:val="18"/>
          <w:color w:val="auto"/>
        </w:rPr>
        <w:t>a $12 million decrease due to miscellaneous factors.</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936" w:right="259" w:bottom="1440" w:gutter="0" w:footer="0" w:header="0"/>
        </w:sectPr>
      </w:pPr>
    </w:p>
    <w:bookmarkStart w:id="48" w:name="page49"/>
    <w:bookmarkEnd w:id="48"/>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per share amounts)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40" w:type="dxa"/>
            <w:vAlign w:val="bottom"/>
            <w:gridSpan w:val="6"/>
          </w:tcPr>
          <w:p>
            <w:pPr>
              <w:jc w:val="right"/>
              <w:ind w:right="580"/>
              <w:spacing w:after="0"/>
              <w:rPr>
                <w:sz w:val="20"/>
                <w:szCs w:val="20"/>
                <w:color w:val="auto"/>
              </w:rPr>
            </w:pPr>
            <w:r>
              <w:rPr>
                <w:rFonts w:ascii="Arial" w:cs="Arial" w:eastAsia="Arial" w:hAnsi="Arial"/>
                <w:sz w:val="14"/>
                <w:szCs w:val="14"/>
                <w:color w:val="auto"/>
              </w:rPr>
              <w:t>THREE MONTHS ENDED</w:t>
            </w: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5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40" w:type="dxa"/>
            <w:vAlign w:val="bottom"/>
            <w:gridSpan w:val="6"/>
          </w:tcPr>
          <w:p>
            <w:pPr>
              <w:jc w:val="right"/>
              <w:ind w:right="900"/>
              <w:spacing w:after="0"/>
              <w:rPr>
                <w:sz w:val="20"/>
                <w:szCs w:val="20"/>
                <w:color w:val="auto"/>
              </w:rPr>
            </w:pPr>
            <w:r>
              <w:rPr>
                <w:rFonts w:ascii="Arial" w:cs="Arial" w:eastAsia="Arial" w:hAnsi="Arial"/>
                <w:sz w:val="14"/>
                <w:szCs w:val="14"/>
                <w:color w:val="auto"/>
              </w:rPr>
              <w:t>DECEMBER 31,</w:t>
            </w: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0" w:type="dxa"/>
            <w:vAlign w:val="bottom"/>
            <w:gridSpan w:val="4"/>
          </w:tcPr>
          <w:p>
            <w:pPr>
              <w:jc w:val="right"/>
              <w:ind w:right="700"/>
              <w:spacing w:after="0"/>
              <w:rPr>
                <w:sz w:val="20"/>
                <w:szCs w:val="20"/>
                <w:color w:val="auto"/>
              </w:rPr>
            </w:pPr>
            <w:r>
              <w:rPr>
                <w:rFonts w:ascii="Arial" w:cs="Arial" w:eastAsia="Arial" w:hAnsi="Arial"/>
                <w:sz w:val="14"/>
                <w:szCs w:val="14"/>
                <w:color w:val="auto"/>
              </w:rPr>
              <w:t>Increase (Decrease)</w:t>
            </w: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111"/>
              <w:spacing w:after="0" w:line="142" w:lineRule="exact"/>
              <w:rPr>
                <w:sz w:val="20"/>
                <w:szCs w:val="20"/>
                <w:color w:val="auto"/>
              </w:rPr>
            </w:pPr>
            <w:r>
              <w:rPr>
                <w:rFonts w:ascii="Arial" w:cs="Arial" w:eastAsia="Arial" w:hAnsi="Arial"/>
                <w:sz w:val="14"/>
                <w:szCs w:val="14"/>
                <w:color w:val="auto"/>
              </w:rPr>
              <w:t>2006</w:t>
            </w:r>
          </w:p>
        </w:tc>
        <w:tc>
          <w:tcPr>
            <w:tcW w:w="36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111"/>
              <w:spacing w:after="0" w:line="142" w:lineRule="exact"/>
              <w:rPr>
                <w:sz w:val="20"/>
                <w:szCs w:val="20"/>
                <w:color w:val="auto"/>
              </w:rPr>
            </w:pPr>
            <w:r>
              <w:rPr>
                <w:rFonts w:ascii="Arial" w:cs="Arial" w:eastAsia="Arial" w:hAnsi="Arial"/>
                <w:sz w:val="14"/>
                <w:szCs w:val="14"/>
                <w:color w:val="auto"/>
              </w:rPr>
              <w:t>2005</w:t>
            </w:r>
          </w:p>
        </w:tc>
        <w:tc>
          <w:tcPr>
            <w:tcW w:w="3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260" w:type="dxa"/>
            <w:vAlign w:val="bottom"/>
            <w:tcBorders>
              <w:top w:val="single" w:sz="8" w:color="auto"/>
            </w:tcBorders>
            <w:gridSpan w:val="2"/>
          </w:tcPr>
          <w:p>
            <w:pPr>
              <w:jc w:val="right"/>
              <w:ind w:right="780"/>
              <w:spacing w:after="0" w:line="142" w:lineRule="exact"/>
              <w:rPr>
                <w:sz w:val="20"/>
                <w:szCs w:val="20"/>
                <w:color w:val="auto"/>
              </w:rPr>
            </w:pPr>
            <w:r>
              <w:rPr>
                <w:rFonts w:ascii="Arial" w:cs="Arial" w:eastAsia="Arial" w:hAnsi="Arial"/>
                <w:sz w:val="14"/>
                <w:szCs w:val="14"/>
                <w:color w:val="auto"/>
                <w:w w:val="95"/>
              </w:rPr>
              <w:t>Amount</w:t>
            </w:r>
          </w:p>
        </w:tc>
        <w:tc>
          <w:tcPr>
            <w:tcW w:w="680" w:type="dxa"/>
            <w:vAlign w:val="bottom"/>
            <w:tcBorders>
              <w:top w:val="single" w:sz="8" w:color="auto"/>
            </w:tcBorders>
          </w:tcPr>
          <w:p>
            <w:pPr>
              <w:jc w:val="right"/>
              <w:ind w:right="31"/>
              <w:spacing w:after="0" w:line="142" w:lineRule="exact"/>
              <w:rPr>
                <w:sz w:val="20"/>
                <w:szCs w:val="20"/>
                <w:color w:val="auto"/>
              </w:rPr>
            </w:pPr>
            <w:r>
              <w:rPr>
                <w:rFonts w:ascii="Arial" w:cs="Arial" w:eastAsia="Arial" w:hAnsi="Arial"/>
                <w:sz w:val="14"/>
                <w:szCs w:val="14"/>
                <w:color w:val="auto"/>
              </w:rPr>
              <w:t>Percent</w:t>
            </w:r>
          </w:p>
        </w:tc>
        <w:tc>
          <w:tcPr>
            <w:tcW w:w="2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9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Revenues</w:t>
            </w: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ind w:left="200"/>
              <w:spacing w:after="0"/>
              <w:rPr>
                <w:sz w:val="20"/>
                <w:szCs w:val="20"/>
                <w:color w:val="auto"/>
              </w:rPr>
            </w:pPr>
            <w:r>
              <w:rPr>
                <w:rFonts w:ascii="Arial" w:cs="Arial" w:eastAsia="Arial" w:hAnsi="Arial"/>
                <w:sz w:val="18"/>
                <w:szCs w:val="18"/>
                <w:color w:val="auto"/>
              </w:rPr>
              <w:t>Regulated electricity segment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89"/>
              </w:rPr>
              <w:t>569,213</w:t>
            </w:r>
          </w:p>
        </w:tc>
        <w:tc>
          <w:tcPr>
            <w:tcW w:w="360" w:type="dxa"/>
            <w:vAlign w:val="bottom"/>
          </w:tcPr>
          <w:p>
            <w:pPr>
              <w:spacing w:after="0"/>
              <w:rPr>
                <w:sz w:val="18"/>
                <w:szCs w:val="18"/>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w w:val="89"/>
              </w:rPr>
              <w:t>488,035</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680"/>
              <w:spacing w:after="0"/>
              <w:rPr>
                <w:sz w:val="20"/>
                <w:szCs w:val="20"/>
                <w:color w:val="auto"/>
              </w:rPr>
            </w:pPr>
            <w:r>
              <w:rPr>
                <w:rFonts w:ascii="Arial" w:cs="Arial" w:eastAsia="Arial" w:hAnsi="Arial"/>
                <w:sz w:val="18"/>
                <w:szCs w:val="18"/>
                <w:color w:val="auto"/>
              </w:rPr>
              <w:t>81,178</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16.6%</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81,470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89"/>
              </w:rPr>
              <w:t>105,081</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92"/>
              </w:rPr>
              <w:t>(23,611)</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22.5%</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ind w:left="200"/>
              <w:spacing w:after="0"/>
              <w:rPr>
                <w:sz w:val="20"/>
                <w:szCs w:val="20"/>
                <w:color w:val="auto"/>
              </w:rPr>
            </w:pPr>
            <w:r>
              <w:rPr>
                <w:rFonts w:ascii="Arial" w:cs="Arial" w:eastAsia="Arial" w:hAnsi="Arial"/>
                <w:sz w:val="18"/>
                <w:szCs w:val="18"/>
                <w:color w:val="auto"/>
              </w:rPr>
              <w:t>Marketing and trading</w:t>
            </w: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71,390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84,098</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w w:val="92"/>
              </w:rPr>
              <w:t>(12,708)</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15.1%</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revenues</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7,999</w:t>
            </w: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14,458</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(6,459)</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44.7%</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60" w:type="dxa"/>
            <w:vAlign w:val="bottom"/>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730,072</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691,672</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38,400</w:t>
            </w:r>
          </w:p>
        </w:tc>
        <w:tc>
          <w:tcPr>
            <w:tcW w:w="680" w:type="dxa"/>
            <w:vAlign w:val="bottom"/>
          </w:tcPr>
          <w:p>
            <w:pPr>
              <w:spacing w:after="0"/>
              <w:rPr>
                <w:sz w:val="19"/>
                <w:szCs w:val="19"/>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5.6%</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ind w:left="200"/>
              <w:spacing w:after="0"/>
              <w:rPr>
                <w:sz w:val="20"/>
                <w:szCs w:val="20"/>
                <w:color w:val="auto"/>
              </w:rPr>
            </w:pPr>
            <w:r>
              <w:rPr>
                <w:rFonts w:ascii="Arial" w:cs="Arial" w:eastAsia="Arial" w:hAnsi="Arial"/>
                <w:sz w:val="18"/>
                <w:szCs w:val="18"/>
                <w:color w:val="auto"/>
              </w:rPr>
              <w:t>Regulated electricity segment fuel and purchased power</w:t>
            </w: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225,160</w:t>
            </w: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w w:val="89"/>
              </w:rPr>
              <w:t>152,609</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jc w:val="right"/>
              <w:ind w:right="680"/>
              <w:spacing w:after="0"/>
              <w:rPr>
                <w:sz w:val="20"/>
                <w:szCs w:val="20"/>
                <w:color w:val="auto"/>
              </w:rPr>
            </w:pPr>
            <w:r>
              <w:rPr>
                <w:rFonts w:ascii="Arial" w:cs="Arial" w:eastAsia="Arial" w:hAnsi="Arial"/>
                <w:sz w:val="18"/>
                <w:szCs w:val="18"/>
                <w:color w:val="auto"/>
              </w:rPr>
              <w:t>72,551</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47.5%</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 operations</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76,266</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87,811</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92"/>
              </w:rPr>
              <w:t>(11,545)</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13.1%</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ind w:left="200"/>
              <w:spacing w:after="0"/>
              <w:rPr>
                <w:sz w:val="20"/>
                <w:szCs w:val="20"/>
                <w:color w:val="auto"/>
              </w:rPr>
            </w:pPr>
            <w:r>
              <w:rPr>
                <w:rFonts w:ascii="Arial" w:cs="Arial" w:eastAsia="Arial" w:hAnsi="Arial"/>
                <w:sz w:val="18"/>
                <w:szCs w:val="18"/>
                <w:color w:val="auto"/>
              </w:rPr>
              <w:t>Marketing and trading fuel and purchased power</w:t>
            </w: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62,840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77,744</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w w:val="92"/>
              </w:rPr>
              <w:t>(14,904)</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19.2%</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Operations and maintenance</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180,122</w:t>
            </w: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89"/>
              </w:rPr>
              <w:t>168,706</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11,416</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6.8%</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ind w:left="200"/>
              <w:spacing w:after="0"/>
              <w:rPr>
                <w:sz w:val="20"/>
                <w:szCs w:val="20"/>
                <w:color w:val="auto"/>
              </w:rPr>
            </w:pPr>
            <w:r>
              <w:rPr>
                <w:rFonts w:ascii="Arial" w:cs="Arial" w:eastAsia="Arial" w:hAnsi="Arial"/>
                <w:sz w:val="18"/>
                <w:szCs w:val="18"/>
                <w:color w:val="auto"/>
              </w:rPr>
              <w:t>Depreciation and amortization</w:t>
            </w: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91,336</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85,622</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jc w:val="right"/>
              <w:ind w:right="680"/>
              <w:spacing w:after="0"/>
              <w:rPr>
                <w:sz w:val="20"/>
                <w:szCs w:val="20"/>
                <w:color w:val="auto"/>
              </w:rPr>
            </w:pPr>
            <w:r>
              <w:rPr>
                <w:rFonts w:ascii="Arial" w:cs="Arial" w:eastAsia="Arial" w:hAnsi="Arial"/>
                <w:sz w:val="18"/>
                <w:szCs w:val="18"/>
                <w:color w:val="auto"/>
              </w:rPr>
              <w:t>5,714</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6.7%</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Taxes other than income taxes</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28,425</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28,512</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(87)</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0.3%</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ind w:left="200"/>
              <w:spacing w:after="0"/>
              <w:rPr>
                <w:sz w:val="20"/>
                <w:szCs w:val="20"/>
                <w:color w:val="auto"/>
              </w:rPr>
            </w:pPr>
            <w:r>
              <w:rPr>
                <w:rFonts w:ascii="Arial" w:cs="Arial" w:eastAsia="Arial" w:hAnsi="Arial"/>
                <w:sz w:val="18"/>
                <w:szCs w:val="18"/>
                <w:color w:val="auto"/>
              </w:rPr>
              <w:t>Other expenses</w:t>
            </w: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5,853</w:t>
            </w: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12,536</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rPr>
              <w:t>(6,683)</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53.3%</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Regulatory disallowance</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(4,655)</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4,655</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60" w:type="dxa"/>
            <w:vAlign w:val="bottom"/>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670,002</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608,885</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61,117</w:t>
            </w:r>
          </w:p>
        </w:tc>
        <w:tc>
          <w:tcPr>
            <w:tcW w:w="680" w:type="dxa"/>
            <w:vAlign w:val="bottom"/>
          </w:tcPr>
          <w:p>
            <w:pPr>
              <w:spacing w:after="0"/>
              <w:rPr>
                <w:sz w:val="19"/>
                <w:szCs w:val="19"/>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10.0%</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60,070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82,787</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92"/>
              </w:rPr>
              <w:t>(22,717)</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27.4%</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439"/>
        </w:trPr>
        <w:tc>
          <w:tcPr>
            <w:tcW w:w="5980" w:type="dxa"/>
            <w:vAlign w:val="bottom"/>
            <w:gridSpan w:val="2"/>
          </w:tcPr>
          <w:p>
            <w:pPr>
              <w:spacing w:after="0"/>
              <w:rPr>
                <w:sz w:val="20"/>
                <w:szCs w:val="20"/>
                <w:color w:val="auto"/>
              </w:rPr>
            </w:pPr>
            <w:r>
              <w:rPr>
                <w:rFonts w:ascii="Arial" w:cs="Arial" w:eastAsia="Arial" w:hAnsi="Arial"/>
                <w:sz w:val="18"/>
                <w:szCs w:val="18"/>
                <w:b w:val="1"/>
                <w:bCs w:val="1"/>
                <w:color w:val="auto"/>
              </w:rPr>
              <w:t>Other</w:t>
            </w:r>
          </w:p>
        </w:tc>
        <w:tc>
          <w:tcPr>
            <w:tcW w:w="10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580" w:type="dxa"/>
            <w:vAlign w:val="bottom"/>
            <w:tcBorders>
              <w:top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Allowance for equity funds used during construction</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3,700</w:t>
            </w: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2,784</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916</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32.9%</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ind w:left="200"/>
              <w:spacing w:after="0"/>
              <w:rPr>
                <w:sz w:val="20"/>
                <w:szCs w:val="20"/>
                <w:color w:val="auto"/>
              </w:rPr>
            </w:pPr>
            <w:r>
              <w:rPr>
                <w:rFonts w:ascii="Arial" w:cs="Arial" w:eastAsia="Arial" w:hAnsi="Arial"/>
                <w:sz w:val="18"/>
                <w:szCs w:val="18"/>
                <w:color w:val="auto"/>
              </w:rPr>
              <w:t>Other income</w:t>
            </w: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9,568</w:t>
            </w: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5,505</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jc w:val="right"/>
              <w:ind w:right="680"/>
              <w:spacing w:after="0"/>
              <w:rPr>
                <w:sz w:val="20"/>
                <w:szCs w:val="20"/>
                <w:color w:val="auto"/>
              </w:rPr>
            </w:pPr>
            <w:r>
              <w:rPr>
                <w:rFonts w:ascii="Arial" w:cs="Arial" w:eastAsia="Arial" w:hAnsi="Arial"/>
                <w:sz w:val="18"/>
                <w:szCs w:val="18"/>
                <w:color w:val="auto"/>
              </w:rPr>
              <w:t>4,063</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73.8%</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expense</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5"/>
              </w:rPr>
              <w:t>(14,847)</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5"/>
              </w:rPr>
              <w:t>(13,895)</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(952)</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6.9%</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60" w:type="dxa"/>
            <w:vAlign w:val="bottom"/>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(1,579)</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(5,606)</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4,027</w:t>
            </w:r>
          </w:p>
        </w:tc>
        <w:tc>
          <w:tcPr>
            <w:tcW w:w="680" w:type="dxa"/>
            <w:vAlign w:val="bottom"/>
          </w:tcPr>
          <w:p>
            <w:pPr>
              <w:spacing w:after="0"/>
              <w:rPr>
                <w:sz w:val="19"/>
                <w:szCs w:val="19"/>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71.8%</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Interest Expense</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ind w:left="200"/>
              <w:spacing w:after="0"/>
              <w:rPr>
                <w:sz w:val="20"/>
                <w:szCs w:val="20"/>
                <w:color w:val="auto"/>
              </w:rPr>
            </w:pPr>
            <w:r>
              <w:rPr>
                <w:rFonts w:ascii="Arial" w:cs="Arial" w:eastAsia="Arial" w:hAnsi="Arial"/>
                <w:sz w:val="18"/>
                <w:szCs w:val="18"/>
                <w:color w:val="auto"/>
              </w:rPr>
              <w:t>Interest charges</w:t>
            </w: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52,841</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42,267</w:t>
            </w: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jc w:val="right"/>
              <w:ind w:right="680"/>
              <w:spacing w:after="0"/>
              <w:rPr>
                <w:sz w:val="20"/>
                <w:szCs w:val="20"/>
                <w:color w:val="auto"/>
              </w:rPr>
            </w:pPr>
            <w:r>
              <w:rPr>
                <w:rFonts w:ascii="Arial" w:cs="Arial" w:eastAsia="Arial" w:hAnsi="Arial"/>
                <w:sz w:val="18"/>
                <w:szCs w:val="18"/>
                <w:color w:val="auto"/>
              </w:rPr>
              <w:t>10,574</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25.0%</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Capitalized interest</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(6,394)</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(1,884)</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(4,510)</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239.4%</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60" w:type="dxa"/>
            <w:vAlign w:val="bottom"/>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46,447</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40,383</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6,064</w:t>
            </w:r>
          </w:p>
        </w:tc>
        <w:tc>
          <w:tcPr>
            <w:tcW w:w="680" w:type="dxa"/>
            <w:vAlign w:val="bottom"/>
          </w:tcPr>
          <w:p>
            <w:pPr>
              <w:spacing w:after="0"/>
              <w:rPr>
                <w:sz w:val="19"/>
                <w:szCs w:val="19"/>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15.0%</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From Continuing Operations Before Income Taxes</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12,044</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36,798</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92"/>
              </w:rPr>
              <w:t>(24,754)</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67.3%</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432"/>
        </w:trPr>
        <w:tc>
          <w:tcPr>
            <w:tcW w:w="5980" w:type="dxa"/>
            <w:vAlign w:val="bottom"/>
            <w:gridSpan w:val="2"/>
          </w:tcPr>
          <w:p>
            <w:pPr>
              <w:spacing w:after="0"/>
              <w:rPr>
                <w:sz w:val="20"/>
                <w:szCs w:val="20"/>
                <w:color w:val="auto"/>
              </w:rPr>
            </w:pPr>
            <w:r>
              <w:rPr>
                <w:rFonts w:ascii="Arial" w:cs="Arial" w:eastAsia="Arial" w:hAnsi="Arial"/>
                <w:sz w:val="18"/>
                <w:szCs w:val="18"/>
                <w:b w:val="1"/>
                <w:bCs w:val="1"/>
                <w:color w:val="auto"/>
              </w:rPr>
              <w:t>Income Taxes</w:t>
            </w:r>
          </w:p>
        </w:tc>
        <w:tc>
          <w:tcPr>
            <w:tcW w:w="1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1,518</w:t>
            </w: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13,029</w:t>
            </w: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w w:val="92"/>
              </w:rPr>
              <w:t>(11,511)</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88.3%</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9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spacing w:after="0"/>
              <w:rPr>
                <w:sz w:val="19"/>
                <w:szCs w:val="19"/>
                <w:color w:val="auto"/>
              </w:rPr>
            </w:pPr>
          </w:p>
        </w:tc>
        <w:tc>
          <w:tcPr>
            <w:tcW w:w="6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From Continuing Operations</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10,526</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23,769</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w w:val="92"/>
              </w:rPr>
              <w:t>(13,243)</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55.7%</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432"/>
        </w:trPr>
        <w:tc>
          <w:tcPr>
            <w:tcW w:w="5980" w:type="dxa"/>
            <w:vAlign w:val="bottom"/>
            <w:gridSpan w:val="2"/>
          </w:tcPr>
          <w:p>
            <w:pPr>
              <w:spacing w:after="0"/>
              <w:rPr>
                <w:sz w:val="20"/>
                <w:szCs w:val="20"/>
                <w:color w:val="auto"/>
              </w:rPr>
            </w:pPr>
            <w:r>
              <w:rPr>
                <w:rFonts w:ascii="Arial" w:cs="Arial" w:eastAsia="Arial" w:hAnsi="Arial"/>
                <w:sz w:val="18"/>
                <w:szCs w:val="18"/>
                <w:b w:val="1"/>
                <w:bCs w:val="1"/>
                <w:color w:val="auto"/>
              </w:rPr>
              <w:t>Income (Loss) From Discontinued Operations Net of Income Taxes</w:t>
            </w:r>
          </w:p>
        </w:tc>
        <w:tc>
          <w:tcPr>
            <w:tcW w:w="1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7,953</w:t>
            </w: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gridSpan w:val="2"/>
          </w:tcPr>
          <w:p>
            <w:pPr>
              <w:jc w:val="right"/>
              <w:ind w:right="300"/>
              <w:spacing w:after="0"/>
              <w:rPr>
                <w:sz w:val="20"/>
                <w:szCs w:val="20"/>
                <w:color w:val="auto"/>
              </w:rPr>
            </w:pPr>
            <w:r>
              <w:rPr>
                <w:rFonts w:ascii="Arial" w:cs="Arial" w:eastAsia="Arial" w:hAnsi="Arial"/>
                <w:sz w:val="18"/>
                <w:szCs w:val="18"/>
                <w:color w:val="auto"/>
              </w:rPr>
              <w:t>(2,422)</w:t>
            </w: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gridSpan w:val="2"/>
          </w:tcPr>
          <w:p>
            <w:pPr>
              <w:jc w:val="right"/>
              <w:ind w:right="680"/>
              <w:spacing w:after="0"/>
              <w:rPr>
                <w:sz w:val="20"/>
                <w:szCs w:val="20"/>
                <w:color w:val="auto"/>
              </w:rPr>
            </w:pPr>
            <w:r>
              <w:rPr>
                <w:rFonts w:ascii="Arial" w:cs="Arial" w:eastAsia="Arial" w:hAnsi="Arial"/>
                <w:sz w:val="18"/>
                <w:szCs w:val="18"/>
                <w:color w:val="auto"/>
              </w:rPr>
              <w:t>10,375</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428.4%</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9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spacing w:after="0"/>
              <w:rPr>
                <w:sz w:val="19"/>
                <w:szCs w:val="19"/>
                <w:color w:val="auto"/>
              </w:rPr>
            </w:pPr>
          </w:p>
        </w:tc>
        <w:tc>
          <w:tcPr>
            <w:tcW w:w="6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18,479</w:t>
            </w:r>
          </w:p>
        </w:tc>
        <w:tc>
          <w:tcPr>
            <w:tcW w:w="3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21,347</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(2,868)</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13.4%</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0"/>
        </w:trPr>
        <w:tc>
          <w:tcPr>
            <w:tcW w:w="598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Weighted-Average Common Shares Outstanding — Basic</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598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99,832</w:t>
            </w: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98,982</w:t>
            </w: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gridSpan w:val="2"/>
          </w:tcPr>
          <w:p>
            <w:pPr>
              <w:jc w:val="right"/>
              <w:ind w:right="680"/>
              <w:spacing w:after="0"/>
              <w:rPr>
                <w:sz w:val="20"/>
                <w:szCs w:val="20"/>
                <w:color w:val="auto"/>
              </w:rPr>
            </w:pPr>
            <w:r>
              <w:rPr>
                <w:rFonts w:ascii="Arial" w:cs="Arial" w:eastAsia="Arial" w:hAnsi="Arial"/>
                <w:sz w:val="18"/>
                <w:szCs w:val="18"/>
                <w:color w:val="auto"/>
              </w:rPr>
              <w:t>850</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0.9%</w:t>
            </w: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Weighted-Average Common Shares Outstanding — Diluted</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100,474</w:t>
            </w: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99,050</w:t>
            </w: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1,424</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w:t>
            </w: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5980" w:type="dxa"/>
            <w:vAlign w:val="bottom"/>
            <w:gridSpan w:val="2"/>
          </w:tcPr>
          <w:p>
            <w:pPr>
              <w:spacing w:after="0"/>
              <w:rPr>
                <w:sz w:val="20"/>
                <w:szCs w:val="20"/>
                <w:color w:val="auto"/>
              </w:rPr>
            </w:pPr>
            <w:r>
              <w:rPr>
                <w:rFonts w:ascii="Arial" w:cs="Arial" w:eastAsia="Arial" w:hAnsi="Arial"/>
                <w:sz w:val="18"/>
                <w:szCs w:val="18"/>
                <w:b w:val="1"/>
                <w:bCs w:val="1"/>
                <w:color w:val="auto"/>
              </w:rPr>
              <w:t>Earnings Per Weighted-Average Common Share Outstanding</w:t>
            </w: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from continuing operations — basic</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0.11</w:t>
            </w:r>
          </w:p>
        </w:tc>
        <w:tc>
          <w:tcPr>
            <w:tcW w:w="3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0.24</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(0.13)</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54.2%</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ind w:left="200"/>
              <w:spacing w:after="0"/>
              <w:rPr>
                <w:sz w:val="20"/>
                <w:szCs w:val="20"/>
                <w:color w:val="auto"/>
              </w:rPr>
            </w:pPr>
            <w:r>
              <w:rPr>
                <w:rFonts w:ascii="Arial" w:cs="Arial" w:eastAsia="Arial" w:hAnsi="Arial"/>
                <w:sz w:val="18"/>
                <w:szCs w:val="18"/>
                <w:color w:val="auto"/>
              </w:rPr>
              <w:t>Net income — basic</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0.19</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0.22</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620"/>
              <w:spacing w:after="0"/>
              <w:rPr>
                <w:sz w:val="20"/>
                <w:szCs w:val="20"/>
                <w:color w:val="auto"/>
              </w:rPr>
            </w:pPr>
            <w:r>
              <w:rPr>
                <w:rFonts w:ascii="Arial" w:cs="Arial" w:eastAsia="Arial" w:hAnsi="Arial"/>
                <w:sz w:val="18"/>
                <w:szCs w:val="18"/>
                <w:color w:val="auto"/>
              </w:rPr>
              <w:t>(0.03)</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13.6%</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from continuing operations — diluted</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0.10</w:t>
            </w: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0.24</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620"/>
              <w:spacing w:after="0"/>
              <w:rPr>
                <w:sz w:val="20"/>
                <w:szCs w:val="20"/>
                <w:color w:val="auto"/>
              </w:rPr>
            </w:pPr>
            <w:r>
              <w:rPr>
                <w:rFonts w:ascii="Arial" w:cs="Arial" w:eastAsia="Arial" w:hAnsi="Arial"/>
                <w:sz w:val="18"/>
                <w:szCs w:val="18"/>
                <w:color w:val="auto"/>
              </w:rPr>
              <w:t>(0.14)</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58.3%</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960" w:type="dxa"/>
            <w:vAlign w:val="bottom"/>
          </w:tcPr>
          <w:p>
            <w:pPr>
              <w:ind w:left="200"/>
              <w:spacing w:after="0" w:line="201" w:lineRule="exact"/>
              <w:rPr>
                <w:sz w:val="20"/>
                <w:szCs w:val="20"/>
                <w:color w:val="auto"/>
              </w:rPr>
            </w:pPr>
            <w:r>
              <w:rPr>
                <w:rFonts w:ascii="Arial" w:cs="Arial" w:eastAsia="Arial" w:hAnsi="Arial"/>
                <w:sz w:val="18"/>
                <w:szCs w:val="18"/>
                <w:color w:val="auto"/>
              </w:rPr>
              <w:t>Net income — diluted</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360"/>
              <w:spacing w:after="0" w:line="201" w:lineRule="exact"/>
              <w:rPr>
                <w:sz w:val="20"/>
                <w:szCs w:val="20"/>
                <w:color w:val="auto"/>
              </w:rPr>
            </w:pPr>
            <w:r>
              <w:rPr>
                <w:rFonts w:ascii="Arial" w:cs="Arial" w:eastAsia="Arial" w:hAnsi="Arial"/>
                <w:sz w:val="18"/>
                <w:szCs w:val="18"/>
                <w:color w:val="auto"/>
              </w:rPr>
              <w:t>0.18</w:t>
            </w:r>
          </w:p>
        </w:tc>
        <w:tc>
          <w:tcPr>
            <w:tcW w:w="420" w:type="dxa"/>
            <w:vAlign w:val="bottom"/>
            <w:gridSpan w:val="2"/>
          </w:tcPr>
          <w:p>
            <w:pPr>
              <w:jc w:val="right"/>
              <w:ind w:right="20"/>
              <w:spacing w:after="0" w:line="201" w:lineRule="exact"/>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60"/>
              <w:spacing w:after="0" w:line="201" w:lineRule="exact"/>
              <w:rPr>
                <w:sz w:val="20"/>
                <w:szCs w:val="20"/>
                <w:color w:val="auto"/>
              </w:rPr>
            </w:pPr>
            <w:r>
              <w:rPr>
                <w:rFonts w:ascii="Arial" w:cs="Arial" w:eastAsia="Arial" w:hAnsi="Arial"/>
                <w:sz w:val="18"/>
                <w:szCs w:val="18"/>
                <w:color w:val="auto"/>
              </w:rPr>
              <w:t>0.22</w:t>
            </w:r>
          </w:p>
        </w:tc>
        <w:tc>
          <w:tcPr>
            <w:tcW w:w="400" w:type="dxa"/>
            <w:vAlign w:val="bottom"/>
            <w:gridSpan w:val="2"/>
          </w:tcPr>
          <w:p>
            <w:pPr>
              <w:jc w:val="right"/>
              <w:spacing w:after="0" w:line="201" w:lineRule="exact"/>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620"/>
              <w:spacing w:after="0" w:line="201" w:lineRule="exact"/>
              <w:rPr>
                <w:sz w:val="20"/>
                <w:szCs w:val="20"/>
                <w:color w:val="auto"/>
              </w:rPr>
            </w:pPr>
            <w:r>
              <w:rPr>
                <w:rFonts w:ascii="Arial" w:cs="Arial" w:eastAsia="Arial" w:hAnsi="Arial"/>
                <w:sz w:val="18"/>
                <w:szCs w:val="18"/>
                <w:color w:val="auto"/>
              </w:rPr>
              <w:t>(0.04)</w:t>
            </w:r>
          </w:p>
        </w:tc>
        <w:tc>
          <w:tcPr>
            <w:tcW w:w="940" w:type="dxa"/>
            <w:vAlign w:val="bottom"/>
            <w:gridSpan w:val="2"/>
          </w:tcPr>
          <w:p>
            <w:pPr>
              <w:jc w:val="right"/>
              <w:ind w:right="120"/>
              <w:spacing w:after="0" w:line="201" w:lineRule="exact"/>
              <w:rPr>
                <w:sz w:val="20"/>
                <w:szCs w:val="20"/>
                <w:color w:val="auto"/>
              </w:rPr>
            </w:pPr>
            <w:r>
              <w:rPr>
                <w:rFonts w:ascii="Arial" w:cs="Arial" w:eastAsia="Arial" w:hAnsi="Arial"/>
                <w:sz w:val="18"/>
                <w:szCs w:val="18"/>
                <w:color w:val="auto"/>
              </w:rPr>
              <w:t>18.2%</w:t>
            </w:r>
          </w:p>
        </w:tc>
        <w:tc>
          <w:tcPr>
            <w:tcW w:w="400" w:type="dxa"/>
            <w:vAlign w:val="bottom"/>
          </w:tcPr>
          <w:p>
            <w:pPr>
              <w:jc w:val="right"/>
              <w:ind w:right="10"/>
              <w:spacing w:after="0" w:line="201" w:lineRule="exact"/>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60" w:type="dxa"/>
            <w:vAlign w:val="bottom"/>
          </w:tcPr>
          <w:p>
            <w:pPr>
              <w:ind w:left="220"/>
              <w:spacing w:after="0"/>
              <w:rPr>
                <w:sz w:val="20"/>
                <w:szCs w:val="20"/>
                <w:color w:val="auto"/>
              </w:rPr>
            </w:pPr>
            <w:r>
              <w:rPr>
                <w:rFonts w:ascii="Arial" w:cs="Arial" w:eastAsia="Arial" w:hAnsi="Arial"/>
                <w:sz w:val="18"/>
                <w:szCs w:val="18"/>
                <w:color w:val="auto"/>
              </w:rPr>
              <w:t>B — Better</w:t>
            </w: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960" w:type="dxa"/>
            <w:vAlign w:val="bottom"/>
          </w:tcPr>
          <w:p>
            <w:pPr>
              <w:ind w:left="200"/>
              <w:spacing w:after="0"/>
              <w:rPr>
                <w:sz w:val="20"/>
                <w:szCs w:val="20"/>
                <w:color w:val="auto"/>
              </w:rPr>
            </w:pPr>
            <w:r>
              <w:rPr>
                <w:rFonts w:ascii="Arial" w:cs="Arial" w:eastAsia="Arial" w:hAnsi="Arial"/>
                <w:sz w:val="18"/>
                <w:szCs w:val="18"/>
                <w:color w:val="auto"/>
              </w:rPr>
              <w:t>W — Worse</w:t>
            </w: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32"/>
        </w:trPr>
        <w:tc>
          <w:tcPr>
            <w:tcW w:w="20" w:type="dxa"/>
            <w:vAlign w:val="bottom"/>
          </w:tcPr>
          <w:p>
            <w:pPr>
              <w:spacing w:after="0"/>
              <w:rPr>
                <w:sz w:val="24"/>
                <w:szCs w:val="24"/>
                <w:color w:val="auto"/>
              </w:rPr>
            </w:pPr>
          </w:p>
        </w:tc>
        <w:tc>
          <w:tcPr>
            <w:tcW w:w="596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600" w:type="dxa"/>
            <w:vAlign w:val="bottom"/>
            <w:tcBorders>
              <w:bottom w:val="single" w:sz="8" w:color="808080"/>
            </w:tcBorders>
          </w:tcPr>
          <w:p>
            <w:pPr>
              <w:spacing w:after="0"/>
              <w:rPr>
                <w:sz w:val="24"/>
                <w:szCs w:val="24"/>
                <w:color w:val="auto"/>
              </w:rPr>
            </w:pPr>
          </w:p>
        </w:tc>
        <w:tc>
          <w:tcPr>
            <w:tcW w:w="360" w:type="dxa"/>
            <w:vAlign w:val="bottom"/>
            <w:tcBorders>
              <w:bottom w:val="single" w:sz="8" w:color="808080"/>
            </w:tcBorders>
          </w:tcPr>
          <w:p>
            <w:pPr>
              <w:spacing w:after="0"/>
              <w:rPr>
                <w:sz w:val="24"/>
                <w:szCs w:val="24"/>
                <w:color w:val="auto"/>
              </w:rPr>
            </w:pPr>
          </w:p>
        </w:tc>
        <w:tc>
          <w:tcPr>
            <w:tcW w:w="32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600" w:type="dxa"/>
            <w:vAlign w:val="bottom"/>
            <w:tcBorders>
              <w:bottom w:val="single" w:sz="8" w:color="808080"/>
            </w:tcBorders>
          </w:tcPr>
          <w:p>
            <w:pPr>
              <w:spacing w:after="0"/>
              <w:rPr>
                <w:sz w:val="24"/>
                <w:szCs w:val="24"/>
                <w:color w:val="auto"/>
              </w:rPr>
            </w:pPr>
          </w:p>
        </w:tc>
        <w:tc>
          <w:tcPr>
            <w:tcW w:w="360" w:type="dxa"/>
            <w:vAlign w:val="bottom"/>
            <w:tcBorders>
              <w:bottom w:val="single" w:sz="8" w:color="808080"/>
            </w:tcBorders>
          </w:tcPr>
          <w:p>
            <w:pPr>
              <w:spacing w:after="0"/>
              <w:rPr>
                <w:sz w:val="24"/>
                <w:szCs w:val="24"/>
                <w:color w:val="auto"/>
              </w:rPr>
            </w:pPr>
          </w:p>
        </w:tc>
        <w:tc>
          <w:tcPr>
            <w:tcW w:w="320" w:type="dxa"/>
            <w:vAlign w:val="bottom"/>
            <w:tcBorders>
              <w:bottom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580" w:type="dxa"/>
            <w:vAlign w:val="bottom"/>
            <w:tcBorders>
              <w:bottom w:val="single" w:sz="8" w:color="808080"/>
            </w:tcBorders>
          </w:tcPr>
          <w:p>
            <w:pPr>
              <w:spacing w:after="0"/>
              <w:rPr>
                <w:sz w:val="24"/>
                <w:szCs w:val="24"/>
                <w:color w:val="auto"/>
              </w:rPr>
            </w:pPr>
          </w:p>
        </w:tc>
        <w:tc>
          <w:tcPr>
            <w:tcW w:w="680" w:type="dxa"/>
            <w:vAlign w:val="bottom"/>
            <w:tcBorders>
              <w:bottom w:val="single" w:sz="8" w:color="808080"/>
            </w:tcBorders>
          </w:tcPr>
          <w:p>
            <w:pPr>
              <w:spacing w:after="0"/>
              <w:rPr>
                <w:sz w:val="24"/>
                <w:szCs w:val="24"/>
                <w:color w:val="auto"/>
              </w:rPr>
            </w:pPr>
          </w:p>
        </w:tc>
        <w:tc>
          <w:tcPr>
            <w:tcW w:w="680" w:type="dxa"/>
            <w:vAlign w:val="bottom"/>
            <w:tcBorders>
              <w:bottom w:val="single" w:sz="8" w:color="808080"/>
            </w:tcBorders>
          </w:tcPr>
          <w:p>
            <w:pPr>
              <w:spacing w:after="0"/>
              <w:rPr>
                <w:sz w:val="24"/>
                <w:szCs w:val="24"/>
                <w:color w:val="auto"/>
              </w:rPr>
            </w:pPr>
          </w:p>
        </w:tc>
        <w:tc>
          <w:tcPr>
            <w:tcW w:w="260" w:type="dxa"/>
            <w:vAlign w:val="bottom"/>
            <w:tcBorders>
              <w:bottom w:val="single" w:sz="8" w:color="808080"/>
            </w:tcBorders>
          </w:tcPr>
          <w:p>
            <w:pPr>
              <w:spacing w:after="0"/>
              <w:rPr>
                <w:sz w:val="24"/>
                <w:szCs w:val="24"/>
                <w:color w:val="auto"/>
              </w:rPr>
            </w:pPr>
          </w:p>
        </w:tc>
        <w:tc>
          <w:tcPr>
            <w:tcW w:w="40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56" w:right="239" w:bottom="1440" w:gutter="0" w:footer="0" w:header="0"/>
        </w:sectPr>
      </w:pPr>
    </w:p>
    <w:bookmarkStart w:id="49" w:name="page50"/>
    <w:bookmarkEnd w:id="49"/>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per share amounts)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4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60" w:type="dxa"/>
            <w:vAlign w:val="bottom"/>
            <w:gridSpan w:val="6"/>
          </w:tcPr>
          <w:p>
            <w:pPr>
              <w:jc w:val="right"/>
              <w:ind w:right="940"/>
              <w:spacing w:after="0"/>
              <w:rPr>
                <w:sz w:val="20"/>
                <w:szCs w:val="20"/>
                <w:color w:val="auto"/>
              </w:rPr>
            </w:pPr>
            <w:r>
              <w:rPr>
                <w:rFonts w:ascii="Arial" w:cs="Arial" w:eastAsia="Arial" w:hAnsi="Arial"/>
                <w:sz w:val="14"/>
                <w:szCs w:val="14"/>
                <w:color w:val="auto"/>
              </w:rPr>
              <w:t>TWELVE MONTHS ENDED</w:t>
            </w: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54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60" w:type="dxa"/>
            <w:vAlign w:val="bottom"/>
            <w:gridSpan w:val="6"/>
          </w:tcPr>
          <w:p>
            <w:pPr>
              <w:jc w:val="right"/>
              <w:ind w:right="1320"/>
              <w:spacing w:after="0"/>
              <w:rPr>
                <w:sz w:val="20"/>
                <w:szCs w:val="20"/>
                <w:color w:val="auto"/>
              </w:rPr>
            </w:pPr>
            <w:r>
              <w:rPr>
                <w:rFonts w:ascii="Arial" w:cs="Arial" w:eastAsia="Arial" w:hAnsi="Arial"/>
                <w:sz w:val="14"/>
                <w:szCs w:val="14"/>
                <w:color w:val="auto"/>
              </w:rPr>
              <w:t>DECEMBER 31,</w:t>
            </w:r>
          </w:p>
        </w:tc>
        <w:tc>
          <w:tcPr>
            <w:tcW w:w="100" w:type="dxa"/>
            <w:vAlign w:val="bottom"/>
          </w:tcPr>
          <w:p>
            <w:pPr>
              <w:spacing w:after="0"/>
              <w:rPr>
                <w:sz w:val="14"/>
                <w:szCs w:val="14"/>
                <w:color w:val="auto"/>
              </w:rPr>
            </w:pPr>
          </w:p>
        </w:tc>
        <w:tc>
          <w:tcPr>
            <w:tcW w:w="2240" w:type="dxa"/>
            <w:vAlign w:val="bottom"/>
            <w:gridSpan w:val="4"/>
          </w:tcPr>
          <w:p>
            <w:pPr>
              <w:jc w:val="right"/>
              <w:ind w:right="740"/>
              <w:spacing w:after="0"/>
              <w:rPr>
                <w:sz w:val="20"/>
                <w:szCs w:val="20"/>
                <w:color w:val="auto"/>
              </w:rPr>
            </w:pPr>
            <w:r>
              <w:rPr>
                <w:rFonts w:ascii="Arial" w:cs="Arial" w:eastAsia="Arial" w:hAnsi="Arial"/>
                <w:sz w:val="14"/>
                <w:szCs w:val="14"/>
                <w:color w:val="auto"/>
              </w:rPr>
              <w:t>Increase (Decrease)</w:t>
            </w: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4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jc w:val="right"/>
              <w:ind w:right="191"/>
              <w:spacing w:after="0" w:line="142" w:lineRule="exact"/>
              <w:rPr>
                <w:sz w:val="20"/>
                <w:szCs w:val="20"/>
                <w:color w:val="auto"/>
              </w:rPr>
            </w:pPr>
            <w:r>
              <w:rPr>
                <w:rFonts w:ascii="Arial" w:cs="Arial" w:eastAsia="Arial" w:hAnsi="Arial"/>
                <w:sz w:val="14"/>
                <w:szCs w:val="14"/>
                <w:color w:val="auto"/>
              </w:rPr>
              <w:t>2006</w:t>
            </w:r>
          </w:p>
        </w:tc>
        <w:tc>
          <w:tcPr>
            <w:tcW w:w="360" w:type="dxa"/>
            <w:vAlign w:val="bottom"/>
            <w:tcBorders>
              <w:top w:val="single" w:sz="8" w:color="auto"/>
            </w:tcBorders>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jc w:val="right"/>
              <w:ind w:right="191"/>
              <w:spacing w:after="0" w:line="142" w:lineRule="exact"/>
              <w:rPr>
                <w:sz w:val="20"/>
                <w:szCs w:val="20"/>
                <w:color w:val="auto"/>
              </w:rPr>
            </w:pPr>
            <w:r>
              <w:rPr>
                <w:rFonts w:ascii="Arial" w:cs="Arial" w:eastAsia="Arial" w:hAnsi="Arial"/>
                <w:sz w:val="14"/>
                <w:szCs w:val="14"/>
                <w:color w:val="auto"/>
              </w:rPr>
              <w:t>2005</w:t>
            </w:r>
          </w:p>
        </w:tc>
        <w:tc>
          <w:tcPr>
            <w:tcW w:w="6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300" w:type="dxa"/>
            <w:vAlign w:val="bottom"/>
            <w:tcBorders>
              <w:top w:val="single" w:sz="8" w:color="auto"/>
            </w:tcBorders>
            <w:gridSpan w:val="2"/>
          </w:tcPr>
          <w:p>
            <w:pPr>
              <w:jc w:val="right"/>
              <w:ind w:right="780"/>
              <w:spacing w:after="0" w:line="142" w:lineRule="exact"/>
              <w:rPr>
                <w:sz w:val="20"/>
                <w:szCs w:val="20"/>
                <w:color w:val="auto"/>
              </w:rPr>
            </w:pPr>
            <w:r>
              <w:rPr>
                <w:rFonts w:ascii="Arial" w:cs="Arial" w:eastAsia="Arial" w:hAnsi="Arial"/>
                <w:sz w:val="14"/>
                <w:szCs w:val="14"/>
                <w:color w:val="auto"/>
              </w:rPr>
              <w:t>Amount</w:t>
            </w:r>
          </w:p>
        </w:tc>
        <w:tc>
          <w:tcPr>
            <w:tcW w:w="680" w:type="dxa"/>
            <w:vAlign w:val="bottom"/>
            <w:tcBorders>
              <w:top w:val="single" w:sz="8" w:color="auto"/>
            </w:tcBorders>
          </w:tcPr>
          <w:p>
            <w:pPr>
              <w:jc w:val="right"/>
              <w:ind w:right="31"/>
              <w:spacing w:after="0" w:line="142" w:lineRule="exact"/>
              <w:rPr>
                <w:sz w:val="20"/>
                <w:szCs w:val="20"/>
                <w:color w:val="auto"/>
              </w:rPr>
            </w:pPr>
            <w:r>
              <w:rPr>
                <w:rFonts w:ascii="Arial" w:cs="Arial" w:eastAsia="Arial" w:hAnsi="Arial"/>
                <w:sz w:val="14"/>
                <w:szCs w:val="14"/>
                <w:color w:val="auto"/>
              </w:rPr>
              <w:t>Percent</w:t>
            </w:r>
          </w:p>
        </w:tc>
        <w:tc>
          <w:tcPr>
            <w:tcW w:w="2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Revenues</w:t>
            </w:r>
          </w:p>
        </w:tc>
        <w:tc>
          <w:tcPr>
            <w:tcW w:w="28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tcPr>
          <w:p>
            <w:pPr>
              <w:ind w:left="200"/>
              <w:spacing w:after="0"/>
              <w:rPr>
                <w:sz w:val="20"/>
                <w:szCs w:val="20"/>
                <w:color w:val="auto"/>
              </w:rPr>
            </w:pPr>
            <w:r>
              <w:rPr>
                <w:rFonts w:ascii="Arial" w:cs="Arial" w:eastAsia="Arial" w:hAnsi="Arial"/>
                <w:sz w:val="18"/>
                <w:szCs w:val="18"/>
                <w:color w:val="auto"/>
              </w:rPr>
              <w:t>Regulated electricity segment</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w w:val="87"/>
              </w:rPr>
              <w:t>2,635,036</w:t>
            </w:r>
          </w:p>
        </w:tc>
        <w:tc>
          <w:tcPr>
            <w:tcW w:w="4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w w:val="89"/>
              </w:rPr>
              <w:t>2,237,145</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w w:val="98"/>
              </w:rPr>
              <w:t>397,891</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17.8%</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399,798</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338,031</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61,767</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18.3%</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tcPr>
          <w:p>
            <w:pPr>
              <w:ind w:left="200"/>
              <w:spacing w:after="0"/>
              <w:rPr>
                <w:sz w:val="20"/>
                <w:szCs w:val="20"/>
                <w:color w:val="auto"/>
              </w:rPr>
            </w:pPr>
            <w:r>
              <w:rPr>
                <w:rFonts w:ascii="Arial" w:cs="Arial" w:eastAsia="Arial" w:hAnsi="Arial"/>
                <w:sz w:val="18"/>
                <w:szCs w:val="18"/>
                <w:color w:val="auto"/>
              </w:rPr>
              <w:t>Marketing and trading</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330,742</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351,558</w:t>
            </w:r>
          </w:p>
        </w:tc>
        <w:tc>
          <w:tcPr>
            <w:tcW w:w="100" w:type="dxa"/>
            <w:vAlign w:val="bottom"/>
          </w:tcPr>
          <w:p>
            <w:pPr>
              <w:spacing w:after="0"/>
              <w:rPr>
                <w:sz w:val="18"/>
                <w:szCs w:val="18"/>
                <w:color w:val="auto"/>
              </w:rPr>
            </w:pPr>
          </w:p>
        </w:tc>
        <w:tc>
          <w:tcPr>
            <w:tcW w:w="1300" w:type="dxa"/>
            <w:vAlign w:val="bottom"/>
            <w:gridSpan w:val="2"/>
          </w:tcPr>
          <w:p>
            <w:pPr>
              <w:jc w:val="right"/>
              <w:ind w:right="580"/>
              <w:spacing w:after="0"/>
              <w:rPr>
                <w:sz w:val="20"/>
                <w:szCs w:val="20"/>
                <w:color w:val="auto"/>
              </w:rPr>
            </w:pPr>
            <w:r>
              <w:rPr>
                <w:rFonts w:ascii="Arial" w:cs="Arial" w:eastAsia="Arial" w:hAnsi="Arial"/>
                <w:sz w:val="18"/>
                <w:szCs w:val="18"/>
                <w:color w:val="auto"/>
              </w:rPr>
              <w:t>(20,816)</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5.9%</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revenues</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36,172</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61,221</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(25,049)</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40.9%</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400" w:type="dxa"/>
            <w:vAlign w:val="bottom"/>
          </w:tcPr>
          <w:p>
            <w:pPr>
              <w:ind w:left="400"/>
              <w:spacing w:after="0"/>
              <w:rPr>
                <w:sz w:val="20"/>
                <w:szCs w:val="20"/>
                <w:color w:val="auto"/>
              </w:rPr>
            </w:pPr>
            <w:r>
              <w:rPr>
                <w:rFonts w:ascii="Arial" w:cs="Arial" w:eastAsia="Arial" w:hAnsi="Arial"/>
                <w:sz w:val="18"/>
                <w:szCs w:val="18"/>
                <w:color w:val="auto"/>
              </w:rPr>
              <w:t>Total</w:t>
            </w:r>
          </w:p>
        </w:tc>
        <w:tc>
          <w:tcPr>
            <w:tcW w:w="2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3,401,748</w:t>
            </w: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2,987,955</w:t>
            </w:r>
          </w:p>
        </w:tc>
        <w:tc>
          <w:tcPr>
            <w:tcW w:w="6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413,793</w:t>
            </w:r>
          </w:p>
        </w:tc>
        <w:tc>
          <w:tcPr>
            <w:tcW w:w="640" w:type="dxa"/>
            <w:vAlign w:val="bottom"/>
          </w:tcPr>
          <w:p>
            <w:pPr>
              <w:spacing w:after="0"/>
              <w:rPr>
                <w:sz w:val="19"/>
                <w:szCs w:val="19"/>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13.8%</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4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tcPr>
          <w:p>
            <w:pPr>
              <w:ind w:left="200"/>
              <w:spacing w:after="0"/>
              <w:rPr>
                <w:sz w:val="20"/>
                <w:szCs w:val="20"/>
                <w:color w:val="auto"/>
              </w:rPr>
            </w:pPr>
            <w:r>
              <w:rPr>
                <w:rFonts w:ascii="Arial" w:cs="Arial" w:eastAsia="Arial" w:hAnsi="Arial"/>
                <w:sz w:val="18"/>
                <w:szCs w:val="18"/>
                <w:color w:val="auto"/>
              </w:rPr>
              <w:t>Regulated electricity segment fuel and purchased power</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960,649</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595,141</w:t>
            </w:r>
          </w:p>
        </w:tc>
        <w:tc>
          <w:tcPr>
            <w:tcW w:w="100" w:type="dxa"/>
            <w:vAlign w:val="bottom"/>
          </w:tcPr>
          <w:p>
            <w:pPr>
              <w:spacing w:after="0"/>
              <w:rPr>
                <w:sz w:val="18"/>
                <w:szCs w:val="18"/>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w w:val="98"/>
              </w:rPr>
              <w:t>365,508</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61.4%</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 operations</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324,861</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278,366</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46,495</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16.7%</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tcPr>
          <w:p>
            <w:pPr>
              <w:ind w:left="200"/>
              <w:spacing w:after="0"/>
              <w:rPr>
                <w:sz w:val="20"/>
                <w:szCs w:val="20"/>
                <w:color w:val="auto"/>
              </w:rPr>
            </w:pPr>
            <w:r>
              <w:rPr>
                <w:rFonts w:ascii="Arial" w:cs="Arial" w:eastAsia="Arial" w:hAnsi="Arial"/>
                <w:sz w:val="18"/>
                <w:szCs w:val="18"/>
                <w:color w:val="auto"/>
              </w:rPr>
              <w:t>Marketing and trading fuel and purchased power</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290,637</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293,091</w:t>
            </w:r>
          </w:p>
        </w:tc>
        <w:tc>
          <w:tcPr>
            <w:tcW w:w="100" w:type="dxa"/>
            <w:vAlign w:val="bottom"/>
          </w:tcPr>
          <w:p>
            <w:pPr>
              <w:spacing w:after="0"/>
              <w:rPr>
                <w:sz w:val="18"/>
                <w:szCs w:val="18"/>
                <w:color w:val="auto"/>
              </w:rPr>
            </w:pPr>
          </w:p>
        </w:tc>
        <w:tc>
          <w:tcPr>
            <w:tcW w:w="1300" w:type="dxa"/>
            <w:vAlign w:val="bottom"/>
            <w:gridSpan w:val="2"/>
          </w:tcPr>
          <w:p>
            <w:pPr>
              <w:jc w:val="right"/>
              <w:ind w:right="580"/>
              <w:spacing w:after="0"/>
              <w:rPr>
                <w:sz w:val="20"/>
                <w:szCs w:val="20"/>
                <w:color w:val="auto"/>
              </w:rPr>
            </w:pPr>
            <w:r>
              <w:rPr>
                <w:rFonts w:ascii="Arial" w:cs="Arial" w:eastAsia="Arial" w:hAnsi="Arial"/>
                <w:sz w:val="18"/>
                <w:szCs w:val="18"/>
                <w:color w:val="auto"/>
              </w:rPr>
              <w:t>(2,454)</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0.8%</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Operations and maintenance</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691,277</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635,827</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55,450</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8.7%</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tcPr>
          <w:p>
            <w:pPr>
              <w:ind w:left="200"/>
              <w:spacing w:after="0"/>
              <w:rPr>
                <w:sz w:val="20"/>
                <w:szCs w:val="20"/>
                <w:color w:val="auto"/>
              </w:rPr>
            </w:pPr>
            <w:r>
              <w:rPr>
                <w:rFonts w:ascii="Arial" w:cs="Arial" w:eastAsia="Arial" w:hAnsi="Arial"/>
                <w:sz w:val="18"/>
                <w:szCs w:val="18"/>
                <w:color w:val="auto"/>
              </w:rPr>
              <w:t>Depreciation and amortization</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358,644</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347,652</w:t>
            </w:r>
          </w:p>
        </w:tc>
        <w:tc>
          <w:tcPr>
            <w:tcW w:w="100" w:type="dxa"/>
            <w:vAlign w:val="bottom"/>
          </w:tcPr>
          <w:p>
            <w:pPr>
              <w:spacing w:after="0"/>
              <w:rPr>
                <w:sz w:val="18"/>
                <w:szCs w:val="18"/>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rPr>
              <w:t>10,992</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3.2%</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Taxes other than income taxes</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128,395</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132,040</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(3,645)</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2.8%</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tcPr>
          <w:p>
            <w:pPr>
              <w:ind w:left="200"/>
              <w:spacing w:after="0"/>
              <w:rPr>
                <w:sz w:val="20"/>
                <w:szCs w:val="20"/>
                <w:color w:val="auto"/>
              </w:rPr>
            </w:pPr>
            <w:r>
              <w:rPr>
                <w:rFonts w:ascii="Arial" w:cs="Arial" w:eastAsia="Arial" w:hAnsi="Arial"/>
                <w:sz w:val="18"/>
                <w:szCs w:val="18"/>
                <w:color w:val="auto"/>
              </w:rPr>
              <w:t>Other expenses</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28,415</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51,987</w:t>
            </w:r>
          </w:p>
        </w:tc>
        <w:tc>
          <w:tcPr>
            <w:tcW w:w="100" w:type="dxa"/>
            <w:vAlign w:val="bottom"/>
          </w:tcPr>
          <w:p>
            <w:pPr>
              <w:spacing w:after="0"/>
              <w:rPr>
                <w:sz w:val="18"/>
                <w:szCs w:val="18"/>
                <w:color w:val="auto"/>
              </w:rPr>
            </w:pPr>
          </w:p>
        </w:tc>
        <w:tc>
          <w:tcPr>
            <w:tcW w:w="1300" w:type="dxa"/>
            <w:vAlign w:val="bottom"/>
            <w:gridSpan w:val="2"/>
          </w:tcPr>
          <w:p>
            <w:pPr>
              <w:jc w:val="right"/>
              <w:ind w:right="580"/>
              <w:spacing w:after="0"/>
              <w:rPr>
                <w:sz w:val="20"/>
                <w:szCs w:val="20"/>
                <w:color w:val="auto"/>
              </w:rPr>
            </w:pPr>
            <w:r>
              <w:rPr>
                <w:rFonts w:ascii="Arial" w:cs="Arial" w:eastAsia="Arial" w:hAnsi="Arial"/>
                <w:sz w:val="18"/>
                <w:szCs w:val="18"/>
                <w:color w:val="auto"/>
              </w:rPr>
              <w:t>(23,572)</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45.3%</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Regulatory disallowance</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138,562</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w w:val="90"/>
              </w:rPr>
              <w:t>(138,562)</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100.0%</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400" w:type="dxa"/>
            <w:vAlign w:val="bottom"/>
          </w:tcPr>
          <w:p>
            <w:pPr>
              <w:ind w:left="400"/>
              <w:spacing w:after="0"/>
              <w:rPr>
                <w:sz w:val="20"/>
                <w:szCs w:val="20"/>
                <w:color w:val="auto"/>
              </w:rPr>
            </w:pPr>
            <w:r>
              <w:rPr>
                <w:rFonts w:ascii="Arial" w:cs="Arial" w:eastAsia="Arial" w:hAnsi="Arial"/>
                <w:sz w:val="18"/>
                <w:szCs w:val="18"/>
                <w:color w:val="auto"/>
              </w:rPr>
              <w:t>Total</w:t>
            </w:r>
          </w:p>
        </w:tc>
        <w:tc>
          <w:tcPr>
            <w:tcW w:w="2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2,782,878</w:t>
            </w: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2,472,666</w:t>
            </w:r>
          </w:p>
        </w:tc>
        <w:tc>
          <w:tcPr>
            <w:tcW w:w="6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310,212</w:t>
            </w:r>
          </w:p>
        </w:tc>
        <w:tc>
          <w:tcPr>
            <w:tcW w:w="640" w:type="dxa"/>
            <w:vAlign w:val="bottom"/>
          </w:tcPr>
          <w:p>
            <w:pPr>
              <w:spacing w:after="0"/>
              <w:rPr>
                <w:sz w:val="19"/>
                <w:szCs w:val="19"/>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12.5%</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4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618,870</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515,289</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98"/>
              </w:rPr>
              <w:t>103,581</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20.1%</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439"/>
        </w:trPr>
        <w:tc>
          <w:tcPr>
            <w:tcW w:w="5420" w:type="dxa"/>
            <w:vAlign w:val="bottom"/>
            <w:gridSpan w:val="2"/>
          </w:tcPr>
          <w:p>
            <w:pPr>
              <w:spacing w:after="0"/>
              <w:rPr>
                <w:sz w:val="20"/>
                <w:szCs w:val="20"/>
                <w:color w:val="auto"/>
              </w:rPr>
            </w:pPr>
            <w:r>
              <w:rPr>
                <w:rFonts w:ascii="Arial" w:cs="Arial" w:eastAsia="Arial" w:hAnsi="Arial"/>
                <w:sz w:val="18"/>
                <w:szCs w:val="18"/>
                <w:b w:val="1"/>
                <w:bCs w:val="1"/>
                <w:color w:val="auto"/>
              </w:rPr>
              <w:t>Other</w:t>
            </w:r>
          </w:p>
        </w:tc>
        <w:tc>
          <w:tcPr>
            <w:tcW w:w="28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Allowance for equity funds used during construction</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14,312</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11,191</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3,121</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27.9%</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tcPr>
          <w:p>
            <w:pPr>
              <w:ind w:left="200"/>
              <w:spacing w:after="0"/>
              <w:rPr>
                <w:sz w:val="20"/>
                <w:szCs w:val="20"/>
                <w:color w:val="auto"/>
              </w:rPr>
            </w:pPr>
            <w:r>
              <w:rPr>
                <w:rFonts w:ascii="Arial" w:cs="Arial" w:eastAsia="Arial" w:hAnsi="Arial"/>
                <w:sz w:val="18"/>
                <w:szCs w:val="18"/>
                <w:color w:val="auto"/>
              </w:rPr>
              <w:t>Other income</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44,016</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23,360</w:t>
            </w:r>
          </w:p>
        </w:tc>
        <w:tc>
          <w:tcPr>
            <w:tcW w:w="100" w:type="dxa"/>
            <w:vAlign w:val="bottom"/>
          </w:tcPr>
          <w:p>
            <w:pPr>
              <w:spacing w:after="0"/>
              <w:rPr>
                <w:sz w:val="18"/>
                <w:szCs w:val="18"/>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rPr>
              <w:t>20,656</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88.4%</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expense</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(27,800)</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(26,716)</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(1,084)</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4.1%</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400" w:type="dxa"/>
            <w:vAlign w:val="bottom"/>
          </w:tcPr>
          <w:p>
            <w:pPr>
              <w:ind w:left="400"/>
              <w:spacing w:after="0"/>
              <w:rPr>
                <w:sz w:val="20"/>
                <w:szCs w:val="20"/>
                <w:color w:val="auto"/>
              </w:rPr>
            </w:pPr>
            <w:r>
              <w:rPr>
                <w:rFonts w:ascii="Arial" w:cs="Arial" w:eastAsia="Arial" w:hAnsi="Arial"/>
                <w:sz w:val="18"/>
                <w:szCs w:val="18"/>
                <w:color w:val="auto"/>
              </w:rPr>
              <w:t>Total</w:t>
            </w:r>
          </w:p>
        </w:tc>
        <w:tc>
          <w:tcPr>
            <w:tcW w:w="2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30,528</w:t>
            </w: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7,835</w:t>
            </w:r>
          </w:p>
        </w:tc>
        <w:tc>
          <w:tcPr>
            <w:tcW w:w="6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22,693</w:t>
            </w:r>
          </w:p>
        </w:tc>
        <w:tc>
          <w:tcPr>
            <w:tcW w:w="640" w:type="dxa"/>
            <w:vAlign w:val="bottom"/>
          </w:tcPr>
          <w:p>
            <w:pPr>
              <w:spacing w:after="0"/>
              <w:rPr>
                <w:sz w:val="19"/>
                <w:szCs w:val="19"/>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289.6%</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4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Interest Expense</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tcPr>
          <w:p>
            <w:pPr>
              <w:ind w:left="200"/>
              <w:spacing w:after="0"/>
              <w:rPr>
                <w:sz w:val="20"/>
                <w:szCs w:val="20"/>
                <w:color w:val="auto"/>
              </w:rPr>
            </w:pPr>
            <w:r>
              <w:rPr>
                <w:rFonts w:ascii="Arial" w:cs="Arial" w:eastAsia="Arial" w:hAnsi="Arial"/>
                <w:sz w:val="18"/>
                <w:szCs w:val="18"/>
                <w:color w:val="auto"/>
              </w:rPr>
              <w:t>Interest charges</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196,826</w:t>
            </w: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185,087</w:t>
            </w:r>
          </w:p>
        </w:tc>
        <w:tc>
          <w:tcPr>
            <w:tcW w:w="100" w:type="dxa"/>
            <w:vAlign w:val="bottom"/>
          </w:tcPr>
          <w:p>
            <w:pPr>
              <w:spacing w:after="0"/>
              <w:rPr>
                <w:sz w:val="18"/>
                <w:szCs w:val="18"/>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rPr>
              <w:t>11,739</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6.3%</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Capitalized interest</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(20,989)</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(12,018)</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580"/>
              <w:spacing w:after="0"/>
              <w:rPr>
                <w:sz w:val="20"/>
                <w:szCs w:val="20"/>
                <w:color w:val="auto"/>
              </w:rPr>
            </w:pPr>
            <w:r>
              <w:rPr>
                <w:rFonts w:ascii="Arial" w:cs="Arial" w:eastAsia="Arial" w:hAnsi="Arial"/>
                <w:sz w:val="18"/>
                <w:szCs w:val="18"/>
                <w:color w:val="auto"/>
              </w:rPr>
              <w:t>(8,971)</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74.6%</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400" w:type="dxa"/>
            <w:vAlign w:val="bottom"/>
          </w:tcPr>
          <w:p>
            <w:pPr>
              <w:ind w:left="400"/>
              <w:spacing w:after="0"/>
              <w:rPr>
                <w:sz w:val="20"/>
                <w:szCs w:val="20"/>
                <w:color w:val="auto"/>
              </w:rPr>
            </w:pPr>
            <w:r>
              <w:rPr>
                <w:rFonts w:ascii="Arial" w:cs="Arial" w:eastAsia="Arial" w:hAnsi="Arial"/>
                <w:sz w:val="18"/>
                <w:szCs w:val="18"/>
                <w:color w:val="auto"/>
              </w:rPr>
              <w:t>Total</w:t>
            </w:r>
          </w:p>
        </w:tc>
        <w:tc>
          <w:tcPr>
            <w:tcW w:w="2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175,837</w:t>
            </w: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173,069</w:t>
            </w:r>
          </w:p>
        </w:tc>
        <w:tc>
          <w:tcPr>
            <w:tcW w:w="6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2,768</w:t>
            </w:r>
          </w:p>
        </w:tc>
        <w:tc>
          <w:tcPr>
            <w:tcW w:w="640" w:type="dxa"/>
            <w:vAlign w:val="bottom"/>
          </w:tcPr>
          <w:p>
            <w:pPr>
              <w:spacing w:after="0"/>
              <w:rPr>
                <w:sz w:val="19"/>
                <w:szCs w:val="19"/>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1.6%</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4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From Continuing Operations Before Income Taxes</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473,561</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350,055</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98"/>
              </w:rPr>
              <w:t>123,506</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35.3%</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432"/>
        </w:trPr>
        <w:tc>
          <w:tcPr>
            <w:tcW w:w="5420" w:type="dxa"/>
            <w:vAlign w:val="bottom"/>
            <w:gridSpan w:val="2"/>
          </w:tcPr>
          <w:p>
            <w:pPr>
              <w:spacing w:after="0"/>
              <w:rPr>
                <w:sz w:val="20"/>
                <w:szCs w:val="20"/>
                <w:color w:val="auto"/>
              </w:rPr>
            </w:pPr>
            <w:r>
              <w:rPr>
                <w:rFonts w:ascii="Arial" w:cs="Arial" w:eastAsia="Arial" w:hAnsi="Arial"/>
                <w:sz w:val="18"/>
                <w:szCs w:val="18"/>
                <w:b w:val="1"/>
                <w:bCs w:val="1"/>
                <w:color w:val="auto"/>
              </w:rPr>
              <w:t>Income Taxes</w:t>
            </w: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156,418</w:t>
            </w: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126,892</w:t>
            </w:r>
          </w:p>
        </w:tc>
        <w:tc>
          <w:tcPr>
            <w:tcW w:w="100" w:type="dxa"/>
            <w:vAlign w:val="bottom"/>
          </w:tcPr>
          <w:p>
            <w:pPr>
              <w:spacing w:after="0"/>
              <w:rPr>
                <w:sz w:val="24"/>
                <w:szCs w:val="24"/>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rPr>
              <w:t>29,526</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23.3%</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W</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4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6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From Continuing Operations</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317,143</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223,163</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93,980</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42.1%</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432"/>
        </w:trPr>
        <w:tc>
          <w:tcPr>
            <w:tcW w:w="5420" w:type="dxa"/>
            <w:vAlign w:val="bottom"/>
            <w:gridSpan w:val="2"/>
          </w:tcPr>
          <w:p>
            <w:pPr>
              <w:spacing w:after="0"/>
              <w:rPr>
                <w:sz w:val="20"/>
                <w:szCs w:val="20"/>
                <w:color w:val="auto"/>
              </w:rPr>
            </w:pPr>
            <w:r>
              <w:rPr>
                <w:rFonts w:ascii="Arial" w:cs="Arial" w:eastAsia="Arial" w:hAnsi="Arial"/>
                <w:sz w:val="18"/>
                <w:szCs w:val="18"/>
                <w:b w:val="1"/>
                <w:bCs w:val="1"/>
                <w:color w:val="auto"/>
                <w:w w:val="94"/>
              </w:rPr>
              <w:t>Income (Loss) From Discontinued Operations Net of Income Taxes</w:t>
            </w: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10,112</w:t>
            </w: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gridSpan w:val="2"/>
          </w:tcPr>
          <w:p>
            <w:pPr>
              <w:jc w:val="right"/>
              <w:ind w:right="580"/>
              <w:spacing w:after="0"/>
              <w:rPr>
                <w:sz w:val="20"/>
                <w:szCs w:val="20"/>
                <w:color w:val="auto"/>
              </w:rPr>
            </w:pPr>
            <w:r>
              <w:rPr>
                <w:rFonts w:ascii="Arial" w:cs="Arial" w:eastAsia="Arial" w:hAnsi="Arial"/>
                <w:sz w:val="18"/>
                <w:szCs w:val="18"/>
                <w:color w:val="auto"/>
              </w:rPr>
              <w:t>(46,896)</w:t>
            </w:r>
          </w:p>
        </w:tc>
        <w:tc>
          <w:tcPr>
            <w:tcW w:w="100" w:type="dxa"/>
            <w:vAlign w:val="bottom"/>
          </w:tcPr>
          <w:p>
            <w:pPr>
              <w:spacing w:after="0"/>
              <w:rPr>
                <w:sz w:val="24"/>
                <w:szCs w:val="24"/>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rPr>
              <w:t>57,008</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121.6%</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4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6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327,255</w:t>
            </w:r>
          </w:p>
        </w:tc>
        <w:tc>
          <w:tcPr>
            <w:tcW w:w="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176,267</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w w:val="98"/>
              </w:rPr>
              <w:t>150,988</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85.7%</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0"/>
        </w:trPr>
        <w:tc>
          <w:tcPr>
            <w:tcW w:w="54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Weighted-Average Common Shares Outstanding — Basic</w:t>
            </w: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5420" w:type="dxa"/>
            <w:vAlign w:val="bottom"/>
            <w:gridSpan w:val="2"/>
            <w:vMerge w:val="continue"/>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99,417</w:t>
            </w: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96,484</w:t>
            </w:r>
          </w:p>
        </w:tc>
        <w:tc>
          <w:tcPr>
            <w:tcW w:w="100" w:type="dxa"/>
            <w:vAlign w:val="bottom"/>
          </w:tcPr>
          <w:p>
            <w:pPr>
              <w:spacing w:after="0"/>
              <w:rPr>
                <w:sz w:val="24"/>
                <w:szCs w:val="24"/>
                <w:color w:val="auto"/>
              </w:rPr>
            </w:pP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rPr>
              <w:t>2,933</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3.0%</w:t>
            </w: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4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4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Weighted-Average Common Shares Outstanding — Diluted</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100,010</w:t>
            </w: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96,590</w:t>
            </w: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3,420</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3.5%</w:t>
            </w:r>
          </w:p>
        </w:tc>
        <w:tc>
          <w:tcPr>
            <w:tcW w:w="4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5420" w:type="dxa"/>
            <w:vAlign w:val="bottom"/>
            <w:gridSpan w:val="2"/>
          </w:tcPr>
          <w:p>
            <w:pPr>
              <w:spacing w:after="0"/>
              <w:rPr>
                <w:sz w:val="20"/>
                <w:szCs w:val="20"/>
                <w:color w:val="auto"/>
              </w:rPr>
            </w:pPr>
            <w:r>
              <w:rPr>
                <w:rFonts w:ascii="Arial" w:cs="Arial" w:eastAsia="Arial" w:hAnsi="Arial"/>
                <w:sz w:val="18"/>
                <w:szCs w:val="18"/>
                <w:b w:val="1"/>
                <w:bCs w:val="1"/>
                <w:color w:val="auto"/>
              </w:rPr>
              <w:t>Earnings Per Weighted-Average Common Share Outstanding</w:t>
            </w: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from continuing operations — basic</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3.19</w:t>
            </w:r>
          </w:p>
        </w:tc>
        <w:tc>
          <w:tcPr>
            <w:tcW w:w="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2.31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0.88</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38.1%</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tcPr>
          <w:p>
            <w:pPr>
              <w:ind w:left="200"/>
              <w:spacing w:after="0"/>
              <w:rPr>
                <w:sz w:val="20"/>
                <w:szCs w:val="20"/>
                <w:color w:val="auto"/>
              </w:rPr>
            </w:pPr>
            <w:r>
              <w:rPr>
                <w:rFonts w:ascii="Arial" w:cs="Arial" w:eastAsia="Arial" w:hAnsi="Arial"/>
                <w:sz w:val="18"/>
                <w:szCs w:val="18"/>
                <w:color w:val="auto"/>
              </w:rPr>
              <w:t>Net income — basic</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360"/>
              <w:spacing w:after="0"/>
              <w:rPr>
                <w:sz w:val="20"/>
                <w:szCs w:val="20"/>
                <w:color w:val="auto"/>
              </w:rPr>
            </w:pPr>
            <w:r>
              <w:rPr>
                <w:rFonts w:ascii="Arial" w:cs="Arial" w:eastAsia="Arial" w:hAnsi="Arial"/>
                <w:sz w:val="18"/>
                <w:szCs w:val="18"/>
                <w:color w:val="auto"/>
              </w:rPr>
              <w:t>3.29</w:t>
            </w:r>
          </w:p>
        </w:tc>
        <w:tc>
          <w:tcPr>
            <w:tcW w:w="4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1.83</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640"/>
              <w:spacing w:after="0"/>
              <w:rPr>
                <w:sz w:val="20"/>
                <w:szCs w:val="20"/>
                <w:color w:val="auto"/>
              </w:rPr>
            </w:pPr>
            <w:r>
              <w:rPr>
                <w:rFonts w:ascii="Arial" w:cs="Arial" w:eastAsia="Arial" w:hAnsi="Arial"/>
                <w:sz w:val="18"/>
                <w:szCs w:val="18"/>
                <w:color w:val="auto"/>
              </w:rPr>
              <w:t>1.46</w:t>
            </w:r>
          </w:p>
        </w:tc>
        <w:tc>
          <w:tcPr>
            <w:tcW w:w="940" w:type="dxa"/>
            <w:vAlign w:val="bottom"/>
            <w:gridSpan w:val="2"/>
          </w:tcPr>
          <w:p>
            <w:pPr>
              <w:jc w:val="right"/>
              <w:ind w:right="120"/>
              <w:spacing w:after="0"/>
              <w:rPr>
                <w:sz w:val="20"/>
                <w:szCs w:val="20"/>
                <w:color w:val="auto"/>
              </w:rPr>
            </w:pPr>
            <w:r>
              <w:rPr>
                <w:rFonts w:ascii="Arial" w:cs="Arial" w:eastAsia="Arial" w:hAnsi="Arial"/>
                <w:sz w:val="18"/>
                <w:szCs w:val="18"/>
                <w:color w:val="auto"/>
              </w:rPr>
              <w:t>79.8%</w:t>
            </w:r>
          </w:p>
        </w:tc>
        <w:tc>
          <w:tcPr>
            <w:tcW w:w="400" w:type="dxa"/>
            <w:vAlign w:val="bottom"/>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from continuing operations — diluted</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3.17</w:t>
            </w:r>
          </w:p>
        </w:tc>
        <w:tc>
          <w:tcPr>
            <w:tcW w:w="4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2.31</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0.86</w:t>
            </w:r>
          </w:p>
        </w:tc>
        <w:tc>
          <w:tcPr>
            <w:tcW w:w="9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37.2%</w:t>
            </w:r>
          </w:p>
        </w:tc>
        <w:tc>
          <w:tcPr>
            <w:tcW w:w="4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400" w:type="dxa"/>
            <w:vAlign w:val="bottom"/>
          </w:tcPr>
          <w:p>
            <w:pPr>
              <w:ind w:left="200"/>
              <w:spacing w:after="0" w:line="201" w:lineRule="exact"/>
              <w:rPr>
                <w:sz w:val="20"/>
                <w:szCs w:val="20"/>
                <w:color w:val="auto"/>
              </w:rPr>
            </w:pPr>
            <w:r>
              <w:rPr>
                <w:rFonts w:ascii="Arial" w:cs="Arial" w:eastAsia="Arial" w:hAnsi="Arial"/>
                <w:sz w:val="18"/>
                <w:szCs w:val="18"/>
                <w:color w:val="auto"/>
              </w:rPr>
              <w:t>Net income — diluted</w:t>
            </w:r>
          </w:p>
        </w:tc>
        <w:tc>
          <w:tcPr>
            <w:tcW w:w="400" w:type="dxa"/>
            <w:vAlign w:val="bottom"/>
            <w:gridSpan w:val="2"/>
          </w:tcPr>
          <w:p>
            <w:pPr>
              <w:jc w:val="right"/>
              <w:spacing w:after="0" w:line="201" w:lineRule="exact"/>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360"/>
              <w:spacing w:after="0" w:line="201" w:lineRule="exact"/>
              <w:rPr>
                <w:sz w:val="20"/>
                <w:szCs w:val="20"/>
                <w:color w:val="auto"/>
              </w:rPr>
            </w:pPr>
            <w:r>
              <w:rPr>
                <w:rFonts w:ascii="Arial" w:cs="Arial" w:eastAsia="Arial" w:hAnsi="Arial"/>
                <w:sz w:val="18"/>
                <w:szCs w:val="18"/>
                <w:color w:val="auto"/>
              </w:rPr>
              <w:t>3.27</w:t>
            </w:r>
          </w:p>
        </w:tc>
        <w:tc>
          <w:tcPr>
            <w:tcW w:w="400" w:type="dxa"/>
            <w:vAlign w:val="bottom"/>
            <w:gridSpan w:val="2"/>
          </w:tcPr>
          <w:p>
            <w:pPr>
              <w:jc w:val="right"/>
              <w:ind w:right="20"/>
              <w:spacing w:after="0" w:line="201" w:lineRule="exact"/>
              <w:rPr>
                <w:sz w:val="20"/>
                <w:szCs w:val="20"/>
                <w:color w:val="auto"/>
              </w:rPr>
            </w:pPr>
            <w:r>
              <w:rPr>
                <w:rFonts w:ascii="Arial" w:cs="Arial" w:eastAsia="Arial" w:hAnsi="Arial"/>
                <w:sz w:val="18"/>
                <w:szCs w:val="18"/>
                <w:color w:val="auto"/>
              </w:rPr>
              <w:t>$</w:t>
            </w:r>
          </w:p>
        </w:tc>
        <w:tc>
          <w:tcPr>
            <w:tcW w:w="1380" w:type="dxa"/>
            <w:vAlign w:val="bottom"/>
            <w:gridSpan w:val="2"/>
          </w:tcPr>
          <w:p>
            <w:pPr>
              <w:jc w:val="right"/>
              <w:ind w:right="640"/>
              <w:spacing w:after="0" w:line="201" w:lineRule="exact"/>
              <w:rPr>
                <w:sz w:val="20"/>
                <w:szCs w:val="20"/>
                <w:color w:val="auto"/>
              </w:rPr>
            </w:pPr>
            <w:r>
              <w:rPr>
                <w:rFonts w:ascii="Arial" w:cs="Arial" w:eastAsia="Arial" w:hAnsi="Arial"/>
                <w:sz w:val="18"/>
                <w:szCs w:val="18"/>
                <w:color w:val="auto"/>
              </w:rPr>
              <w:t>1.82</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640"/>
              <w:spacing w:after="0" w:line="201" w:lineRule="exact"/>
              <w:rPr>
                <w:sz w:val="20"/>
                <w:szCs w:val="20"/>
                <w:color w:val="auto"/>
              </w:rPr>
            </w:pPr>
            <w:r>
              <w:rPr>
                <w:rFonts w:ascii="Arial" w:cs="Arial" w:eastAsia="Arial" w:hAnsi="Arial"/>
                <w:sz w:val="18"/>
                <w:szCs w:val="18"/>
                <w:color w:val="auto"/>
              </w:rPr>
              <w:t>1.45</w:t>
            </w:r>
          </w:p>
        </w:tc>
        <w:tc>
          <w:tcPr>
            <w:tcW w:w="940" w:type="dxa"/>
            <w:vAlign w:val="bottom"/>
            <w:gridSpan w:val="2"/>
          </w:tcPr>
          <w:p>
            <w:pPr>
              <w:jc w:val="right"/>
              <w:ind w:right="120"/>
              <w:spacing w:after="0" w:line="201" w:lineRule="exact"/>
              <w:rPr>
                <w:sz w:val="20"/>
                <w:szCs w:val="20"/>
                <w:color w:val="auto"/>
              </w:rPr>
            </w:pPr>
            <w:r>
              <w:rPr>
                <w:rFonts w:ascii="Arial" w:cs="Arial" w:eastAsia="Arial" w:hAnsi="Arial"/>
                <w:sz w:val="18"/>
                <w:szCs w:val="18"/>
                <w:color w:val="auto"/>
              </w:rPr>
              <w:t>79.7%</w:t>
            </w:r>
          </w:p>
        </w:tc>
        <w:tc>
          <w:tcPr>
            <w:tcW w:w="400" w:type="dxa"/>
            <w:vAlign w:val="bottom"/>
          </w:tcPr>
          <w:p>
            <w:pPr>
              <w:jc w:val="right"/>
              <w:ind w:right="10"/>
              <w:spacing w:after="0" w:line="201" w:lineRule="exact"/>
              <w:rPr>
                <w:sz w:val="20"/>
                <w:szCs w:val="20"/>
                <w:color w:val="auto"/>
              </w:rPr>
            </w:pPr>
            <w:r>
              <w:rPr>
                <w:rFonts w:ascii="Arial" w:cs="Arial" w:eastAsia="Arial" w:hAnsi="Arial"/>
                <w:sz w:val="18"/>
                <w:szCs w:val="18"/>
                <w:color w:val="auto"/>
              </w:rPr>
              <w:t>B</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00" w:type="dxa"/>
            <w:vAlign w:val="bottom"/>
          </w:tcPr>
          <w:p>
            <w:pPr>
              <w:ind w:left="220"/>
              <w:spacing w:after="0"/>
              <w:rPr>
                <w:sz w:val="20"/>
                <w:szCs w:val="20"/>
                <w:color w:val="auto"/>
              </w:rPr>
            </w:pPr>
            <w:r>
              <w:rPr>
                <w:rFonts w:ascii="Arial" w:cs="Arial" w:eastAsia="Arial" w:hAnsi="Arial"/>
                <w:sz w:val="18"/>
                <w:szCs w:val="18"/>
                <w:color w:val="auto"/>
              </w:rPr>
              <w:t>B — Better</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400" w:type="dxa"/>
            <w:vAlign w:val="bottom"/>
          </w:tcPr>
          <w:p>
            <w:pPr>
              <w:ind w:left="200"/>
              <w:spacing w:after="0"/>
              <w:rPr>
                <w:sz w:val="20"/>
                <w:szCs w:val="20"/>
                <w:color w:val="auto"/>
              </w:rPr>
            </w:pPr>
            <w:r>
              <w:rPr>
                <w:rFonts w:ascii="Arial" w:cs="Arial" w:eastAsia="Arial" w:hAnsi="Arial"/>
                <w:sz w:val="18"/>
                <w:szCs w:val="18"/>
                <w:color w:val="auto"/>
              </w:rPr>
              <w:t>W — Worse</w:t>
            </w: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958" w:right="239" w:bottom="1440" w:gutter="0" w:footer="0" w:header="0"/>
        </w:sectPr>
      </w:pPr>
    </w:p>
    <w:bookmarkStart w:id="50" w:name="page51"/>
    <w:bookmarkEnd w:id="50"/>
    <w:p>
      <w:pPr>
        <w:jc w:val="right"/>
        <w:spacing w:after="0"/>
        <w:rPr>
          <w:sz w:val="20"/>
          <w:szCs w:val="20"/>
          <w:color w:val="auto"/>
        </w:rPr>
      </w:pPr>
      <w:r>
        <w:rPr>
          <w:rFonts w:ascii="Arial" w:cs="Arial" w:eastAsia="Arial" w:hAnsi="Arial"/>
          <w:sz w:val="18"/>
          <w:szCs w:val="18"/>
          <w:b w:val="1"/>
          <w:bCs w:val="1"/>
          <w:color w:val="auto"/>
        </w:rPr>
        <w:t>Exhibit 99.8</w:t>
      </w:r>
    </w:p>
    <w:p>
      <w:pPr>
        <w:spacing w:after="0" w:line="27"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Last updated 10/27/05</w:t>
      </w:r>
    </w:p>
    <w:p>
      <w:pPr>
        <w:spacing w:after="0" w:line="31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1420" w:type="dxa"/>
            <w:vAlign w:val="bottom"/>
            <w:gridSpan w:val="2"/>
          </w:tcPr>
          <w:p>
            <w:pPr>
              <w:jc w:val="center"/>
              <w:spacing w:after="0"/>
              <w:rPr>
                <w:sz w:val="20"/>
                <w:szCs w:val="20"/>
                <w:color w:val="auto"/>
              </w:rPr>
            </w:pPr>
            <w:r>
              <w:rPr>
                <w:rFonts w:ascii="Arial" w:cs="Arial" w:eastAsia="Arial" w:hAnsi="Arial"/>
                <w:sz w:val="18"/>
                <w:szCs w:val="18"/>
                <w:b w:val="1"/>
                <w:bCs w:val="1"/>
                <w:color w:val="auto"/>
                <w:w w:val="91"/>
              </w:rPr>
              <w:t>Pinnacle West Capital Corporation</w:t>
            </w:r>
          </w:p>
        </w:tc>
      </w:tr>
      <w:tr>
        <w:trPr>
          <w:trHeight w:val="216"/>
        </w:trPr>
        <w:tc>
          <w:tcPr>
            <w:tcW w:w="11420" w:type="dxa"/>
            <w:vAlign w:val="bottom"/>
            <w:gridSpan w:val="2"/>
          </w:tcPr>
          <w:p>
            <w:pPr>
              <w:jc w:val="center"/>
              <w:spacing w:after="0"/>
              <w:rPr>
                <w:sz w:val="20"/>
                <w:szCs w:val="20"/>
                <w:color w:val="auto"/>
              </w:rPr>
            </w:pPr>
            <w:r>
              <w:rPr>
                <w:rFonts w:ascii="Arial" w:cs="Arial" w:eastAsia="Arial" w:hAnsi="Arial"/>
                <w:sz w:val="18"/>
                <w:szCs w:val="18"/>
                <w:b w:val="1"/>
                <w:bCs w:val="1"/>
                <w:color w:val="auto"/>
                <w:w w:val="91"/>
              </w:rPr>
              <w:t>Quarterly Consolidated Statistical Summary</w:t>
            </w:r>
          </w:p>
        </w:tc>
      </w:tr>
      <w:tr>
        <w:trPr>
          <w:trHeight w:val="234"/>
        </w:trPr>
        <w:tc>
          <w:tcPr>
            <w:tcW w:w="4700" w:type="dxa"/>
            <w:vAlign w:val="bottom"/>
          </w:tcPr>
          <w:p>
            <w:pPr>
              <w:spacing w:after="0"/>
              <w:rPr>
                <w:sz w:val="20"/>
                <w:szCs w:val="20"/>
                <w:color w:val="auto"/>
              </w:rPr>
            </w:pPr>
          </w:p>
        </w:tc>
        <w:tc>
          <w:tcPr>
            <w:tcW w:w="6720" w:type="dxa"/>
            <w:vAlign w:val="bottom"/>
          </w:tcPr>
          <w:p>
            <w:pPr>
              <w:jc w:val="center"/>
              <w:ind w:right="4590"/>
              <w:spacing w:after="0"/>
              <w:rPr>
                <w:sz w:val="20"/>
                <w:szCs w:val="20"/>
                <w:color w:val="auto"/>
              </w:rPr>
            </w:pPr>
            <w:r>
              <w:rPr>
                <w:rFonts w:ascii="Arial" w:cs="Arial" w:eastAsia="Arial" w:hAnsi="Arial"/>
                <w:sz w:val="18"/>
                <w:szCs w:val="18"/>
                <w:b w:val="1"/>
                <w:bCs w:val="1"/>
                <w:color w:val="auto"/>
                <w:w w:val="88"/>
              </w:rPr>
              <w:t>Glossary of Terms</w:t>
            </w:r>
          </w:p>
        </w:tc>
      </w:tr>
      <w:tr>
        <w:trPr>
          <w:trHeight w:val="418"/>
        </w:trPr>
        <w:tc>
          <w:tcPr>
            <w:tcW w:w="4700" w:type="dxa"/>
            <w:vAlign w:val="bottom"/>
          </w:tcPr>
          <w:p>
            <w:pPr>
              <w:spacing w:after="0"/>
              <w:rPr>
                <w:sz w:val="20"/>
                <w:szCs w:val="20"/>
                <w:color w:val="auto"/>
              </w:rPr>
            </w:pPr>
            <w:r>
              <w:rPr>
                <w:rFonts w:ascii="Arial" w:cs="Arial" w:eastAsia="Arial" w:hAnsi="Arial"/>
                <w:sz w:val="18"/>
                <w:szCs w:val="18"/>
                <w:color w:val="auto"/>
              </w:rPr>
              <w:t>Amounts Recovered Through Revenues</w:t>
            </w:r>
          </w:p>
        </w:tc>
        <w:tc>
          <w:tcPr>
            <w:tcW w:w="6720" w:type="dxa"/>
            <w:vAlign w:val="bottom"/>
          </w:tcPr>
          <w:p>
            <w:pPr>
              <w:ind w:left="1260"/>
              <w:spacing w:after="0"/>
              <w:rPr>
                <w:sz w:val="20"/>
                <w:szCs w:val="20"/>
                <w:color w:val="auto"/>
              </w:rPr>
            </w:pPr>
            <w:r>
              <w:rPr>
                <w:rFonts w:ascii="Arial" w:cs="Arial" w:eastAsia="Arial" w:hAnsi="Arial"/>
                <w:sz w:val="18"/>
                <w:szCs w:val="18"/>
                <w:color w:val="auto"/>
              </w:rPr>
              <w:t>Amounts recovered from retail customers through the power supply</w:t>
            </w:r>
          </w:p>
        </w:tc>
      </w:tr>
      <w:tr>
        <w:trPr>
          <w:trHeight w:val="230"/>
        </w:trPr>
        <w:tc>
          <w:tcPr>
            <w:tcW w:w="4700" w:type="dxa"/>
            <w:vAlign w:val="bottom"/>
          </w:tcPr>
          <w:p>
            <w:pPr>
              <w:spacing w:after="0"/>
              <w:rPr>
                <w:sz w:val="20"/>
                <w:szCs w:val="20"/>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rPr>
              <w:t>adjustor in the current period.</w:t>
            </w:r>
          </w:p>
        </w:tc>
      </w:tr>
      <w:tr>
        <w:trPr>
          <w:trHeight w:val="418"/>
        </w:trPr>
        <w:tc>
          <w:tcPr>
            <w:tcW w:w="4700" w:type="dxa"/>
            <w:vAlign w:val="bottom"/>
          </w:tcPr>
          <w:p>
            <w:pPr>
              <w:spacing w:after="0"/>
              <w:rPr>
                <w:sz w:val="20"/>
                <w:szCs w:val="20"/>
                <w:color w:val="auto"/>
              </w:rPr>
            </w:pPr>
            <w:r>
              <w:rPr>
                <w:rFonts w:ascii="Arial" w:cs="Arial" w:eastAsia="Arial" w:hAnsi="Arial"/>
                <w:sz w:val="18"/>
                <w:szCs w:val="18"/>
                <w:color w:val="auto"/>
              </w:rPr>
              <w:t>Arizona Job Growth</w:t>
            </w:r>
          </w:p>
        </w:tc>
        <w:tc>
          <w:tcPr>
            <w:tcW w:w="6720" w:type="dxa"/>
            <w:vAlign w:val="bottom"/>
          </w:tcPr>
          <w:p>
            <w:pPr>
              <w:ind w:left="1260"/>
              <w:spacing w:after="0"/>
              <w:rPr>
                <w:sz w:val="20"/>
                <w:szCs w:val="20"/>
                <w:color w:val="auto"/>
              </w:rPr>
            </w:pPr>
            <w:r>
              <w:rPr>
                <w:rFonts w:ascii="Arial" w:cs="Arial" w:eastAsia="Arial" w:hAnsi="Arial"/>
                <w:sz w:val="18"/>
                <w:szCs w:val="18"/>
                <w:color w:val="auto"/>
              </w:rPr>
              <w:t>Percentage growth over the prior year in total non-farm payroll</w:t>
            </w:r>
          </w:p>
        </w:tc>
      </w:tr>
      <w:tr>
        <w:trPr>
          <w:trHeight w:val="230"/>
        </w:trPr>
        <w:tc>
          <w:tcPr>
            <w:tcW w:w="4700" w:type="dxa"/>
            <w:vAlign w:val="bottom"/>
          </w:tcPr>
          <w:p>
            <w:pPr>
              <w:spacing w:after="0"/>
              <w:rPr>
                <w:sz w:val="20"/>
                <w:szCs w:val="20"/>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rPr>
              <w:t>employment for the state of Arizona, non-seasonally adjusted.</w:t>
            </w:r>
          </w:p>
        </w:tc>
      </w:tr>
      <w:tr>
        <w:trPr>
          <w:trHeight w:val="418"/>
        </w:trPr>
        <w:tc>
          <w:tcPr>
            <w:tcW w:w="4700" w:type="dxa"/>
            <w:vAlign w:val="bottom"/>
          </w:tcPr>
          <w:p>
            <w:pPr>
              <w:spacing w:after="0"/>
              <w:rPr>
                <w:sz w:val="20"/>
                <w:szCs w:val="20"/>
                <w:color w:val="auto"/>
              </w:rPr>
            </w:pPr>
            <w:r>
              <w:rPr>
                <w:rFonts w:ascii="Arial" w:cs="Arial" w:eastAsia="Arial" w:hAnsi="Arial"/>
                <w:sz w:val="18"/>
                <w:szCs w:val="18"/>
                <w:color w:val="auto"/>
              </w:rPr>
              <w:t>Building Permits — Metro Phoenix</w:t>
            </w:r>
          </w:p>
        </w:tc>
        <w:tc>
          <w:tcPr>
            <w:tcW w:w="6720" w:type="dxa"/>
            <w:vAlign w:val="bottom"/>
          </w:tcPr>
          <w:p>
            <w:pPr>
              <w:ind w:left="1260"/>
              <w:spacing w:after="0"/>
              <w:rPr>
                <w:sz w:val="20"/>
                <w:szCs w:val="20"/>
                <w:color w:val="auto"/>
              </w:rPr>
            </w:pPr>
            <w:r>
              <w:rPr>
                <w:rFonts w:ascii="Arial" w:cs="Arial" w:eastAsia="Arial" w:hAnsi="Arial"/>
                <w:sz w:val="18"/>
                <w:szCs w:val="18"/>
                <w:color w:val="auto"/>
                <w:w w:val="97"/>
              </w:rPr>
              <w:t>The number of residential dwellings permitted to be built by authorized</w:t>
            </w:r>
          </w:p>
        </w:tc>
      </w:tr>
      <w:tr>
        <w:trPr>
          <w:trHeight w:val="216"/>
        </w:trPr>
        <w:tc>
          <w:tcPr>
            <w:tcW w:w="4700" w:type="dxa"/>
            <w:vAlign w:val="bottom"/>
          </w:tcPr>
          <w:p>
            <w:pPr>
              <w:spacing w:after="0"/>
              <w:rPr>
                <w:sz w:val="18"/>
                <w:szCs w:val="18"/>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w w:val="96"/>
              </w:rPr>
              <w:t>agencies in Maricopa County, Arizona. Single-family refers to detached</w:t>
            </w:r>
          </w:p>
        </w:tc>
      </w:tr>
      <w:tr>
        <w:trPr>
          <w:trHeight w:val="216"/>
        </w:trPr>
        <w:tc>
          <w:tcPr>
            <w:tcW w:w="4700" w:type="dxa"/>
            <w:vAlign w:val="bottom"/>
          </w:tcPr>
          <w:p>
            <w:pPr>
              <w:spacing w:after="0"/>
              <w:rPr>
                <w:sz w:val="18"/>
                <w:szCs w:val="18"/>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w w:val="92"/>
              </w:rPr>
              <w:t>buildings intended to be occupied by one family each. Multi-family permits</w:t>
            </w:r>
          </w:p>
        </w:tc>
      </w:tr>
      <w:tr>
        <w:trPr>
          <w:trHeight w:val="216"/>
        </w:trPr>
        <w:tc>
          <w:tcPr>
            <w:tcW w:w="4700" w:type="dxa"/>
            <w:vAlign w:val="bottom"/>
          </w:tcPr>
          <w:p>
            <w:pPr>
              <w:spacing w:after="0"/>
              <w:rPr>
                <w:sz w:val="18"/>
                <w:szCs w:val="18"/>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rPr>
              <w:t>represent the number of units authorized to be built in condominium,</w:t>
            </w:r>
          </w:p>
        </w:tc>
      </w:tr>
      <w:tr>
        <w:trPr>
          <w:trHeight w:val="230"/>
        </w:trPr>
        <w:tc>
          <w:tcPr>
            <w:tcW w:w="4700" w:type="dxa"/>
            <w:vAlign w:val="bottom"/>
          </w:tcPr>
          <w:p>
            <w:pPr>
              <w:spacing w:after="0"/>
              <w:rPr>
                <w:sz w:val="20"/>
                <w:szCs w:val="20"/>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rPr>
              <w:t>townhouse and apartment complexes.</w:t>
            </w:r>
          </w:p>
        </w:tc>
      </w:tr>
      <w:tr>
        <w:trPr>
          <w:trHeight w:val="418"/>
        </w:trPr>
        <w:tc>
          <w:tcPr>
            <w:tcW w:w="4700" w:type="dxa"/>
            <w:vAlign w:val="bottom"/>
          </w:tcPr>
          <w:p>
            <w:pPr>
              <w:spacing w:after="0"/>
              <w:rPr>
                <w:sz w:val="20"/>
                <w:szCs w:val="20"/>
                <w:color w:val="auto"/>
              </w:rPr>
            </w:pPr>
            <w:r>
              <w:rPr>
                <w:rFonts w:ascii="Arial" w:cs="Arial" w:eastAsia="Arial" w:hAnsi="Arial"/>
                <w:sz w:val="18"/>
                <w:szCs w:val="18"/>
                <w:color w:val="auto"/>
              </w:rPr>
              <w:t>Capacity Factor</w:t>
            </w:r>
          </w:p>
        </w:tc>
        <w:tc>
          <w:tcPr>
            <w:tcW w:w="6720" w:type="dxa"/>
            <w:vAlign w:val="bottom"/>
          </w:tcPr>
          <w:p>
            <w:pPr>
              <w:ind w:left="1260"/>
              <w:spacing w:after="0"/>
              <w:rPr>
                <w:sz w:val="20"/>
                <w:szCs w:val="20"/>
                <w:color w:val="auto"/>
              </w:rPr>
            </w:pPr>
            <w:r>
              <w:rPr>
                <w:rFonts w:ascii="Arial" w:cs="Arial" w:eastAsia="Arial" w:hAnsi="Arial"/>
                <w:sz w:val="18"/>
                <w:szCs w:val="18"/>
                <w:color w:val="auto"/>
                <w:w w:val="91"/>
              </w:rPr>
              <w:t>The ratio of the average operating load of an electric power generating unit</w:t>
            </w:r>
          </w:p>
        </w:tc>
      </w:tr>
      <w:tr>
        <w:trPr>
          <w:trHeight w:val="230"/>
        </w:trPr>
        <w:tc>
          <w:tcPr>
            <w:tcW w:w="4700" w:type="dxa"/>
            <w:vAlign w:val="bottom"/>
          </w:tcPr>
          <w:p>
            <w:pPr>
              <w:spacing w:after="0"/>
              <w:rPr>
                <w:sz w:val="20"/>
                <w:szCs w:val="20"/>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w w:val="97"/>
              </w:rPr>
              <w:t>for a period of time to the capacity rating of the unit during that period.</w:t>
            </w:r>
          </w:p>
        </w:tc>
      </w:tr>
      <w:tr>
        <w:trPr>
          <w:trHeight w:val="418"/>
        </w:trPr>
        <w:tc>
          <w:tcPr>
            <w:tcW w:w="4700" w:type="dxa"/>
            <w:vAlign w:val="bottom"/>
          </w:tcPr>
          <w:p>
            <w:pPr>
              <w:spacing w:after="0"/>
              <w:rPr>
                <w:sz w:val="20"/>
                <w:szCs w:val="20"/>
                <w:color w:val="auto"/>
              </w:rPr>
            </w:pPr>
            <w:r>
              <w:rPr>
                <w:rFonts w:ascii="Arial" w:cs="Arial" w:eastAsia="Arial" w:hAnsi="Arial"/>
                <w:sz w:val="18"/>
                <w:szCs w:val="18"/>
                <w:color w:val="auto"/>
              </w:rPr>
              <w:t>Change in Mark-To-Market Value of Forward Sales</w:t>
            </w:r>
          </w:p>
        </w:tc>
        <w:tc>
          <w:tcPr>
            <w:tcW w:w="6720" w:type="dxa"/>
            <w:vAlign w:val="bottom"/>
          </w:tcPr>
          <w:p>
            <w:pPr>
              <w:ind w:left="1260"/>
              <w:spacing w:after="0"/>
              <w:rPr>
                <w:sz w:val="20"/>
                <w:szCs w:val="20"/>
                <w:color w:val="auto"/>
              </w:rPr>
            </w:pPr>
            <w:r>
              <w:rPr>
                <w:rFonts w:ascii="Arial" w:cs="Arial" w:eastAsia="Arial" w:hAnsi="Arial"/>
                <w:sz w:val="18"/>
                <w:szCs w:val="18"/>
                <w:color w:val="auto"/>
                <w:w w:val="97"/>
              </w:rPr>
              <w:t>The gross margin related to the change in mark-to-market value in the</w:t>
            </w:r>
          </w:p>
        </w:tc>
      </w:tr>
      <w:tr>
        <w:trPr>
          <w:trHeight w:val="216"/>
        </w:trPr>
        <w:tc>
          <w:tcPr>
            <w:tcW w:w="4700" w:type="dxa"/>
            <w:vAlign w:val="bottom"/>
          </w:tcPr>
          <w:p>
            <w:pPr>
              <w:spacing w:after="0"/>
              <w:rPr>
                <w:sz w:val="18"/>
                <w:szCs w:val="18"/>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w w:val="97"/>
              </w:rPr>
              <w:t>current period of transactions which have been entered into during the</w:t>
            </w:r>
          </w:p>
        </w:tc>
      </w:tr>
      <w:tr>
        <w:trPr>
          <w:trHeight w:val="216"/>
        </w:trPr>
        <w:tc>
          <w:tcPr>
            <w:tcW w:w="4700" w:type="dxa"/>
            <w:vAlign w:val="bottom"/>
          </w:tcPr>
          <w:p>
            <w:pPr>
              <w:spacing w:after="0"/>
              <w:rPr>
                <w:sz w:val="18"/>
                <w:szCs w:val="18"/>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w w:val="91"/>
              </w:rPr>
              <w:t>current period or prior periods for which the commodities are scheduled for</w:t>
            </w:r>
          </w:p>
        </w:tc>
      </w:tr>
      <w:tr>
        <w:trPr>
          <w:trHeight w:val="230"/>
        </w:trPr>
        <w:tc>
          <w:tcPr>
            <w:tcW w:w="4700" w:type="dxa"/>
            <w:vAlign w:val="bottom"/>
          </w:tcPr>
          <w:p>
            <w:pPr>
              <w:spacing w:after="0"/>
              <w:rPr>
                <w:sz w:val="20"/>
                <w:szCs w:val="20"/>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rPr>
              <w:t>delivery in a future period.</w:t>
            </w:r>
          </w:p>
        </w:tc>
      </w:tr>
      <w:tr>
        <w:trPr>
          <w:trHeight w:val="418"/>
        </w:trPr>
        <w:tc>
          <w:tcPr>
            <w:tcW w:w="4700" w:type="dxa"/>
            <w:vAlign w:val="bottom"/>
          </w:tcPr>
          <w:p>
            <w:pPr>
              <w:spacing w:after="0"/>
              <w:rPr>
                <w:sz w:val="20"/>
                <w:szCs w:val="20"/>
                <w:color w:val="auto"/>
              </w:rPr>
            </w:pPr>
            <w:r>
              <w:rPr>
                <w:rFonts w:ascii="Arial" w:cs="Arial" w:eastAsia="Arial" w:hAnsi="Arial"/>
                <w:sz w:val="18"/>
                <w:szCs w:val="18"/>
                <w:color w:val="auto"/>
                <w:w w:val="95"/>
              </w:rPr>
              <w:t>Deferred Fuel and Purchased Power Costs — Current Period</w:t>
            </w:r>
          </w:p>
        </w:tc>
        <w:tc>
          <w:tcPr>
            <w:tcW w:w="6720" w:type="dxa"/>
            <w:vAlign w:val="bottom"/>
          </w:tcPr>
          <w:p>
            <w:pPr>
              <w:ind w:left="1260"/>
              <w:spacing w:after="0"/>
              <w:rPr>
                <w:sz w:val="20"/>
                <w:szCs w:val="20"/>
                <w:color w:val="auto"/>
              </w:rPr>
            </w:pPr>
            <w:r>
              <w:rPr>
                <w:rFonts w:ascii="Arial" w:cs="Arial" w:eastAsia="Arial" w:hAnsi="Arial"/>
                <w:sz w:val="18"/>
                <w:szCs w:val="18"/>
                <w:color w:val="auto"/>
                <w:w w:val="92"/>
              </w:rPr>
              <w:t>Deferrals recorded in the period for recovery or refund to the extent actual</w:t>
            </w:r>
          </w:p>
        </w:tc>
      </w:tr>
      <w:tr>
        <w:trPr>
          <w:trHeight w:val="216"/>
        </w:trPr>
        <w:tc>
          <w:tcPr>
            <w:tcW w:w="4700" w:type="dxa"/>
            <w:vAlign w:val="bottom"/>
          </w:tcPr>
          <w:p>
            <w:pPr>
              <w:spacing w:after="0"/>
              <w:rPr>
                <w:sz w:val="18"/>
                <w:szCs w:val="18"/>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w w:val="96"/>
              </w:rPr>
              <w:t>retail fuel and purchased power costs vary from the amount included in</w:t>
            </w:r>
          </w:p>
        </w:tc>
      </w:tr>
      <w:tr>
        <w:trPr>
          <w:trHeight w:val="230"/>
        </w:trPr>
        <w:tc>
          <w:tcPr>
            <w:tcW w:w="4700" w:type="dxa"/>
            <w:vAlign w:val="bottom"/>
          </w:tcPr>
          <w:p>
            <w:pPr>
              <w:spacing w:after="0"/>
              <w:rPr>
                <w:sz w:val="20"/>
                <w:szCs w:val="20"/>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rPr>
              <w:t>base retail rates (currently $0.020743 per kWh).</w:t>
            </w:r>
          </w:p>
        </w:tc>
      </w:tr>
      <w:tr>
        <w:trPr>
          <w:trHeight w:val="418"/>
        </w:trPr>
        <w:tc>
          <w:tcPr>
            <w:tcW w:w="4700" w:type="dxa"/>
            <w:vAlign w:val="bottom"/>
          </w:tcPr>
          <w:p>
            <w:pPr>
              <w:spacing w:after="0"/>
              <w:rPr>
                <w:sz w:val="20"/>
                <w:szCs w:val="20"/>
                <w:color w:val="auto"/>
              </w:rPr>
            </w:pPr>
            <w:r>
              <w:rPr>
                <w:rFonts w:ascii="Arial" w:cs="Arial" w:eastAsia="Arial" w:hAnsi="Arial"/>
                <w:sz w:val="18"/>
                <w:szCs w:val="18"/>
                <w:color w:val="auto"/>
              </w:rPr>
              <w:t>Deferred Fuel and Purchased Power Regulatory Asset</w:t>
            </w:r>
          </w:p>
        </w:tc>
        <w:tc>
          <w:tcPr>
            <w:tcW w:w="6720" w:type="dxa"/>
            <w:vAlign w:val="bottom"/>
          </w:tcPr>
          <w:p>
            <w:pPr>
              <w:ind w:left="1260"/>
              <w:spacing w:after="0"/>
              <w:rPr>
                <w:sz w:val="20"/>
                <w:szCs w:val="20"/>
                <w:color w:val="auto"/>
              </w:rPr>
            </w:pPr>
            <w:r>
              <w:rPr>
                <w:rFonts w:ascii="Arial" w:cs="Arial" w:eastAsia="Arial" w:hAnsi="Arial"/>
                <w:sz w:val="18"/>
                <w:szCs w:val="18"/>
                <w:color w:val="auto"/>
                <w:w w:val="99"/>
              </w:rPr>
              <w:t>Balance of accumulated deferrals, net of amounts recovered through</w:t>
            </w:r>
          </w:p>
        </w:tc>
      </w:tr>
      <w:tr>
        <w:trPr>
          <w:trHeight w:val="216"/>
        </w:trPr>
        <w:tc>
          <w:tcPr>
            <w:tcW w:w="4700" w:type="dxa"/>
            <w:vAlign w:val="bottom"/>
          </w:tcPr>
          <w:p>
            <w:pPr>
              <w:spacing w:after="0"/>
              <w:rPr>
                <w:sz w:val="18"/>
                <w:szCs w:val="18"/>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w w:val="90"/>
              </w:rPr>
              <w:t>revenues, recorded for recovery or refund to the extent actual retail fuel and</w:t>
            </w:r>
          </w:p>
        </w:tc>
      </w:tr>
      <w:tr>
        <w:trPr>
          <w:trHeight w:val="216"/>
        </w:trPr>
        <w:tc>
          <w:tcPr>
            <w:tcW w:w="4700" w:type="dxa"/>
            <w:vAlign w:val="bottom"/>
          </w:tcPr>
          <w:p>
            <w:pPr>
              <w:spacing w:after="0"/>
              <w:rPr>
                <w:sz w:val="18"/>
                <w:szCs w:val="18"/>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w w:val="93"/>
              </w:rPr>
              <w:t>purchased power costs vary from the amount included in base retail rates</w:t>
            </w:r>
          </w:p>
        </w:tc>
      </w:tr>
      <w:tr>
        <w:trPr>
          <w:trHeight w:val="230"/>
        </w:trPr>
        <w:tc>
          <w:tcPr>
            <w:tcW w:w="4700" w:type="dxa"/>
            <w:vAlign w:val="bottom"/>
          </w:tcPr>
          <w:p>
            <w:pPr>
              <w:spacing w:after="0"/>
              <w:rPr>
                <w:sz w:val="20"/>
                <w:szCs w:val="20"/>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rPr>
              <w:t>(currently $0.020743 per kWh).</w:t>
            </w:r>
          </w:p>
        </w:tc>
      </w:tr>
      <w:tr>
        <w:trPr>
          <w:trHeight w:val="418"/>
        </w:trPr>
        <w:tc>
          <w:tcPr>
            <w:tcW w:w="4700" w:type="dxa"/>
            <w:vAlign w:val="bottom"/>
          </w:tcPr>
          <w:p>
            <w:pPr>
              <w:spacing w:after="0"/>
              <w:rPr>
                <w:sz w:val="20"/>
                <w:szCs w:val="20"/>
                <w:color w:val="auto"/>
              </w:rPr>
            </w:pPr>
            <w:r>
              <w:rPr>
                <w:rFonts w:ascii="Arial" w:cs="Arial" w:eastAsia="Arial" w:hAnsi="Arial"/>
                <w:sz w:val="18"/>
                <w:szCs w:val="18"/>
                <w:color w:val="auto"/>
              </w:rPr>
              <w:t>Degree-Days — Cooling</w:t>
            </w:r>
          </w:p>
        </w:tc>
        <w:tc>
          <w:tcPr>
            <w:tcW w:w="6720" w:type="dxa"/>
            <w:vAlign w:val="bottom"/>
          </w:tcPr>
          <w:p>
            <w:pPr>
              <w:ind w:left="1260"/>
              <w:spacing w:after="0"/>
              <w:rPr>
                <w:sz w:val="20"/>
                <w:szCs w:val="20"/>
                <w:color w:val="auto"/>
              </w:rPr>
            </w:pPr>
            <w:r>
              <w:rPr>
                <w:rFonts w:ascii="Arial" w:cs="Arial" w:eastAsia="Arial" w:hAnsi="Arial"/>
                <w:sz w:val="18"/>
                <w:szCs w:val="18"/>
                <w:color w:val="auto"/>
                <w:w w:val="94"/>
              </w:rPr>
              <w:t>A measure of temperatures designed to indicate the amount of electricity</w:t>
            </w:r>
          </w:p>
        </w:tc>
      </w:tr>
      <w:tr>
        <w:trPr>
          <w:trHeight w:val="216"/>
        </w:trPr>
        <w:tc>
          <w:tcPr>
            <w:tcW w:w="4700" w:type="dxa"/>
            <w:vAlign w:val="bottom"/>
          </w:tcPr>
          <w:p>
            <w:pPr>
              <w:spacing w:after="0"/>
              <w:rPr>
                <w:sz w:val="18"/>
                <w:szCs w:val="18"/>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w w:val="99"/>
              </w:rPr>
              <w:t>demand for cooling purposes. Cooling degree-days are calculated by</w:t>
            </w:r>
          </w:p>
        </w:tc>
      </w:tr>
      <w:tr>
        <w:trPr>
          <w:trHeight w:val="216"/>
        </w:trPr>
        <w:tc>
          <w:tcPr>
            <w:tcW w:w="4700" w:type="dxa"/>
            <w:vAlign w:val="bottom"/>
          </w:tcPr>
          <w:p>
            <w:pPr>
              <w:spacing w:after="0"/>
              <w:rPr>
                <w:sz w:val="18"/>
                <w:szCs w:val="18"/>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w w:val="88"/>
              </w:rPr>
              <w:t>summing the difference between each day’s actual average temperature and</w:t>
            </w:r>
          </w:p>
        </w:tc>
      </w:tr>
      <w:tr>
        <w:trPr>
          <w:trHeight w:val="216"/>
        </w:trPr>
        <w:tc>
          <w:tcPr>
            <w:tcW w:w="4700" w:type="dxa"/>
            <w:vAlign w:val="bottom"/>
          </w:tcPr>
          <w:p>
            <w:pPr>
              <w:spacing w:after="0"/>
              <w:rPr>
                <w:sz w:val="18"/>
                <w:szCs w:val="18"/>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w w:val="91"/>
              </w:rPr>
              <w:t>a base temperature of 65°F for the month. Average temperatures less than</w:t>
            </w:r>
          </w:p>
        </w:tc>
      </w:tr>
      <w:tr>
        <w:trPr>
          <w:trHeight w:val="230"/>
        </w:trPr>
        <w:tc>
          <w:tcPr>
            <w:tcW w:w="4700" w:type="dxa"/>
            <w:vAlign w:val="bottom"/>
          </w:tcPr>
          <w:p>
            <w:pPr>
              <w:spacing w:after="0"/>
              <w:rPr>
                <w:sz w:val="20"/>
                <w:szCs w:val="20"/>
                <w:color w:val="auto"/>
              </w:rPr>
            </w:pPr>
          </w:p>
        </w:tc>
        <w:tc>
          <w:tcPr>
            <w:tcW w:w="6720" w:type="dxa"/>
            <w:vAlign w:val="bottom"/>
          </w:tcPr>
          <w:p>
            <w:pPr>
              <w:ind w:left="1260"/>
              <w:spacing w:after="0"/>
              <w:rPr>
                <w:sz w:val="20"/>
                <w:szCs w:val="20"/>
                <w:color w:val="auto"/>
              </w:rPr>
            </w:pPr>
            <w:r>
              <w:rPr>
                <w:rFonts w:ascii="Arial" w:cs="Arial" w:eastAsia="Arial" w:hAnsi="Arial"/>
                <w:sz w:val="18"/>
                <w:szCs w:val="18"/>
                <w:color w:val="auto"/>
              </w:rPr>
              <w:t>the base temperature are ignored.</w:t>
            </w:r>
          </w:p>
        </w:tc>
      </w:tr>
      <w:tr>
        <w:trPr>
          <w:trHeight w:val="226"/>
        </w:trPr>
        <w:tc>
          <w:tcPr>
            <w:tcW w:w="4700" w:type="dxa"/>
            <w:vAlign w:val="bottom"/>
            <w:tcBorders>
              <w:bottom w:val="single" w:sz="8" w:color="808080"/>
            </w:tcBorders>
          </w:tcPr>
          <w:p>
            <w:pPr>
              <w:spacing w:after="0"/>
              <w:rPr>
                <w:sz w:val="19"/>
                <w:szCs w:val="19"/>
                <w:color w:val="auto"/>
              </w:rPr>
            </w:pPr>
          </w:p>
        </w:tc>
        <w:tc>
          <w:tcPr>
            <w:tcW w:w="67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932" w:right="239" w:bottom="1440" w:gutter="0" w:footer="0" w:header="0"/>
        </w:sectPr>
      </w:pPr>
    </w:p>
    <w:bookmarkStart w:id="51" w:name="page52"/>
    <w:bookmarkEnd w:id="5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Degree-Days — Heating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color w:val="auto"/>
        </w:rPr>
        <w:t>Electricity and Other Commodity Sales, Realized</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Electricity Spot Prices —Palo Verde — Off-Peak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color w:val="auto"/>
        </w:rPr>
        <w:t>Electricity Spot Prices — Palo Verde — On-Peak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color w:val="auto"/>
        </w:rPr>
        <w:t>Electricity Spot Prices — SP15 — Off-Peak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color w:val="auto"/>
        </w:rPr>
        <w:t>Electricity Spot Prices — SP15 — On-Peak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6"/>
          <w:szCs w:val="16"/>
          <w:color w:val="auto"/>
        </w:rPr>
        <w:t>Generation Capacity Out of Service and Replaced for Native Load</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color w:val="auto"/>
        </w:rPr>
        <w:t>Generation Production — Coal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- 2 -</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400" w:right="40"/>
        <w:spacing w:after="0" w:line="276" w:lineRule="auto"/>
        <w:rPr>
          <w:sz w:val="20"/>
          <w:szCs w:val="20"/>
          <w:color w:val="auto"/>
        </w:rPr>
      </w:pPr>
      <w:r>
        <w:rPr>
          <w:rFonts w:ascii="Arial" w:cs="Arial" w:eastAsia="Arial" w:hAnsi="Arial"/>
          <w:sz w:val="17"/>
          <w:szCs w:val="17"/>
          <w:color w:val="auto"/>
        </w:rPr>
        <w:t>A measure of temperatures designed to indicate the amount of electricity demand for heating purposes. Heating degree-days are calculated by summing the difference between each day’s actual average temperature and a base temperature of 65°F for the month. Average temperatures greater than the base temperature are ignored.</w:t>
      </w:r>
    </w:p>
    <w:p>
      <w:pPr>
        <w:spacing w:after="0" w:line="173" w:lineRule="exact"/>
        <w:rPr>
          <w:sz w:val="20"/>
          <w:szCs w:val="20"/>
          <w:color w:val="auto"/>
        </w:rPr>
      </w:pPr>
    </w:p>
    <w:p>
      <w:pPr>
        <w:ind w:left="400" w:right="680"/>
        <w:spacing w:after="0" w:line="342" w:lineRule="auto"/>
        <w:rPr>
          <w:sz w:val="20"/>
          <w:szCs w:val="20"/>
          <w:color w:val="auto"/>
        </w:rPr>
      </w:pPr>
      <w:r>
        <w:rPr>
          <w:rFonts w:ascii="Arial" w:cs="Arial" w:eastAsia="Arial" w:hAnsi="Arial"/>
          <w:sz w:val="16"/>
          <w:szCs w:val="16"/>
          <w:color w:val="auto"/>
        </w:rPr>
        <w:t>Marketing and trading gross margin related to electricity and other commodities that were delivered in the then-current period.</w:t>
      </w:r>
    </w:p>
    <w:p>
      <w:pPr>
        <w:spacing w:after="0" w:line="124" w:lineRule="exact"/>
        <w:rPr>
          <w:sz w:val="20"/>
          <w:szCs w:val="20"/>
          <w:color w:val="auto"/>
        </w:rPr>
      </w:pPr>
    </w:p>
    <w:p>
      <w:pPr>
        <w:ind w:left="400" w:right="20"/>
        <w:spacing w:after="0" w:line="279" w:lineRule="auto"/>
        <w:rPr>
          <w:sz w:val="20"/>
          <w:szCs w:val="20"/>
          <w:color w:val="auto"/>
        </w:rPr>
      </w:pPr>
      <w:r>
        <w:rPr>
          <w:rFonts w:ascii="Arial" w:cs="Arial" w:eastAsia="Arial" w:hAnsi="Arial"/>
          <w:sz w:val="17"/>
          <w:szCs w:val="17"/>
          <w:color w:val="auto"/>
        </w:rPr>
        <w:t>Electricity average daily spot prices at Palo Verde substation during off-peak hours. It measures electric prices at the producer level and is the result of real time prices used for benchmarking, price comparisons, and establishing price contracts. Measured in dollars per megawatt-hour.</w:t>
      </w:r>
    </w:p>
    <w:p>
      <w:pPr>
        <w:spacing w:after="0" w:line="171" w:lineRule="exact"/>
        <w:rPr>
          <w:sz w:val="20"/>
          <w:szCs w:val="20"/>
          <w:color w:val="auto"/>
        </w:rPr>
      </w:pPr>
    </w:p>
    <w:p>
      <w:pPr>
        <w:ind w:left="400" w:right="20"/>
        <w:spacing w:after="0" w:line="279" w:lineRule="auto"/>
        <w:rPr>
          <w:sz w:val="20"/>
          <w:szCs w:val="20"/>
          <w:color w:val="auto"/>
        </w:rPr>
      </w:pPr>
      <w:r>
        <w:rPr>
          <w:rFonts w:ascii="Arial" w:cs="Arial" w:eastAsia="Arial" w:hAnsi="Arial"/>
          <w:sz w:val="17"/>
          <w:szCs w:val="17"/>
          <w:color w:val="auto"/>
        </w:rPr>
        <w:t>Electricity average daily spot prices at Palo Verde substation during on-peak hours. It measures electric prices at the producer level and is the result of real time prices used for benchmarking, price comparisons, and establishing price contracts. Measured in dollars per megawatt-hour.</w:t>
      </w:r>
    </w:p>
    <w:p>
      <w:pPr>
        <w:spacing w:after="0" w:line="171" w:lineRule="exact"/>
        <w:rPr>
          <w:sz w:val="20"/>
          <w:szCs w:val="20"/>
          <w:color w:val="auto"/>
        </w:rPr>
      </w:pPr>
    </w:p>
    <w:p>
      <w:pPr>
        <w:ind w:left="400"/>
        <w:spacing w:after="0" w:line="257" w:lineRule="auto"/>
        <w:rPr>
          <w:sz w:val="20"/>
          <w:szCs w:val="20"/>
          <w:color w:val="auto"/>
        </w:rPr>
      </w:pPr>
      <w:r>
        <w:rPr>
          <w:rFonts w:ascii="Arial" w:cs="Arial" w:eastAsia="Arial" w:hAnsi="Arial"/>
          <w:sz w:val="18"/>
          <w:szCs w:val="18"/>
          <w:color w:val="auto"/>
        </w:rPr>
        <w:t>Electricity average daily spot prices at SP15, a region of California substations, during off-peak hours. It measures electric prices at the producer level and is the result of real time prices used for benchmarking, price comparisons, and establishing price contracts. Measured in dollars per megawatt-hour.</w:t>
      </w:r>
    </w:p>
    <w:p>
      <w:pPr>
        <w:spacing w:after="0" w:line="188" w:lineRule="exact"/>
        <w:rPr>
          <w:sz w:val="20"/>
          <w:szCs w:val="20"/>
          <w:color w:val="auto"/>
        </w:rPr>
      </w:pPr>
    </w:p>
    <w:p>
      <w:pPr>
        <w:ind w:left="400"/>
        <w:spacing w:after="0" w:line="257" w:lineRule="auto"/>
        <w:rPr>
          <w:sz w:val="20"/>
          <w:szCs w:val="20"/>
          <w:color w:val="auto"/>
        </w:rPr>
      </w:pPr>
      <w:r>
        <w:rPr>
          <w:rFonts w:ascii="Arial" w:cs="Arial" w:eastAsia="Arial" w:hAnsi="Arial"/>
          <w:sz w:val="18"/>
          <w:szCs w:val="18"/>
          <w:color w:val="auto"/>
        </w:rPr>
        <w:t>Electricity average daily spot prices at SP15, a region of California substations, during on-peak hours. It measures electric prices at the producer level and is the result of real time prices used for benchmarking, price comparisons, and establishing price contracts. Measured in dollars per megawatt-hour.</w:t>
      </w:r>
    </w:p>
    <w:p>
      <w:pPr>
        <w:spacing w:after="0" w:line="188" w:lineRule="exact"/>
        <w:rPr>
          <w:sz w:val="20"/>
          <w:szCs w:val="20"/>
          <w:color w:val="auto"/>
        </w:rPr>
      </w:pPr>
    </w:p>
    <w:p>
      <w:pPr>
        <w:ind w:left="400" w:right="140"/>
        <w:spacing w:after="0" w:line="264" w:lineRule="auto"/>
        <w:rPr>
          <w:sz w:val="20"/>
          <w:szCs w:val="20"/>
          <w:color w:val="auto"/>
        </w:rPr>
      </w:pPr>
      <w:r>
        <w:rPr>
          <w:rFonts w:ascii="Arial" w:cs="Arial" w:eastAsia="Arial" w:hAnsi="Arial"/>
          <w:sz w:val="18"/>
          <w:szCs w:val="18"/>
          <w:color w:val="auto"/>
        </w:rPr>
        <w:t>Total capacity required and economic, yet unavailable for retail customers and traditional wholesale contracts due to scheduled or unscheduled outages. Measured in megawatts per day.</w:t>
      </w:r>
    </w:p>
    <w:p>
      <w:pPr>
        <w:spacing w:after="0" w:line="181" w:lineRule="exact"/>
        <w:rPr>
          <w:sz w:val="20"/>
          <w:szCs w:val="20"/>
          <w:color w:val="auto"/>
        </w:rPr>
      </w:pPr>
    </w:p>
    <w:p>
      <w:pPr>
        <w:ind w:left="400" w:right="320"/>
        <w:spacing w:after="0" w:line="277" w:lineRule="auto"/>
        <w:rPr>
          <w:sz w:val="20"/>
          <w:szCs w:val="20"/>
          <w:color w:val="auto"/>
        </w:rPr>
      </w:pPr>
      <w:r>
        <w:rPr>
          <w:rFonts w:ascii="Arial" w:cs="Arial" w:eastAsia="Arial" w:hAnsi="Arial"/>
          <w:sz w:val="18"/>
          <w:szCs w:val="18"/>
          <w:color w:val="auto"/>
        </w:rPr>
        <w:t>Amount of net energy produced by coal-fueled generators. Measured in gigawatt-hours.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-3526790</wp:posOffset>
            </wp:positionH>
            <wp:positionV relativeFrom="paragraph">
              <wp:posOffset>115570</wp:posOffset>
            </wp:positionV>
            <wp:extent cx="7250430" cy="215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2">
            <w:col w:w="4840" w:space="720"/>
            <w:col w:w="5860"/>
          </w:cols>
          <w:pgMar w:left="240" w:top="935" w:right="239" w:bottom="1440" w:gutter="0" w:footer="0" w:header="0"/>
        </w:sectPr>
      </w:pPr>
    </w:p>
    <w:bookmarkStart w:id="52" w:name="page53"/>
    <w:bookmarkEnd w:id="52"/>
    <w:tbl>
      <w:tblPr>
        <w:tblLayout w:type="fixed"/>
        <w:tblInd w:w="0" w:type="dxa"/>
        <w:tblCellMar>
          <w:top w:w="0" w:type="dxa"/>
          <w:left w:w="0" w:type="dxa"/>
          <w:bottom w:w="0" w:type="dxa"/>
          <w:right w:w="0" w:type="dxa"/>
        </w:tblCellMar>
      </w:tblPr>
      <w:tr>
        <w:trPr>
          <w:trHeight w:val="230"/>
        </w:trPr>
        <w:tc>
          <w:tcPr>
            <w:tcW w:w="4500" w:type="dxa"/>
            <w:vAlign w:val="bottom"/>
          </w:tcPr>
          <w:p>
            <w:pPr>
              <w:spacing w:after="0"/>
              <w:rPr>
                <w:sz w:val="20"/>
                <w:szCs w:val="20"/>
                <w:color w:val="auto"/>
              </w:rPr>
            </w:pPr>
          </w:p>
        </w:tc>
        <w:tc>
          <w:tcPr>
            <w:tcW w:w="6920" w:type="dxa"/>
            <w:vAlign w:val="bottom"/>
          </w:tcPr>
          <w:p>
            <w:pPr>
              <w:ind w:left="1060"/>
              <w:spacing w:after="0"/>
              <w:rPr>
                <w:sz w:val="20"/>
                <w:szCs w:val="20"/>
                <w:color w:val="auto"/>
              </w:rPr>
            </w:pPr>
            <w:r>
              <w:rPr>
                <w:rFonts w:ascii="Arial" w:cs="Arial" w:eastAsia="Arial" w:hAnsi="Arial"/>
                <w:sz w:val="18"/>
                <w:szCs w:val="18"/>
                <w:color w:val="auto"/>
              </w:rPr>
              <w:t>- 3 -</w:t>
            </w:r>
          </w:p>
        </w:tc>
      </w:tr>
      <w:tr>
        <w:trPr>
          <w:trHeight w:val="823"/>
        </w:trPr>
        <w:tc>
          <w:tcPr>
            <w:tcW w:w="4500" w:type="dxa"/>
            <w:vAlign w:val="bottom"/>
          </w:tcPr>
          <w:p>
            <w:pPr>
              <w:spacing w:after="0"/>
              <w:rPr>
                <w:sz w:val="20"/>
                <w:szCs w:val="20"/>
                <w:color w:val="auto"/>
              </w:rPr>
            </w:pPr>
            <w:r>
              <w:rPr>
                <w:rFonts w:ascii="Arial" w:cs="Arial" w:eastAsia="Arial" w:hAnsi="Arial"/>
                <w:sz w:val="18"/>
                <w:szCs w:val="18"/>
                <w:color w:val="auto"/>
              </w:rPr>
              <w:t>Generation Production — Gas/Oil/Other</w:t>
            </w:r>
          </w:p>
        </w:tc>
        <w:tc>
          <w:tcPr>
            <w:tcW w:w="6920" w:type="dxa"/>
            <w:vAlign w:val="bottom"/>
          </w:tcPr>
          <w:p>
            <w:pPr>
              <w:ind w:left="1460"/>
              <w:spacing w:after="0"/>
              <w:rPr>
                <w:sz w:val="20"/>
                <w:szCs w:val="20"/>
                <w:color w:val="auto"/>
              </w:rPr>
            </w:pPr>
            <w:r>
              <w:rPr>
                <w:rFonts w:ascii="Arial" w:cs="Arial" w:eastAsia="Arial" w:hAnsi="Arial"/>
                <w:sz w:val="18"/>
                <w:szCs w:val="18"/>
                <w:color w:val="auto"/>
                <w:w w:val="98"/>
              </w:rPr>
              <w:t>Amount of net energy predominately produced by natural gas and oil-</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3"/>
              </w:rPr>
              <w:t>fueled generators. A small amount of energy from hydroelectric and solar</w:t>
            </w:r>
          </w:p>
        </w:tc>
      </w:tr>
      <w:tr>
        <w:trPr>
          <w:trHeight w:val="230"/>
        </w:trPr>
        <w:tc>
          <w:tcPr>
            <w:tcW w:w="4500" w:type="dxa"/>
            <w:vAlign w:val="bottom"/>
          </w:tcPr>
          <w:p>
            <w:pPr>
              <w:spacing w:after="0"/>
              <w:rPr>
                <w:sz w:val="20"/>
                <w:szCs w:val="20"/>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rPr>
              <w:t>power plants is also included. Measured in gigawatt-hours.</w:t>
            </w:r>
          </w:p>
        </w:tc>
      </w:tr>
      <w:tr>
        <w:trPr>
          <w:trHeight w:val="418"/>
        </w:trPr>
        <w:tc>
          <w:tcPr>
            <w:tcW w:w="4500" w:type="dxa"/>
            <w:vAlign w:val="bottom"/>
          </w:tcPr>
          <w:p>
            <w:pPr>
              <w:spacing w:after="0"/>
              <w:rPr>
                <w:sz w:val="20"/>
                <w:szCs w:val="20"/>
                <w:color w:val="auto"/>
              </w:rPr>
            </w:pPr>
            <w:r>
              <w:rPr>
                <w:rFonts w:ascii="Arial" w:cs="Arial" w:eastAsia="Arial" w:hAnsi="Arial"/>
                <w:sz w:val="18"/>
                <w:szCs w:val="18"/>
                <w:color w:val="auto"/>
              </w:rPr>
              <w:t>Generation Production — Nuclear</w:t>
            </w:r>
          </w:p>
        </w:tc>
        <w:tc>
          <w:tcPr>
            <w:tcW w:w="6920" w:type="dxa"/>
            <w:vAlign w:val="bottom"/>
          </w:tcPr>
          <w:p>
            <w:pPr>
              <w:ind w:left="1460"/>
              <w:spacing w:after="0"/>
              <w:rPr>
                <w:sz w:val="20"/>
                <w:szCs w:val="20"/>
                <w:color w:val="auto"/>
              </w:rPr>
            </w:pPr>
            <w:r>
              <w:rPr>
                <w:rFonts w:ascii="Arial" w:cs="Arial" w:eastAsia="Arial" w:hAnsi="Arial"/>
                <w:sz w:val="18"/>
                <w:szCs w:val="18"/>
                <w:color w:val="auto"/>
                <w:w w:val="91"/>
              </w:rPr>
              <w:t>Amount of net energy produced by nuclear-fueled generators. Measured in</w:t>
            </w:r>
          </w:p>
        </w:tc>
      </w:tr>
      <w:tr>
        <w:trPr>
          <w:trHeight w:val="230"/>
        </w:trPr>
        <w:tc>
          <w:tcPr>
            <w:tcW w:w="4500" w:type="dxa"/>
            <w:vAlign w:val="bottom"/>
          </w:tcPr>
          <w:p>
            <w:pPr>
              <w:spacing w:after="0"/>
              <w:rPr>
                <w:sz w:val="20"/>
                <w:szCs w:val="20"/>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rPr>
              <w:t>gigawatt-hours.</w:t>
            </w:r>
          </w:p>
        </w:tc>
      </w:tr>
      <w:tr>
        <w:trPr>
          <w:trHeight w:val="418"/>
        </w:trPr>
        <w:tc>
          <w:tcPr>
            <w:tcW w:w="4500" w:type="dxa"/>
            <w:vAlign w:val="bottom"/>
          </w:tcPr>
          <w:p>
            <w:pPr>
              <w:spacing w:after="0"/>
              <w:rPr>
                <w:sz w:val="20"/>
                <w:szCs w:val="20"/>
                <w:color w:val="auto"/>
              </w:rPr>
            </w:pPr>
            <w:r>
              <w:rPr>
                <w:rFonts w:ascii="Arial" w:cs="Arial" w:eastAsia="Arial" w:hAnsi="Arial"/>
                <w:sz w:val="18"/>
                <w:szCs w:val="18"/>
                <w:color w:val="auto"/>
              </w:rPr>
              <w:t>Gigawatt-hour (GWH)</w:t>
            </w:r>
          </w:p>
        </w:tc>
        <w:tc>
          <w:tcPr>
            <w:tcW w:w="6920" w:type="dxa"/>
            <w:vAlign w:val="bottom"/>
          </w:tcPr>
          <w:p>
            <w:pPr>
              <w:ind w:left="1460"/>
              <w:spacing w:after="0"/>
              <w:rPr>
                <w:sz w:val="20"/>
                <w:szCs w:val="20"/>
                <w:color w:val="auto"/>
              </w:rPr>
            </w:pPr>
            <w:r>
              <w:rPr>
                <w:rFonts w:ascii="Arial" w:cs="Arial" w:eastAsia="Arial" w:hAnsi="Arial"/>
                <w:sz w:val="18"/>
                <w:szCs w:val="18"/>
                <w:color w:val="auto"/>
              </w:rPr>
              <w:t>A unit of energy equivalent to 1,000 megawatt-hours or 1,000,000</w:t>
            </w:r>
          </w:p>
        </w:tc>
      </w:tr>
      <w:tr>
        <w:trPr>
          <w:trHeight w:val="230"/>
        </w:trPr>
        <w:tc>
          <w:tcPr>
            <w:tcW w:w="4500" w:type="dxa"/>
            <w:vAlign w:val="bottom"/>
          </w:tcPr>
          <w:p>
            <w:pPr>
              <w:spacing w:after="0"/>
              <w:rPr>
                <w:sz w:val="20"/>
                <w:szCs w:val="20"/>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rPr>
              <w:t>kilowatt-hours.</w:t>
            </w:r>
          </w:p>
        </w:tc>
      </w:tr>
      <w:tr>
        <w:trPr>
          <w:trHeight w:val="418"/>
        </w:trPr>
        <w:tc>
          <w:tcPr>
            <w:tcW w:w="4500" w:type="dxa"/>
            <w:vAlign w:val="bottom"/>
          </w:tcPr>
          <w:p>
            <w:pPr>
              <w:spacing w:after="0"/>
              <w:rPr>
                <w:sz w:val="20"/>
                <w:szCs w:val="20"/>
                <w:color w:val="auto"/>
              </w:rPr>
            </w:pPr>
            <w:r>
              <w:rPr>
                <w:rFonts w:ascii="Arial" w:cs="Arial" w:eastAsia="Arial" w:hAnsi="Arial"/>
                <w:sz w:val="18"/>
                <w:szCs w:val="18"/>
                <w:color w:val="auto"/>
              </w:rPr>
              <w:t>Marketing and Trading Gross Margin — Pretax</w:t>
            </w:r>
          </w:p>
        </w:tc>
        <w:tc>
          <w:tcPr>
            <w:tcW w:w="6920" w:type="dxa"/>
            <w:vAlign w:val="bottom"/>
          </w:tcPr>
          <w:p>
            <w:pPr>
              <w:ind w:left="1460"/>
              <w:spacing w:after="0"/>
              <w:rPr>
                <w:sz w:val="20"/>
                <w:szCs w:val="20"/>
                <w:color w:val="auto"/>
              </w:rPr>
            </w:pPr>
            <w:r>
              <w:rPr>
                <w:rFonts w:ascii="Arial" w:cs="Arial" w:eastAsia="Arial" w:hAnsi="Arial"/>
                <w:sz w:val="18"/>
                <w:szCs w:val="18"/>
                <w:color w:val="auto"/>
                <w:w w:val="96"/>
              </w:rPr>
              <w:t>Revenues from marketing and trading activities (other than retail sales,</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88"/>
              </w:rPr>
              <w:t>traditional wholesale sales and retail load hedge management) less the costs</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6"/>
              </w:rPr>
              <w:t>of the related commodities, with mark-to-market gains or losses, before</w:t>
            </w:r>
          </w:p>
        </w:tc>
      </w:tr>
      <w:tr>
        <w:trPr>
          <w:trHeight w:val="230"/>
        </w:trPr>
        <w:tc>
          <w:tcPr>
            <w:tcW w:w="4500" w:type="dxa"/>
            <w:vAlign w:val="bottom"/>
          </w:tcPr>
          <w:p>
            <w:pPr>
              <w:spacing w:after="0"/>
              <w:rPr>
                <w:sz w:val="20"/>
                <w:szCs w:val="20"/>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rPr>
              <w:t>income taxes.</w:t>
            </w:r>
          </w:p>
        </w:tc>
      </w:tr>
      <w:tr>
        <w:trPr>
          <w:trHeight w:val="418"/>
        </w:trPr>
        <w:tc>
          <w:tcPr>
            <w:tcW w:w="4500" w:type="dxa"/>
            <w:vAlign w:val="bottom"/>
          </w:tcPr>
          <w:p>
            <w:pPr>
              <w:spacing w:after="0"/>
              <w:rPr>
                <w:sz w:val="20"/>
                <w:szCs w:val="20"/>
                <w:color w:val="auto"/>
              </w:rPr>
            </w:pPr>
            <w:r>
              <w:rPr>
                <w:rFonts w:ascii="Arial" w:cs="Arial" w:eastAsia="Arial" w:hAnsi="Arial"/>
                <w:sz w:val="18"/>
                <w:szCs w:val="18"/>
                <w:color w:val="auto"/>
              </w:rPr>
              <w:t>Mark-To-Market</w:t>
            </w:r>
          </w:p>
        </w:tc>
        <w:tc>
          <w:tcPr>
            <w:tcW w:w="6920" w:type="dxa"/>
            <w:vAlign w:val="bottom"/>
          </w:tcPr>
          <w:p>
            <w:pPr>
              <w:ind w:left="1460"/>
              <w:spacing w:after="0"/>
              <w:rPr>
                <w:sz w:val="20"/>
                <w:szCs w:val="20"/>
                <w:color w:val="auto"/>
              </w:rPr>
            </w:pPr>
            <w:r>
              <w:rPr>
                <w:rFonts w:ascii="Arial" w:cs="Arial" w:eastAsia="Arial" w:hAnsi="Arial"/>
                <w:sz w:val="18"/>
                <w:szCs w:val="18"/>
                <w:color w:val="auto"/>
                <w:w w:val="90"/>
              </w:rPr>
              <w:t>Adjustments to revenues or costs to recognize value of sales and purchase</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2"/>
              </w:rPr>
              <w:t>contracts, for which the commodities are scheduled for delivery in a future</w:t>
            </w:r>
          </w:p>
        </w:tc>
      </w:tr>
      <w:tr>
        <w:trPr>
          <w:trHeight w:val="230"/>
        </w:trPr>
        <w:tc>
          <w:tcPr>
            <w:tcW w:w="4500" w:type="dxa"/>
            <w:vAlign w:val="bottom"/>
          </w:tcPr>
          <w:p>
            <w:pPr>
              <w:spacing w:after="0"/>
              <w:rPr>
                <w:sz w:val="20"/>
                <w:szCs w:val="20"/>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rPr>
              <w:t>period, at current forward wholesale prices.</w:t>
            </w:r>
          </w:p>
        </w:tc>
      </w:tr>
      <w:tr>
        <w:trPr>
          <w:trHeight w:val="418"/>
        </w:trPr>
        <w:tc>
          <w:tcPr>
            <w:tcW w:w="4500" w:type="dxa"/>
            <w:vAlign w:val="bottom"/>
          </w:tcPr>
          <w:p>
            <w:pPr>
              <w:spacing w:after="0"/>
              <w:rPr>
                <w:sz w:val="20"/>
                <w:szCs w:val="20"/>
                <w:color w:val="auto"/>
              </w:rPr>
            </w:pPr>
            <w:r>
              <w:rPr>
                <w:rFonts w:ascii="Arial" w:cs="Arial" w:eastAsia="Arial" w:hAnsi="Arial"/>
                <w:sz w:val="18"/>
                <w:szCs w:val="18"/>
                <w:color w:val="auto"/>
              </w:rPr>
              <w:t>Mark-To-Market Reversals on Realized Sales</w:t>
            </w:r>
          </w:p>
        </w:tc>
        <w:tc>
          <w:tcPr>
            <w:tcW w:w="6920" w:type="dxa"/>
            <w:vAlign w:val="bottom"/>
          </w:tcPr>
          <w:p>
            <w:pPr>
              <w:ind w:left="1460"/>
              <w:spacing w:after="0"/>
              <w:rPr>
                <w:sz w:val="20"/>
                <w:szCs w:val="20"/>
                <w:color w:val="auto"/>
              </w:rPr>
            </w:pPr>
            <w:r>
              <w:rPr>
                <w:rFonts w:ascii="Arial" w:cs="Arial" w:eastAsia="Arial" w:hAnsi="Arial"/>
                <w:sz w:val="18"/>
                <w:szCs w:val="18"/>
                <w:color w:val="auto"/>
                <w:w w:val="95"/>
              </w:rPr>
              <w:t>The reversal of the gross margin related to mark-to-market transactions</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4"/>
              </w:rPr>
              <w:t>entered into in prior periods for which the commodities were delivered in</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6"/>
              </w:rPr>
              <w:t>the current period. Realization of prior-period mark-to-market relates to</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7"/>
              </w:rPr>
              <w:t>cash flow recognition, not revenue recognition or earnings recognition,</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4"/>
              </w:rPr>
              <w:t>because in accordance with mark-to-market accounting, the margin was</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9"/>
              </w:rPr>
              <w:t>already recorded in the prior period. A negative amount shown in this</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6"/>
              </w:rPr>
              <w:t>category represents the arithmetic opposite of a gain recognized in the</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2"/>
              </w:rPr>
              <w:t>period in which the commodities were delivered; an equal positive amount</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2"/>
              </w:rPr>
              <w:t>is reflected in the realized revenue or margin for delivered commodities. A</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2"/>
              </w:rPr>
              <w:t>positive amount shown in this category represents the arithmetic opposite</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1"/>
              </w:rPr>
              <w:t>of a loss recognized in the period in which the commodities were delivered;</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1"/>
              </w:rPr>
              <w:t>an equal negative amount is reflected in the realized revenue or margin for</w:t>
            </w:r>
          </w:p>
        </w:tc>
      </w:tr>
      <w:tr>
        <w:trPr>
          <w:trHeight w:val="230"/>
        </w:trPr>
        <w:tc>
          <w:tcPr>
            <w:tcW w:w="4500" w:type="dxa"/>
            <w:vAlign w:val="bottom"/>
          </w:tcPr>
          <w:p>
            <w:pPr>
              <w:spacing w:after="0"/>
              <w:rPr>
                <w:sz w:val="20"/>
                <w:szCs w:val="20"/>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rPr>
              <w:t>delivered commodities.</w:t>
            </w:r>
          </w:p>
        </w:tc>
      </w:tr>
      <w:tr>
        <w:trPr>
          <w:trHeight w:val="432"/>
        </w:trPr>
        <w:tc>
          <w:tcPr>
            <w:tcW w:w="4500" w:type="dxa"/>
            <w:vAlign w:val="bottom"/>
          </w:tcPr>
          <w:p>
            <w:pPr>
              <w:spacing w:after="0"/>
              <w:rPr>
                <w:sz w:val="20"/>
                <w:szCs w:val="20"/>
                <w:color w:val="auto"/>
              </w:rPr>
            </w:pPr>
            <w:r>
              <w:rPr>
                <w:rFonts w:ascii="Arial" w:cs="Arial" w:eastAsia="Arial" w:hAnsi="Arial"/>
                <w:sz w:val="18"/>
                <w:szCs w:val="18"/>
                <w:color w:val="auto"/>
              </w:rPr>
              <w:t>Megawatt (MW)</w:t>
            </w:r>
          </w:p>
        </w:tc>
        <w:tc>
          <w:tcPr>
            <w:tcW w:w="6920" w:type="dxa"/>
            <w:vAlign w:val="bottom"/>
          </w:tcPr>
          <w:p>
            <w:pPr>
              <w:ind w:left="1460"/>
              <w:spacing w:after="0"/>
              <w:rPr>
                <w:sz w:val="20"/>
                <w:szCs w:val="20"/>
                <w:color w:val="auto"/>
              </w:rPr>
            </w:pPr>
            <w:r>
              <w:rPr>
                <w:rFonts w:ascii="Arial" w:cs="Arial" w:eastAsia="Arial" w:hAnsi="Arial"/>
                <w:sz w:val="18"/>
                <w:szCs w:val="18"/>
                <w:color w:val="auto"/>
              </w:rPr>
              <w:t>One million watts.</w:t>
            </w:r>
          </w:p>
        </w:tc>
      </w:tr>
      <w:tr>
        <w:trPr>
          <w:trHeight w:val="432"/>
        </w:trPr>
        <w:tc>
          <w:tcPr>
            <w:tcW w:w="4500" w:type="dxa"/>
            <w:vAlign w:val="bottom"/>
          </w:tcPr>
          <w:p>
            <w:pPr>
              <w:spacing w:after="0"/>
              <w:rPr>
                <w:sz w:val="20"/>
                <w:szCs w:val="20"/>
                <w:color w:val="auto"/>
              </w:rPr>
            </w:pPr>
            <w:r>
              <w:rPr>
                <w:rFonts w:ascii="Arial" w:cs="Arial" w:eastAsia="Arial" w:hAnsi="Arial"/>
                <w:sz w:val="18"/>
                <w:szCs w:val="18"/>
                <w:color w:val="auto"/>
              </w:rPr>
              <w:t>Megawatt-hour (MWh)</w:t>
            </w:r>
          </w:p>
        </w:tc>
        <w:tc>
          <w:tcPr>
            <w:tcW w:w="6920" w:type="dxa"/>
            <w:vAlign w:val="bottom"/>
          </w:tcPr>
          <w:p>
            <w:pPr>
              <w:ind w:left="1460"/>
              <w:spacing w:after="0"/>
              <w:rPr>
                <w:sz w:val="20"/>
                <w:szCs w:val="20"/>
                <w:color w:val="auto"/>
              </w:rPr>
            </w:pPr>
            <w:r>
              <w:rPr>
                <w:rFonts w:ascii="Arial" w:cs="Arial" w:eastAsia="Arial" w:hAnsi="Arial"/>
                <w:sz w:val="18"/>
                <w:szCs w:val="18"/>
                <w:color w:val="auto"/>
              </w:rPr>
              <w:t>A unit of energy equivalent to 1,000 kilowatt-hours.</w:t>
            </w:r>
          </w:p>
        </w:tc>
      </w:tr>
      <w:tr>
        <w:trPr>
          <w:trHeight w:val="418"/>
        </w:trPr>
        <w:tc>
          <w:tcPr>
            <w:tcW w:w="4500" w:type="dxa"/>
            <w:vAlign w:val="bottom"/>
          </w:tcPr>
          <w:p>
            <w:pPr>
              <w:spacing w:after="0"/>
              <w:rPr>
                <w:sz w:val="20"/>
                <w:szCs w:val="20"/>
                <w:color w:val="auto"/>
              </w:rPr>
            </w:pPr>
            <w:r>
              <w:rPr>
                <w:rFonts w:ascii="Arial" w:cs="Arial" w:eastAsia="Arial" w:hAnsi="Arial"/>
                <w:sz w:val="18"/>
                <w:szCs w:val="18"/>
                <w:color w:val="auto"/>
              </w:rPr>
              <w:t>Native Load</w:t>
            </w:r>
          </w:p>
        </w:tc>
        <w:tc>
          <w:tcPr>
            <w:tcW w:w="6920" w:type="dxa"/>
            <w:vAlign w:val="bottom"/>
          </w:tcPr>
          <w:p>
            <w:pPr>
              <w:ind w:left="1460"/>
              <w:spacing w:after="0"/>
              <w:rPr>
                <w:sz w:val="20"/>
                <w:szCs w:val="20"/>
                <w:color w:val="auto"/>
              </w:rPr>
            </w:pPr>
            <w:r>
              <w:rPr>
                <w:rFonts w:ascii="Arial" w:cs="Arial" w:eastAsia="Arial" w:hAnsi="Arial"/>
                <w:sz w:val="18"/>
                <w:szCs w:val="18"/>
                <w:color w:val="auto"/>
                <w:w w:val="99"/>
              </w:rPr>
              <w:t>Retail and wholesale sales supplied under traditional cost-based rate</w:t>
            </w:r>
          </w:p>
        </w:tc>
      </w:tr>
      <w:tr>
        <w:trPr>
          <w:trHeight w:val="230"/>
        </w:trPr>
        <w:tc>
          <w:tcPr>
            <w:tcW w:w="4500" w:type="dxa"/>
            <w:vAlign w:val="bottom"/>
          </w:tcPr>
          <w:p>
            <w:pPr>
              <w:spacing w:after="0"/>
              <w:rPr>
                <w:sz w:val="20"/>
                <w:szCs w:val="20"/>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rPr>
              <w:t>regulation.</w:t>
            </w:r>
          </w:p>
        </w:tc>
      </w:tr>
      <w:tr>
        <w:trPr>
          <w:trHeight w:val="418"/>
        </w:trPr>
        <w:tc>
          <w:tcPr>
            <w:tcW w:w="4500" w:type="dxa"/>
            <w:vAlign w:val="bottom"/>
          </w:tcPr>
          <w:p>
            <w:pPr>
              <w:spacing w:after="0"/>
              <w:rPr>
                <w:sz w:val="20"/>
                <w:szCs w:val="20"/>
                <w:color w:val="auto"/>
              </w:rPr>
            </w:pPr>
            <w:r>
              <w:rPr>
                <w:rFonts w:ascii="Arial" w:cs="Arial" w:eastAsia="Arial" w:hAnsi="Arial"/>
                <w:sz w:val="18"/>
                <w:szCs w:val="18"/>
                <w:color w:val="auto"/>
              </w:rPr>
              <w:t>Off-System Sales</w:t>
            </w:r>
          </w:p>
        </w:tc>
        <w:tc>
          <w:tcPr>
            <w:tcW w:w="6920" w:type="dxa"/>
            <w:vAlign w:val="bottom"/>
          </w:tcPr>
          <w:p>
            <w:pPr>
              <w:ind w:left="1460"/>
              <w:spacing w:after="0"/>
              <w:rPr>
                <w:sz w:val="20"/>
                <w:szCs w:val="20"/>
                <w:color w:val="auto"/>
              </w:rPr>
            </w:pPr>
            <w:r>
              <w:rPr>
                <w:rFonts w:ascii="Arial" w:cs="Arial" w:eastAsia="Arial" w:hAnsi="Arial"/>
                <w:sz w:val="18"/>
                <w:szCs w:val="18"/>
                <w:color w:val="auto"/>
                <w:w w:val="94"/>
              </w:rPr>
              <w:t>Sales of electricity from generation owned or contracted by the company</w:t>
            </w:r>
          </w:p>
        </w:tc>
      </w:tr>
      <w:tr>
        <w:trPr>
          <w:trHeight w:val="216"/>
        </w:trPr>
        <w:tc>
          <w:tcPr>
            <w:tcW w:w="4500" w:type="dxa"/>
            <w:vAlign w:val="bottom"/>
          </w:tcPr>
          <w:p>
            <w:pPr>
              <w:spacing w:after="0"/>
              <w:rPr>
                <w:sz w:val="18"/>
                <w:szCs w:val="18"/>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w w:val="93"/>
              </w:rPr>
              <w:t>that is over and above the amount required to serve retail customers and</w:t>
            </w:r>
          </w:p>
        </w:tc>
      </w:tr>
      <w:tr>
        <w:trPr>
          <w:trHeight w:val="230"/>
        </w:trPr>
        <w:tc>
          <w:tcPr>
            <w:tcW w:w="4500" w:type="dxa"/>
            <w:vAlign w:val="bottom"/>
          </w:tcPr>
          <w:p>
            <w:pPr>
              <w:spacing w:after="0"/>
              <w:rPr>
                <w:sz w:val="20"/>
                <w:szCs w:val="20"/>
                <w:color w:val="auto"/>
              </w:rPr>
            </w:pPr>
          </w:p>
        </w:tc>
        <w:tc>
          <w:tcPr>
            <w:tcW w:w="6920" w:type="dxa"/>
            <w:vAlign w:val="bottom"/>
          </w:tcPr>
          <w:p>
            <w:pPr>
              <w:ind w:left="1460"/>
              <w:spacing w:after="0"/>
              <w:rPr>
                <w:sz w:val="20"/>
                <w:szCs w:val="20"/>
                <w:color w:val="auto"/>
              </w:rPr>
            </w:pPr>
            <w:r>
              <w:rPr>
                <w:rFonts w:ascii="Arial" w:cs="Arial" w:eastAsia="Arial" w:hAnsi="Arial"/>
                <w:sz w:val="18"/>
                <w:szCs w:val="18"/>
                <w:color w:val="auto"/>
              </w:rPr>
              <w:t>traditional wholesale contracts.</w:t>
            </w:r>
          </w:p>
        </w:tc>
      </w:tr>
      <w:tr>
        <w:trPr>
          <w:trHeight w:val="226"/>
        </w:trPr>
        <w:tc>
          <w:tcPr>
            <w:tcW w:w="4500" w:type="dxa"/>
            <w:vAlign w:val="bottom"/>
            <w:tcBorders>
              <w:bottom w:val="single" w:sz="8" w:color="808080"/>
            </w:tcBorders>
          </w:tcPr>
          <w:p>
            <w:pPr>
              <w:spacing w:after="0"/>
              <w:rPr>
                <w:sz w:val="19"/>
                <w:szCs w:val="19"/>
                <w:color w:val="auto"/>
              </w:rPr>
            </w:pPr>
          </w:p>
        </w:tc>
        <w:tc>
          <w:tcPr>
            <w:tcW w:w="69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936" w:right="239" w:bottom="1440" w:gutter="0" w:footer="0" w:header="0"/>
        </w:sectPr>
      </w:pPr>
    </w:p>
    <w:bookmarkStart w:id="53" w:name="page54"/>
    <w:bookmarkEnd w:id="53"/>
    <w:tbl>
      <w:tblPr>
        <w:tblLayout w:type="fixed"/>
        <w:tblInd w:w="0" w:type="dxa"/>
        <w:tblCellMar>
          <w:top w:w="0" w:type="dxa"/>
          <w:left w:w="0" w:type="dxa"/>
          <w:bottom w:w="0" w:type="dxa"/>
          <w:right w:w="0" w:type="dxa"/>
        </w:tblCellMar>
      </w:tblPr>
      <w:tr>
        <w:trPr>
          <w:trHeight w:val="230"/>
        </w:trPr>
        <w:tc>
          <w:tcPr>
            <w:tcW w:w="4380" w:type="dxa"/>
            <w:vAlign w:val="bottom"/>
          </w:tcPr>
          <w:p>
            <w:pPr>
              <w:spacing w:after="0"/>
              <w:rPr>
                <w:sz w:val="20"/>
                <w:szCs w:val="20"/>
                <w:color w:val="auto"/>
              </w:rPr>
            </w:pPr>
          </w:p>
        </w:tc>
        <w:tc>
          <w:tcPr>
            <w:tcW w:w="7040" w:type="dxa"/>
            <w:vAlign w:val="bottom"/>
          </w:tcPr>
          <w:p>
            <w:pPr>
              <w:ind w:left="1180"/>
              <w:spacing w:after="0"/>
              <w:rPr>
                <w:sz w:val="20"/>
                <w:szCs w:val="20"/>
                <w:color w:val="auto"/>
              </w:rPr>
            </w:pPr>
            <w:r>
              <w:rPr>
                <w:rFonts w:ascii="Arial" w:cs="Arial" w:eastAsia="Arial" w:hAnsi="Arial"/>
                <w:sz w:val="18"/>
                <w:szCs w:val="18"/>
                <w:color w:val="auto"/>
              </w:rPr>
              <w:t>- 4 -</w:t>
            </w:r>
          </w:p>
        </w:tc>
      </w:tr>
      <w:tr>
        <w:trPr>
          <w:trHeight w:val="823"/>
        </w:trPr>
        <w:tc>
          <w:tcPr>
            <w:tcW w:w="4380" w:type="dxa"/>
            <w:vAlign w:val="bottom"/>
          </w:tcPr>
          <w:p>
            <w:pPr>
              <w:spacing w:after="0"/>
              <w:rPr>
                <w:sz w:val="20"/>
                <w:szCs w:val="20"/>
                <w:color w:val="auto"/>
              </w:rPr>
            </w:pPr>
            <w:r>
              <w:rPr>
                <w:rFonts w:ascii="Arial" w:cs="Arial" w:eastAsia="Arial" w:hAnsi="Arial"/>
                <w:sz w:val="18"/>
                <w:szCs w:val="18"/>
                <w:color w:val="auto"/>
              </w:rPr>
              <w:t>Power Supply Adjustor (“PSA”)</w:t>
            </w:r>
          </w:p>
        </w:tc>
        <w:tc>
          <w:tcPr>
            <w:tcW w:w="7040" w:type="dxa"/>
            <w:vAlign w:val="bottom"/>
          </w:tcPr>
          <w:p>
            <w:pPr>
              <w:ind w:left="1580"/>
              <w:spacing w:after="0"/>
              <w:rPr>
                <w:sz w:val="20"/>
                <w:szCs w:val="20"/>
                <w:color w:val="auto"/>
              </w:rPr>
            </w:pPr>
            <w:r>
              <w:rPr>
                <w:rFonts w:ascii="Arial" w:cs="Arial" w:eastAsia="Arial" w:hAnsi="Arial"/>
                <w:sz w:val="18"/>
                <w:szCs w:val="18"/>
                <w:color w:val="auto"/>
                <w:w w:val="99"/>
              </w:rPr>
              <w:t>Power supply adjustor provides for recovery or refund of variations in</w:t>
            </w:r>
          </w:p>
        </w:tc>
      </w:tr>
      <w:tr>
        <w:trPr>
          <w:trHeight w:val="216"/>
        </w:trPr>
        <w:tc>
          <w:tcPr>
            <w:tcW w:w="4380" w:type="dxa"/>
            <w:vAlign w:val="bottom"/>
          </w:tcPr>
          <w:p>
            <w:pPr>
              <w:spacing w:after="0"/>
              <w:rPr>
                <w:sz w:val="18"/>
                <w:szCs w:val="18"/>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w w:val="91"/>
              </w:rPr>
              <w:t>actual fuel and purchased power costs compared with the amount included</w:t>
            </w:r>
          </w:p>
        </w:tc>
      </w:tr>
      <w:tr>
        <w:trPr>
          <w:trHeight w:val="216"/>
        </w:trPr>
        <w:tc>
          <w:tcPr>
            <w:tcW w:w="4380" w:type="dxa"/>
            <w:vAlign w:val="bottom"/>
          </w:tcPr>
          <w:p>
            <w:pPr>
              <w:spacing w:after="0"/>
              <w:rPr>
                <w:sz w:val="18"/>
                <w:szCs w:val="18"/>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rPr>
              <w:t>in base retail rates (currently $0.020743 per kWh) subject to certain</w:t>
            </w:r>
          </w:p>
        </w:tc>
      </w:tr>
      <w:tr>
        <w:trPr>
          <w:trHeight w:val="230"/>
        </w:trPr>
        <w:tc>
          <w:tcPr>
            <w:tcW w:w="4380" w:type="dxa"/>
            <w:vAlign w:val="bottom"/>
          </w:tcPr>
          <w:p>
            <w:pPr>
              <w:spacing w:after="0"/>
              <w:rPr>
                <w:sz w:val="20"/>
                <w:szCs w:val="20"/>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rPr>
              <w:t>specified parameters.</w:t>
            </w:r>
          </w:p>
        </w:tc>
      </w:tr>
      <w:tr>
        <w:trPr>
          <w:trHeight w:val="418"/>
        </w:trPr>
        <w:tc>
          <w:tcPr>
            <w:tcW w:w="4380" w:type="dxa"/>
            <w:vAlign w:val="bottom"/>
          </w:tcPr>
          <w:p>
            <w:pPr>
              <w:spacing w:after="0"/>
              <w:rPr>
                <w:sz w:val="20"/>
                <w:szCs w:val="20"/>
                <w:color w:val="auto"/>
              </w:rPr>
            </w:pPr>
            <w:r>
              <w:rPr>
                <w:rFonts w:ascii="Arial" w:cs="Arial" w:eastAsia="Arial" w:hAnsi="Arial"/>
                <w:sz w:val="18"/>
                <w:szCs w:val="18"/>
                <w:color w:val="auto"/>
              </w:rPr>
              <w:t>Purchased Power — Firm Load</w:t>
            </w:r>
          </w:p>
        </w:tc>
        <w:tc>
          <w:tcPr>
            <w:tcW w:w="7040" w:type="dxa"/>
            <w:vAlign w:val="bottom"/>
          </w:tcPr>
          <w:p>
            <w:pPr>
              <w:ind w:left="1580"/>
              <w:spacing w:after="0"/>
              <w:rPr>
                <w:sz w:val="20"/>
                <w:szCs w:val="20"/>
                <w:color w:val="auto"/>
              </w:rPr>
            </w:pPr>
            <w:r>
              <w:rPr>
                <w:rFonts w:ascii="Arial" w:cs="Arial" w:eastAsia="Arial" w:hAnsi="Arial"/>
                <w:sz w:val="18"/>
                <w:szCs w:val="18"/>
                <w:color w:val="auto"/>
                <w:w w:val="92"/>
              </w:rPr>
              <w:t>Power purchased from wholesale market sources used to serve regulated</w:t>
            </w:r>
          </w:p>
        </w:tc>
      </w:tr>
      <w:tr>
        <w:trPr>
          <w:trHeight w:val="216"/>
        </w:trPr>
        <w:tc>
          <w:tcPr>
            <w:tcW w:w="4380" w:type="dxa"/>
            <w:vAlign w:val="bottom"/>
          </w:tcPr>
          <w:p>
            <w:pPr>
              <w:spacing w:after="0"/>
              <w:rPr>
                <w:sz w:val="18"/>
                <w:szCs w:val="18"/>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w w:val="94"/>
              </w:rPr>
              <w:t>retail demand and traditional wholesale contracts. Measured in gigawatt-</w:t>
            </w:r>
          </w:p>
        </w:tc>
      </w:tr>
      <w:tr>
        <w:trPr>
          <w:trHeight w:val="230"/>
        </w:trPr>
        <w:tc>
          <w:tcPr>
            <w:tcW w:w="4380" w:type="dxa"/>
            <w:vAlign w:val="bottom"/>
          </w:tcPr>
          <w:p>
            <w:pPr>
              <w:spacing w:after="0"/>
              <w:rPr>
                <w:sz w:val="20"/>
                <w:szCs w:val="20"/>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rPr>
              <w:t>hours.</w:t>
            </w:r>
          </w:p>
        </w:tc>
      </w:tr>
      <w:tr>
        <w:trPr>
          <w:trHeight w:val="418"/>
        </w:trPr>
        <w:tc>
          <w:tcPr>
            <w:tcW w:w="4380" w:type="dxa"/>
            <w:vAlign w:val="bottom"/>
          </w:tcPr>
          <w:p>
            <w:pPr>
              <w:spacing w:after="0"/>
              <w:rPr>
                <w:sz w:val="20"/>
                <w:szCs w:val="20"/>
                <w:color w:val="auto"/>
              </w:rPr>
            </w:pPr>
            <w:r>
              <w:rPr>
                <w:rFonts w:ascii="Arial" w:cs="Arial" w:eastAsia="Arial" w:hAnsi="Arial"/>
                <w:sz w:val="18"/>
                <w:szCs w:val="18"/>
                <w:color w:val="auto"/>
              </w:rPr>
              <w:t>Purchased Power — Marketing and Trading</w:t>
            </w:r>
          </w:p>
        </w:tc>
        <w:tc>
          <w:tcPr>
            <w:tcW w:w="7040" w:type="dxa"/>
            <w:vAlign w:val="bottom"/>
          </w:tcPr>
          <w:p>
            <w:pPr>
              <w:ind w:left="1580"/>
              <w:spacing w:after="0"/>
              <w:rPr>
                <w:sz w:val="20"/>
                <w:szCs w:val="20"/>
                <w:color w:val="auto"/>
              </w:rPr>
            </w:pPr>
            <w:r>
              <w:rPr>
                <w:rFonts w:ascii="Arial" w:cs="Arial" w:eastAsia="Arial" w:hAnsi="Arial"/>
                <w:sz w:val="18"/>
                <w:szCs w:val="18"/>
                <w:color w:val="auto"/>
                <w:w w:val="92"/>
              </w:rPr>
              <w:t>Power purchased from wholesale market sources used to serve marketing</w:t>
            </w:r>
          </w:p>
        </w:tc>
      </w:tr>
      <w:tr>
        <w:trPr>
          <w:trHeight w:val="216"/>
        </w:trPr>
        <w:tc>
          <w:tcPr>
            <w:tcW w:w="4380" w:type="dxa"/>
            <w:vAlign w:val="bottom"/>
          </w:tcPr>
          <w:p>
            <w:pPr>
              <w:spacing w:after="0"/>
              <w:rPr>
                <w:sz w:val="18"/>
                <w:szCs w:val="18"/>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w w:val="92"/>
              </w:rPr>
              <w:t>and trading sales not served by company-owned generation. Measured in</w:t>
            </w:r>
          </w:p>
        </w:tc>
      </w:tr>
      <w:tr>
        <w:trPr>
          <w:trHeight w:val="230"/>
        </w:trPr>
        <w:tc>
          <w:tcPr>
            <w:tcW w:w="4380" w:type="dxa"/>
            <w:vAlign w:val="bottom"/>
          </w:tcPr>
          <w:p>
            <w:pPr>
              <w:spacing w:after="0"/>
              <w:rPr>
                <w:sz w:val="20"/>
                <w:szCs w:val="20"/>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rPr>
              <w:t>gigawatt-hours.</w:t>
            </w:r>
          </w:p>
        </w:tc>
      </w:tr>
      <w:tr>
        <w:trPr>
          <w:trHeight w:val="418"/>
        </w:trPr>
        <w:tc>
          <w:tcPr>
            <w:tcW w:w="4380" w:type="dxa"/>
            <w:vAlign w:val="bottom"/>
          </w:tcPr>
          <w:p>
            <w:pPr>
              <w:spacing w:after="0"/>
              <w:rPr>
                <w:sz w:val="20"/>
                <w:szCs w:val="20"/>
                <w:color w:val="auto"/>
              </w:rPr>
            </w:pPr>
            <w:r>
              <w:rPr>
                <w:rFonts w:ascii="Arial" w:cs="Arial" w:eastAsia="Arial" w:hAnsi="Arial"/>
                <w:sz w:val="18"/>
                <w:szCs w:val="18"/>
                <w:color w:val="auto"/>
              </w:rPr>
              <w:t>Realized and Mark-to-Market Components</w:t>
            </w:r>
          </w:p>
        </w:tc>
        <w:tc>
          <w:tcPr>
            <w:tcW w:w="7040" w:type="dxa"/>
            <w:vAlign w:val="bottom"/>
          </w:tcPr>
          <w:p>
            <w:pPr>
              <w:ind w:left="1580"/>
              <w:spacing w:after="0"/>
              <w:rPr>
                <w:sz w:val="20"/>
                <w:szCs w:val="20"/>
                <w:color w:val="auto"/>
              </w:rPr>
            </w:pPr>
            <w:r>
              <w:rPr>
                <w:rFonts w:ascii="Arial" w:cs="Arial" w:eastAsia="Arial" w:hAnsi="Arial"/>
                <w:sz w:val="18"/>
                <w:szCs w:val="18"/>
                <w:color w:val="auto"/>
                <w:w w:val="94"/>
              </w:rPr>
              <w:t>Marketing and trading gross margin, before income taxes, for off-system</w:t>
            </w:r>
          </w:p>
        </w:tc>
      </w:tr>
      <w:tr>
        <w:trPr>
          <w:trHeight w:val="216"/>
        </w:trPr>
        <w:tc>
          <w:tcPr>
            <w:tcW w:w="4380" w:type="dxa"/>
            <w:vAlign w:val="bottom"/>
          </w:tcPr>
          <w:p>
            <w:pPr>
              <w:spacing w:after="0"/>
              <w:rPr>
                <w:sz w:val="18"/>
                <w:szCs w:val="18"/>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w w:val="93"/>
              </w:rPr>
              <w:t>sales and for sales and purchases of electricity and other commodities by</w:t>
            </w:r>
          </w:p>
        </w:tc>
      </w:tr>
      <w:tr>
        <w:trPr>
          <w:trHeight w:val="216"/>
        </w:trPr>
        <w:tc>
          <w:tcPr>
            <w:tcW w:w="4380" w:type="dxa"/>
            <w:vAlign w:val="bottom"/>
          </w:tcPr>
          <w:p>
            <w:pPr>
              <w:spacing w:after="0"/>
              <w:rPr>
                <w:sz w:val="18"/>
                <w:szCs w:val="18"/>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rPr>
              <w:t>the company in the wholesale market, summarized by the period of</w:t>
            </w:r>
          </w:p>
        </w:tc>
      </w:tr>
      <w:tr>
        <w:trPr>
          <w:trHeight w:val="216"/>
        </w:trPr>
        <w:tc>
          <w:tcPr>
            <w:tcW w:w="4380" w:type="dxa"/>
            <w:vAlign w:val="bottom"/>
          </w:tcPr>
          <w:p>
            <w:pPr>
              <w:spacing w:after="0"/>
              <w:rPr>
                <w:sz w:val="18"/>
                <w:szCs w:val="18"/>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w w:val="95"/>
              </w:rPr>
              <w:t>delivery and whether the margin is realized or mark-to-market. Realized</w:t>
            </w:r>
          </w:p>
        </w:tc>
      </w:tr>
      <w:tr>
        <w:trPr>
          <w:trHeight w:val="216"/>
        </w:trPr>
        <w:tc>
          <w:tcPr>
            <w:tcW w:w="4380" w:type="dxa"/>
            <w:vAlign w:val="bottom"/>
          </w:tcPr>
          <w:p>
            <w:pPr>
              <w:spacing w:after="0"/>
              <w:rPr>
                <w:sz w:val="18"/>
                <w:szCs w:val="18"/>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w w:val="94"/>
              </w:rPr>
              <w:t>margins relate to commodities that have been delivered. Mark-to-market</w:t>
            </w:r>
          </w:p>
        </w:tc>
      </w:tr>
      <w:tr>
        <w:trPr>
          <w:trHeight w:val="230"/>
        </w:trPr>
        <w:tc>
          <w:tcPr>
            <w:tcW w:w="4380" w:type="dxa"/>
            <w:vAlign w:val="bottom"/>
          </w:tcPr>
          <w:p>
            <w:pPr>
              <w:spacing w:after="0"/>
              <w:rPr>
                <w:sz w:val="20"/>
                <w:szCs w:val="20"/>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w w:val="94"/>
              </w:rPr>
              <w:t>margins relate to commodities that have delivery dates in future periods.</w:t>
            </w:r>
          </w:p>
        </w:tc>
      </w:tr>
      <w:tr>
        <w:trPr>
          <w:trHeight w:val="432"/>
        </w:trPr>
        <w:tc>
          <w:tcPr>
            <w:tcW w:w="4380" w:type="dxa"/>
            <w:vAlign w:val="bottom"/>
          </w:tcPr>
          <w:p>
            <w:pPr>
              <w:spacing w:after="0"/>
              <w:rPr>
                <w:sz w:val="20"/>
                <w:szCs w:val="20"/>
                <w:color w:val="auto"/>
              </w:rPr>
            </w:pPr>
            <w:r>
              <w:rPr>
                <w:rFonts w:ascii="Arial" w:cs="Arial" w:eastAsia="Arial" w:hAnsi="Arial"/>
                <w:sz w:val="18"/>
                <w:szCs w:val="18"/>
                <w:color w:val="auto"/>
              </w:rPr>
              <w:t>Retail Customer Growth</w:t>
            </w:r>
          </w:p>
        </w:tc>
        <w:tc>
          <w:tcPr>
            <w:tcW w:w="7040" w:type="dxa"/>
            <w:vAlign w:val="bottom"/>
          </w:tcPr>
          <w:p>
            <w:pPr>
              <w:ind w:left="1580"/>
              <w:spacing w:after="0"/>
              <w:rPr>
                <w:sz w:val="20"/>
                <w:szCs w:val="20"/>
                <w:color w:val="auto"/>
              </w:rPr>
            </w:pPr>
            <w:r>
              <w:rPr>
                <w:rFonts w:ascii="Arial" w:cs="Arial" w:eastAsia="Arial" w:hAnsi="Arial"/>
                <w:sz w:val="18"/>
                <w:szCs w:val="18"/>
                <w:color w:val="auto"/>
                <w:w w:val="94"/>
              </w:rPr>
              <w:t>Percentage growth over the prior year in the number of retail customers.</w:t>
            </w:r>
          </w:p>
        </w:tc>
      </w:tr>
      <w:tr>
        <w:trPr>
          <w:trHeight w:val="418"/>
        </w:trPr>
        <w:tc>
          <w:tcPr>
            <w:tcW w:w="4380" w:type="dxa"/>
            <w:vAlign w:val="bottom"/>
          </w:tcPr>
          <w:p>
            <w:pPr>
              <w:spacing w:after="0"/>
              <w:rPr>
                <w:sz w:val="20"/>
                <w:szCs w:val="20"/>
                <w:color w:val="auto"/>
              </w:rPr>
            </w:pPr>
            <w:r>
              <w:rPr>
                <w:rFonts w:ascii="Arial" w:cs="Arial" w:eastAsia="Arial" w:hAnsi="Arial"/>
                <w:sz w:val="18"/>
                <w:szCs w:val="18"/>
                <w:color w:val="auto"/>
              </w:rPr>
              <w:t>Retail Electricity Usage</w:t>
            </w:r>
          </w:p>
        </w:tc>
        <w:tc>
          <w:tcPr>
            <w:tcW w:w="7040" w:type="dxa"/>
            <w:vAlign w:val="bottom"/>
          </w:tcPr>
          <w:p>
            <w:pPr>
              <w:ind w:left="1580"/>
              <w:spacing w:after="0"/>
              <w:rPr>
                <w:sz w:val="20"/>
                <w:szCs w:val="20"/>
                <w:color w:val="auto"/>
              </w:rPr>
            </w:pPr>
            <w:r>
              <w:rPr>
                <w:rFonts w:ascii="Arial" w:cs="Arial" w:eastAsia="Arial" w:hAnsi="Arial"/>
                <w:sz w:val="18"/>
                <w:szCs w:val="18"/>
                <w:color w:val="auto"/>
                <w:w w:val="90"/>
              </w:rPr>
              <w:t>Total retail sales for a period divided by the average retail customers for the</w:t>
            </w:r>
          </w:p>
        </w:tc>
      </w:tr>
      <w:tr>
        <w:trPr>
          <w:trHeight w:val="230"/>
        </w:trPr>
        <w:tc>
          <w:tcPr>
            <w:tcW w:w="4380" w:type="dxa"/>
            <w:vAlign w:val="bottom"/>
          </w:tcPr>
          <w:p>
            <w:pPr>
              <w:spacing w:after="0"/>
              <w:rPr>
                <w:sz w:val="20"/>
                <w:szCs w:val="20"/>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rPr>
              <w:t>same period. Measured in kilowatt-hours per average customer.</w:t>
            </w:r>
          </w:p>
        </w:tc>
      </w:tr>
      <w:tr>
        <w:trPr>
          <w:trHeight w:val="418"/>
        </w:trPr>
        <w:tc>
          <w:tcPr>
            <w:tcW w:w="4380" w:type="dxa"/>
            <w:vAlign w:val="bottom"/>
          </w:tcPr>
          <w:p>
            <w:pPr>
              <w:spacing w:after="0"/>
              <w:rPr>
                <w:sz w:val="20"/>
                <w:szCs w:val="20"/>
                <w:color w:val="auto"/>
              </w:rPr>
            </w:pPr>
            <w:r>
              <w:rPr>
                <w:rFonts w:ascii="Arial" w:cs="Arial" w:eastAsia="Arial" w:hAnsi="Arial"/>
                <w:sz w:val="18"/>
                <w:szCs w:val="18"/>
                <w:color w:val="auto"/>
              </w:rPr>
              <w:t>Retail Load Hedge Management</w:t>
            </w:r>
          </w:p>
        </w:tc>
        <w:tc>
          <w:tcPr>
            <w:tcW w:w="7040" w:type="dxa"/>
            <w:vAlign w:val="bottom"/>
          </w:tcPr>
          <w:p>
            <w:pPr>
              <w:ind w:left="1580"/>
              <w:spacing w:after="0"/>
              <w:rPr>
                <w:sz w:val="20"/>
                <w:szCs w:val="20"/>
                <w:color w:val="auto"/>
              </w:rPr>
            </w:pPr>
            <w:r>
              <w:rPr>
                <w:rFonts w:ascii="Arial" w:cs="Arial" w:eastAsia="Arial" w:hAnsi="Arial"/>
                <w:sz w:val="18"/>
                <w:szCs w:val="18"/>
                <w:color w:val="auto"/>
                <w:w w:val="96"/>
              </w:rPr>
              <w:t>Wholesale sales to liquidate electricity purchases originally intended to</w:t>
            </w:r>
          </w:p>
        </w:tc>
      </w:tr>
      <w:tr>
        <w:trPr>
          <w:trHeight w:val="216"/>
        </w:trPr>
        <w:tc>
          <w:tcPr>
            <w:tcW w:w="4380" w:type="dxa"/>
            <w:vAlign w:val="bottom"/>
          </w:tcPr>
          <w:p>
            <w:pPr>
              <w:spacing w:after="0"/>
              <w:rPr>
                <w:sz w:val="18"/>
                <w:szCs w:val="18"/>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w w:val="99"/>
              </w:rPr>
              <w:t>meet firm load during peak times, which purchases were not needed</w:t>
            </w:r>
          </w:p>
        </w:tc>
      </w:tr>
      <w:tr>
        <w:trPr>
          <w:trHeight w:val="216"/>
        </w:trPr>
        <w:tc>
          <w:tcPr>
            <w:tcW w:w="4380" w:type="dxa"/>
            <w:vAlign w:val="bottom"/>
          </w:tcPr>
          <w:p>
            <w:pPr>
              <w:spacing w:after="0"/>
              <w:rPr>
                <w:sz w:val="18"/>
                <w:szCs w:val="18"/>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w w:val="92"/>
              </w:rPr>
              <w:t>ultimately for firm load. These sales are made to other electric companies,</w:t>
            </w:r>
          </w:p>
        </w:tc>
      </w:tr>
      <w:tr>
        <w:trPr>
          <w:trHeight w:val="216"/>
        </w:trPr>
        <w:tc>
          <w:tcPr>
            <w:tcW w:w="4380" w:type="dxa"/>
            <w:vAlign w:val="bottom"/>
          </w:tcPr>
          <w:p>
            <w:pPr>
              <w:spacing w:after="0"/>
              <w:rPr>
                <w:sz w:val="18"/>
                <w:szCs w:val="18"/>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w w:val="93"/>
              </w:rPr>
              <w:t>power marketers, or public entities for the purpose of resale. Measured in</w:t>
            </w:r>
          </w:p>
        </w:tc>
      </w:tr>
      <w:tr>
        <w:trPr>
          <w:trHeight w:val="230"/>
        </w:trPr>
        <w:tc>
          <w:tcPr>
            <w:tcW w:w="4380" w:type="dxa"/>
            <w:vAlign w:val="bottom"/>
          </w:tcPr>
          <w:p>
            <w:pPr>
              <w:spacing w:after="0"/>
              <w:rPr>
                <w:sz w:val="20"/>
                <w:szCs w:val="20"/>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rPr>
              <w:t>gigawatt-hours.</w:t>
            </w:r>
          </w:p>
        </w:tc>
      </w:tr>
      <w:tr>
        <w:trPr>
          <w:trHeight w:val="418"/>
        </w:trPr>
        <w:tc>
          <w:tcPr>
            <w:tcW w:w="4380" w:type="dxa"/>
            <w:vAlign w:val="bottom"/>
          </w:tcPr>
          <w:p>
            <w:pPr>
              <w:spacing w:after="0"/>
              <w:rPr>
                <w:sz w:val="20"/>
                <w:szCs w:val="20"/>
                <w:color w:val="auto"/>
              </w:rPr>
            </w:pPr>
            <w:r>
              <w:rPr>
                <w:rFonts w:ascii="Arial" w:cs="Arial" w:eastAsia="Arial" w:hAnsi="Arial"/>
                <w:sz w:val="18"/>
                <w:szCs w:val="18"/>
                <w:color w:val="auto"/>
              </w:rPr>
              <w:t>Retail Sales</w:t>
            </w:r>
          </w:p>
        </w:tc>
        <w:tc>
          <w:tcPr>
            <w:tcW w:w="7040" w:type="dxa"/>
            <w:vAlign w:val="bottom"/>
          </w:tcPr>
          <w:p>
            <w:pPr>
              <w:ind w:left="1580"/>
              <w:spacing w:after="0"/>
              <w:rPr>
                <w:sz w:val="20"/>
                <w:szCs w:val="20"/>
                <w:color w:val="auto"/>
              </w:rPr>
            </w:pPr>
            <w:r>
              <w:rPr>
                <w:rFonts w:ascii="Arial" w:cs="Arial" w:eastAsia="Arial" w:hAnsi="Arial"/>
                <w:sz w:val="18"/>
                <w:szCs w:val="18"/>
                <w:color w:val="auto"/>
                <w:w w:val="92"/>
              </w:rPr>
              <w:t>Sales of electricity made directly to retail customers or ultimate customers.</w:t>
            </w:r>
          </w:p>
        </w:tc>
      </w:tr>
      <w:tr>
        <w:trPr>
          <w:trHeight w:val="216"/>
        </w:trPr>
        <w:tc>
          <w:tcPr>
            <w:tcW w:w="4380" w:type="dxa"/>
            <w:vAlign w:val="bottom"/>
          </w:tcPr>
          <w:p>
            <w:pPr>
              <w:spacing w:after="0"/>
              <w:rPr>
                <w:sz w:val="18"/>
                <w:szCs w:val="18"/>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w w:val="88"/>
              </w:rPr>
              <w:t>Residential retail sales are sales to households. Business retail sales include</w:t>
            </w:r>
          </w:p>
        </w:tc>
      </w:tr>
      <w:tr>
        <w:trPr>
          <w:trHeight w:val="216"/>
        </w:trPr>
        <w:tc>
          <w:tcPr>
            <w:tcW w:w="4380" w:type="dxa"/>
            <w:vAlign w:val="bottom"/>
          </w:tcPr>
          <w:p>
            <w:pPr>
              <w:spacing w:after="0"/>
              <w:rPr>
                <w:sz w:val="18"/>
                <w:szCs w:val="18"/>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w w:val="97"/>
              </w:rPr>
              <w:t>commercial, industrial, irrigation, and streetlighting sales. Measured in</w:t>
            </w:r>
          </w:p>
        </w:tc>
      </w:tr>
      <w:tr>
        <w:trPr>
          <w:trHeight w:val="230"/>
        </w:trPr>
        <w:tc>
          <w:tcPr>
            <w:tcW w:w="4380" w:type="dxa"/>
            <w:vAlign w:val="bottom"/>
          </w:tcPr>
          <w:p>
            <w:pPr>
              <w:spacing w:after="0"/>
              <w:rPr>
                <w:sz w:val="20"/>
                <w:szCs w:val="20"/>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rPr>
              <w:t>gigawatt-hours.</w:t>
            </w:r>
          </w:p>
        </w:tc>
      </w:tr>
      <w:tr>
        <w:trPr>
          <w:trHeight w:val="418"/>
        </w:trPr>
        <w:tc>
          <w:tcPr>
            <w:tcW w:w="4380" w:type="dxa"/>
            <w:vAlign w:val="bottom"/>
          </w:tcPr>
          <w:p>
            <w:pPr>
              <w:spacing w:after="0"/>
              <w:rPr>
                <w:sz w:val="20"/>
                <w:szCs w:val="20"/>
                <w:color w:val="auto"/>
              </w:rPr>
            </w:pPr>
            <w:r>
              <w:rPr>
                <w:rFonts w:ascii="Arial" w:cs="Arial" w:eastAsia="Arial" w:hAnsi="Arial"/>
                <w:sz w:val="18"/>
                <w:szCs w:val="18"/>
                <w:color w:val="auto"/>
              </w:rPr>
              <w:t>System Peak Demand</w:t>
            </w:r>
          </w:p>
        </w:tc>
        <w:tc>
          <w:tcPr>
            <w:tcW w:w="7040" w:type="dxa"/>
            <w:vAlign w:val="bottom"/>
          </w:tcPr>
          <w:p>
            <w:pPr>
              <w:ind w:left="1580"/>
              <w:spacing w:after="0"/>
              <w:rPr>
                <w:sz w:val="20"/>
                <w:szCs w:val="20"/>
                <w:color w:val="auto"/>
              </w:rPr>
            </w:pPr>
            <w:r>
              <w:rPr>
                <w:rFonts w:ascii="Arial" w:cs="Arial" w:eastAsia="Arial" w:hAnsi="Arial"/>
                <w:sz w:val="18"/>
                <w:szCs w:val="18"/>
                <w:color w:val="auto"/>
                <w:w w:val="92"/>
              </w:rPr>
              <w:t>The demand for electricity during the one hour of highest use each month.</w:t>
            </w:r>
          </w:p>
        </w:tc>
      </w:tr>
      <w:tr>
        <w:trPr>
          <w:trHeight w:val="230"/>
        </w:trPr>
        <w:tc>
          <w:tcPr>
            <w:tcW w:w="4380" w:type="dxa"/>
            <w:vAlign w:val="bottom"/>
          </w:tcPr>
          <w:p>
            <w:pPr>
              <w:spacing w:after="0"/>
              <w:rPr>
                <w:sz w:val="20"/>
                <w:szCs w:val="20"/>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rPr>
              <w:t>Measured in megawatts.</w:t>
            </w:r>
          </w:p>
        </w:tc>
      </w:tr>
      <w:tr>
        <w:trPr>
          <w:trHeight w:val="418"/>
        </w:trPr>
        <w:tc>
          <w:tcPr>
            <w:tcW w:w="4380" w:type="dxa"/>
            <w:vAlign w:val="bottom"/>
          </w:tcPr>
          <w:p>
            <w:pPr>
              <w:spacing w:after="0"/>
              <w:rPr>
                <w:sz w:val="20"/>
                <w:szCs w:val="20"/>
                <w:color w:val="auto"/>
              </w:rPr>
            </w:pPr>
            <w:r>
              <w:rPr>
                <w:rFonts w:ascii="Arial" w:cs="Arial" w:eastAsia="Arial" w:hAnsi="Arial"/>
                <w:sz w:val="18"/>
                <w:szCs w:val="18"/>
                <w:color w:val="auto"/>
              </w:rPr>
              <w:t>Traditional Contracts</w:t>
            </w:r>
          </w:p>
        </w:tc>
        <w:tc>
          <w:tcPr>
            <w:tcW w:w="7040" w:type="dxa"/>
            <w:vAlign w:val="bottom"/>
          </w:tcPr>
          <w:p>
            <w:pPr>
              <w:ind w:left="1580"/>
              <w:spacing w:after="0"/>
              <w:rPr>
                <w:sz w:val="20"/>
                <w:szCs w:val="20"/>
                <w:color w:val="auto"/>
              </w:rPr>
            </w:pPr>
            <w:r>
              <w:rPr>
                <w:rFonts w:ascii="Arial" w:cs="Arial" w:eastAsia="Arial" w:hAnsi="Arial"/>
                <w:sz w:val="18"/>
                <w:szCs w:val="18"/>
                <w:color w:val="auto"/>
                <w:w w:val="90"/>
              </w:rPr>
              <w:t>Wholesale sales resulting from unique cost-based, long-term contracts held</w:t>
            </w:r>
          </w:p>
        </w:tc>
      </w:tr>
      <w:tr>
        <w:trPr>
          <w:trHeight w:val="216"/>
        </w:trPr>
        <w:tc>
          <w:tcPr>
            <w:tcW w:w="4380" w:type="dxa"/>
            <w:vAlign w:val="bottom"/>
          </w:tcPr>
          <w:p>
            <w:pPr>
              <w:spacing w:after="0"/>
              <w:rPr>
                <w:sz w:val="18"/>
                <w:szCs w:val="18"/>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w w:val="92"/>
              </w:rPr>
              <w:t>by the company with various entities for the supply of electricity at agreed-</w:t>
            </w:r>
          </w:p>
        </w:tc>
      </w:tr>
      <w:tr>
        <w:trPr>
          <w:trHeight w:val="230"/>
        </w:trPr>
        <w:tc>
          <w:tcPr>
            <w:tcW w:w="4380" w:type="dxa"/>
            <w:vAlign w:val="bottom"/>
          </w:tcPr>
          <w:p>
            <w:pPr>
              <w:spacing w:after="0"/>
              <w:rPr>
                <w:sz w:val="20"/>
                <w:szCs w:val="20"/>
                <w:color w:val="auto"/>
              </w:rPr>
            </w:pPr>
          </w:p>
        </w:tc>
        <w:tc>
          <w:tcPr>
            <w:tcW w:w="7040" w:type="dxa"/>
            <w:vAlign w:val="bottom"/>
          </w:tcPr>
          <w:p>
            <w:pPr>
              <w:ind w:left="1580"/>
              <w:spacing w:after="0"/>
              <w:rPr>
                <w:sz w:val="20"/>
                <w:szCs w:val="20"/>
                <w:color w:val="auto"/>
              </w:rPr>
            </w:pPr>
            <w:r>
              <w:rPr>
                <w:rFonts w:ascii="Arial" w:cs="Arial" w:eastAsia="Arial" w:hAnsi="Arial"/>
                <w:sz w:val="18"/>
                <w:szCs w:val="18"/>
                <w:color w:val="auto"/>
              </w:rPr>
              <w:t>upon prices.</w:t>
            </w:r>
          </w:p>
        </w:tc>
      </w:tr>
      <w:tr>
        <w:trPr>
          <w:trHeight w:val="226"/>
        </w:trPr>
        <w:tc>
          <w:tcPr>
            <w:tcW w:w="4380" w:type="dxa"/>
            <w:vAlign w:val="bottom"/>
            <w:tcBorders>
              <w:bottom w:val="single" w:sz="8" w:color="808080"/>
            </w:tcBorders>
          </w:tcPr>
          <w:p>
            <w:pPr>
              <w:spacing w:after="0"/>
              <w:rPr>
                <w:sz w:val="19"/>
                <w:szCs w:val="19"/>
                <w:color w:val="auto"/>
              </w:rPr>
            </w:pPr>
          </w:p>
        </w:tc>
        <w:tc>
          <w:tcPr>
            <w:tcW w:w="704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936" w:right="239" w:bottom="1440" w:gutter="0" w:footer="0" w:header="0"/>
        </w:sectPr>
      </w:pPr>
    </w:p>
    <w:bookmarkStart w:id="54" w:name="page55"/>
    <w:bookmarkEnd w:id="54"/>
    <w:p>
      <w:pPr>
        <w:jc w:val="center"/>
        <w:ind w:right="-19"/>
        <w:spacing w:after="0"/>
        <w:rPr>
          <w:sz w:val="20"/>
          <w:szCs w:val="20"/>
          <w:color w:val="auto"/>
        </w:rPr>
      </w:pPr>
      <w:r>
        <w:rPr>
          <w:rFonts w:ascii="Arial" w:cs="Arial" w:eastAsia="Arial" w:hAnsi="Arial"/>
          <w:sz w:val="16"/>
          <w:szCs w:val="16"/>
          <w:color w:val="auto"/>
        </w:rPr>
        <w:t>- 5 -</w:t>
      </w:r>
    </w:p>
    <w:p>
      <w:pPr>
        <w:sectPr>
          <w:pgSz w:w="11900" w:h="16838" w:orient="portrait"/>
          <w:cols w:equalWidth="0" w:num="1">
            <w:col w:w="11400"/>
          </w:cols>
          <w:pgMar w:left="240" w:top="936"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Arial" w:cs="Arial" w:eastAsia="Arial" w:hAnsi="Arial"/>
          <w:sz w:val="16"/>
          <w:szCs w:val="16"/>
          <w:color w:val="auto"/>
        </w:rPr>
        <w:t>Weather Normalized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Arial" w:cs="Arial" w:eastAsia="Arial" w:hAnsi="Arial"/>
          <w:sz w:val="16"/>
          <w:szCs w:val="16"/>
          <w:color w:val="auto"/>
        </w:rPr>
        <w:t>Adjusted to exclude the effects of abnormal weather patterns.</w:t>
      </w:r>
    </w:p>
    <w:p>
      <w:pPr>
        <w:spacing w:after="0" w:line="200" w:lineRule="exact"/>
        <w:rPr>
          <w:sz w:val="20"/>
          <w:szCs w:val="20"/>
          <w:color w:val="auto"/>
        </w:rPr>
      </w:pPr>
    </w:p>
    <w:p>
      <w:pPr>
        <w:sectPr>
          <w:pgSz w:w="11900" w:h="16838" w:orient="portrait"/>
          <w:cols w:equalWidth="0" w:num="2">
            <w:col w:w="5240" w:space="720"/>
            <w:col w:w="5440"/>
          </w:cols>
          <w:pgMar w:left="240" w:top="936" w:right="259" w:bottom="1440" w:gutter="0" w:footer="0" w:header="0"/>
          <w:type w:val="continuous"/>
        </w:sectPr>
      </w:pPr>
    </w:p>
    <w:p>
      <w:pPr>
        <w:spacing w:after="0" w:line="48" w:lineRule="exact"/>
        <w:rPr>
          <w:sz w:val="20"/>
          <w:szCs w:val="20"/>
          <w:color w:val="auto"/>
        </w:rPr>
      </w:pPr>
    </w:p>
    <w:p>
      <w:pPr>
        <w:spacing w:after="0"/>
        <w:rPr>
          <w:sz w:val="20"/>
          <w:szCs w:val="20"/>
          <w:color w:val="auto"/>
        </w:rPr>
      </w:pPr>
      <w:r>
        <w:rPr>
          <w:rFonts w:ascii="Arial" w:cs="Arial" w:eastAsia="Arial" w:hAnsi="Arial"/>
          <w:sz w:val="16"/>
          <w:szCs w:val="16"/>
          <w:color w:val="auto"/>
        </w:rPr>
        <w:t>Wholesale Sales of Electricity</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All wholesale sales of electricity not accounted for in sales under traditional contracts or retail load hedge management. These sales are made to other electric companies, power marketers, or public entities for the purpose of resale. Measured in gigawatt-hours.</w:t>
      </w:r>
    </w:p>
    <w:p>
      <w:pPr>
        <w:sectPr>
          <w:pgSz w:w="11900" w:h="16838" w:orient="portrait"/>
          <w:cols w:equalWidth="0" w:num="2">
            <w:col w:w="5240" w:space="720"/>
            <w:col w:w="5440"/>
          </w:cols>
          <w:pgMar w:left="240" w:top="936" w:right="259" w:bottom="1440" w:gutter="0" w:footer="0" w:header="0"/>
          <w:type w:val="continuous"/>
        </w:sectPr>
      </w:pPr>
    </w:p>
    <w:bookmarkStart w:id="55" w:name="page56"/>
    <w:bookmarkEnd w:id="55"/>
    <w:p>
      <w:pPr>
        <w:jc w:val="right"/>
        <w:spacing w:after="0"/>
        <w:rPr>
          <w:sz w:val="20"/>
          <w:szCs w:val="20"/>
          <w:color w:val="auto"/>
        </w:rPr>
      </w:pPr>
      <w:r>
        <w:rPr>
          <w:rFonts w:ascii="Arial" w:cs="Arial" w:eastAsia="Arial" w:hAnsi="Arial"/>
          <w:sz w:val="18"/>
          <w:szCs w:val="18"/>
          <w:color w:val="auto"/>
        </w:rPr>
        <w:t>Exhibit 99.9</w:t>
      </w: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CONFIDENTIAL FINAL – 1/16/2007 5:01 PM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80010</wp:posOffset>
            </wp:positionV>
            <wp:extent cx="6003290" cy="128651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6003290" cy="12865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960" w:type="dxa"/>
            <w:vAlign w:val="bottom"/>
          </w:tcPr>
          <w:p>
            <w:pPr>
              <w:spacing w:after="0"/>
              <w:rPr>
                <w:sz w:val="20"/>
                <w:szCs w:val="20"/>
                <w:color w:val="auto"/>
              </w:rPr>
            </w:pPr>
            <w:r>
              <w:rPr>
                <w:rFonts w:ascii="Arial" w:cs="Arial" w:eastAsia="Arial" w:hAnsi="Arial"/>
                <w:sz w:val="18"/>
                <w:szCs w:val="18"/>
                <w:b w:val="1"/>
                <w:bCs w:val="1"/>
                <w:color w:val="auto"/>
              </w:rPr>
              <w:t>FOR IMMEDIATE RELEASE</w:t>
            </w:r>
          </w:p>
        </w:tc>
        <w:tc>
          <w:tcPr>
            <w:tcW w:w="17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3620" w:type="dxa"/>
            <w:vAlign w:val="bottom"/>
          </w:tcPr>
          <w:p>
            <w:pPr>
              <w:jc w:val="right"/>
              <w:spacing w:after="0"/>
              <w:rPr>
                <w:sz w:val="20"/>
                <w:szCs w:val="20"/>
                <w:color w:val="auto"/>
              </w:rPr>
            </w:pPr>
            <w:r>
              <w:rPr>
                <w:rFonts w:ascii="Arial" w:cs="Arial" w:eastAsia="Arial" w:hAnsi="Arial"/>
                <w:sz w:val="18"/>
                <w:szCs w:val="18"/>
                <w:b w:val="1"/>
                <w:bCs w:val="1"/>
                <w:color w:val="auto"/>
              </w:rPr>
              <w:t>January 30, 2007</w:t>
            </w:r>
          </w:p>
        </w:tc>
      </w:tr>
      <w:tr>
        <w:trPr>
          <w:trHeight w:val="220"/>
        </w:trPr>
        <w:tc>
          <w:tcPr>
            <w:tcW w:w="2960" w:type="dxa"/>
            <w:vAlign w:val="bottom"/>
          </w:tcPr>
          <w:p>
            <w:pPr>
              <w:spacing w:after="0"/>
              <w:rPr>
                <w:sz w:val="20"/>
                <w:szCs w:val="20"/>
                <w:color w:val="auto"/>
              </w:rPr>
            </w:pPr>
            <w:r>
              <w:rPr>
                <w:rFonts w:ascii="Arial" w:cs="Arial" w:eastAsia="Arial" w:hAnsi="Arial"/>
                <w:sz w:val="18"/>
                <w:szCs w:val="18"/>
                <w:color w:val="auto"/>
              </w:rPr>
              <w:t>Media Contact:</w:t>
            </w:r>
          </w:p>
        </w:tc>
        <w:tc>
          <w:tcPr>
            <w:tcW w:w="4840" w:type="dxa"/>
            <w:vAlign w:val="bottom"/>
            <w:gridSpan w:val="2"/>
          </w:tcPr>
          <w:p>
            <w:pPr>
              <w:spacing w:after="0"/>
              <w:rPr>
                <w:sz w:val="20"/>
                <w:szCs w:val="20"/>
                <w:color w:val="auto"/>
              </w:rPr>
            </w:pPr>
            <w:r>
              <w:rPr>
                <w:rFonts w:ascii="Arial" w:cs="Arial" w:eastAsia="Arial" w:hAnsi="Arial"/>
                <w:sz w:val="18"/>
                <w:szCs w:val="18"/>
                <w:color w:val="auto"/>
              </w:rPr>
              <w:t>Alan Bunnell, (602) 250-3376</w:t>
            </w:r>
          </w:p>
        </w:tc>
        <w:tc>
          <w:tcPr>
            <w:tcW w:w="3620" w:type="dxa"/>
            <w:vAlign w:val="bottom"/>
          </w:tcPr>
          <w:p>
            <w:pPr>
              <w:jc w:val="right"/>
              <w:spacing w:after="0"/>
              <w:rPr>
                <w:sz w:val="20"/>
                <w:szCs w:val="20"/>
                <w:color w:val="auto"/>
              </w:rPr>
            </w:pPr>
            <w:r>
              <w:rPr>
                <w:rFonts w:ascii="Arial" w:cs="Arial" w:eastAsia="Arial" w:hAnsi="Arial"/>
                <w:sz w:val="18"/>
                <w:szCs w:val="18"/>
                <w:b w:val="1"/>
                <w:bCs w:val="1"/>
                <w:color w:val="auto"/>
              </w:rPr>
              <w:t>Page 1 of 2</w:t>
            </w:r>
          </w:p>
        </w:tc>
      </w:tr>
      <w:tr>
        <w:trPr>
          <w:trHeight w:val="216"/>
        </w:trPr>
        <w:tc>
          <w:tcPr>
            <w:tcW w:w="2960" w:type="dxa"/>
            <w:vAlign w:val="bottom"/>
          </w:tcPr>
          <w:p>
            <w:pPr>
              <w:spacing w:after="0"/>
              <w:rPr>
                <w:sz w:val="20"/>
                <w:szCs w:val="20"/>
                <w:color w:val="auto"/>
              </w:rPr>
            </w:pPr>
            <w:r>
              <w:rPr>
                <w:rFonts w:ascii="Arial" w:cs="Arial" w:eastAsia="Arial" w:hAnsi="Arial"/>
                <w:sz w:val="18"/>
                <w:szCs w:val="18"/>
                <w:color w:val="auto"/>
              </w:rPr>
              <w:t>Analyst Contacts:</w:t>
            </w:r>
          </w:p>
        </w:tc>
        <w:tc>
          <w:tcPr>
            <w:tcW w:w="4840" w:type="dxa"/>
            <w:vAlign w:val="bottom"/>
            <w:gridSpan w:val="2"/>
          </w:tcPr>
          <w:p>
            <w:pPr>
              <w:spacing w:after="0"/>
              <w:rPr>
                <w:sz w:val="20"/>
                <w:szCs w:val="20"/>
                <w:color w:val="auto"/>
              </w:rPr>
            </w:pPr>
            <w:r>
              <w:rPr>
                <w:rFonts w:ascii="Arial" w:cs="Arial" w:eastAsia="Arial" w:hAnsi="Arial"/>
                <w:sz w:val="18"/>
                <w:szCs w:val="18"/>
                <w:color w:val="auto"/>
              </w:rPr>
              <w:t>Rebecca Hickman, (602) 250-5668</w:t>
            </w:r>
          </w:p>
        </w:tc>
        <w:tc>
          <w:tcPr>
            <w:tcW w:w="3620" w:type="dxa"/>
            <w:vAlign w:val="bottom"/>
          </w:tcPr>
          <w:p>
            <w:pPr>
              <w:spacing w:after="0"/>
              <w:rPr>
                <w:sz w:val="18"/>
                <w:szCs w:val="18"/>
                <w:color w:val="auto"/>
              </w:rPr>
            </w:pPr>
          </w:p>
        </w:tc>
      </w:tr>
      <w:tr>
        <w:trPr>
          <w:trHeight w:val="216"/>
        </w:trPr>
        <w:tc>
          <w:tcPr>
            <w:tcW w:w="2960" w:type="dxa"/>
            <w:vAlign w:val="bottom"/>
          </w:tcPr>
          <w:p>
            <w:pPr>
              <w:spacing w:after="0"/>
              <w:rPr>
                <w:sz w:val="18"/>
                <w:szCs w:val="18"/>
                <w:color w:val="auto"/>
              </w:rPr>
            </w:pPr>
          </w:p>
        </w:tc>
        <w:tc>
          <w:tcPr>
            <w:tcW w:w="4840" w:type="dxa"/>
            <w:vAlign w:val="bottom"/>
            <w:gridSpan w:val="2"/>
          </w:tcPr>
          <w:p>
            <w:pPr>
              <w:spacing w:after="0"/>
              <w:rPr>
                <w:sz w:val="20"/>
                <w:szCs w:val="20"/>
                <w:color w:val="auto"/>
              </w:rPr>
            </w:pPr>
            <w:r>
              <w:rPr>
                <w:rFonts w:ascii="Arial" w:cs="Arial" w:eastAsia="Arial" w:hAnsi="Arial"/>
                <w:sz w:val="18"/>
                <w:szCs w:val="18"/>
                <w:color w:val="auto"/>
              </w:rPr>
              <w:t>Lisa Malagon, (602) 250-5671</w:t>
            </w:r>
          </w:p>
        </w:tc>
        <w:tc>
          <w:tcPr>
            <w:tcW w:w="3620" w:type="dxa"/>
            <w:vAlign w:val="bottom"/>
          </w:tcPr>
          <w:p>
            <w:pPr>
              <w:spacing w:after="0"/>
              <w:rPr>
                <w:sz w:val="18"/>
                <w:szCs w:val="18"/>
                <w:color w:val="auto"/>
              </w:rPr>
            </w:pPr>
          </w:p>
        </w:tc>
      </w:tr>
      <w:tr>
        <w:trPr>
          <w:trHeight w:val="190"/>
        </w:trPr>
        <w:tc>
          <w:tcPr>
            <w:tcW w:w="2960" w:type="dxa"/>
            <w:vAlign w:val="bottom"/>
          </w:tcPr>
          <w:p>
            <w:pPr>
              <w:spacing w:after="0" w:line="190" w:lineRule="exact"/>
              <w:rPr>
                <w:sz w:val="20"/>
                <w:szCs w:val="20"/>
                <w:color w:val="auto"/>
              </w:rPr>
            </w:pPr>
            <w:r>
              <w:rPr>
                <w:rFonts w:ascii="Arial" w:cs="Arial" w:eastAsia="Arial" w:hAnsi="Arial"/>
                <w:sz w:val="18"/>
                <w:szCs w:val="18"/>
                <w:color w:val="auto"/>
              </w:rPr>
              <w:t>Web site:</w:t>
            </w:r>
          </w:p>
        </w:tc>
        <w:tc>
          <w:tcPr>
            <w:tcW w:w="4840" w:type="dxa"/>
            <w:vAlign w:val="bottom"/>
            <w:gridSpan w:val="2"/>
          </w:tcPr>
          <w:p>
            <w:pPr>
              <w:spacing w:after="0" w:line="190" w:lineRule="exact"/>
              <w:rPr>
                <w:sz w:val="20"/>
                <w:szCs w:val="20"/>
                <w:color w:val="auto"/>
              </w:rPr>
            </w:pPr>
            <w:r>
              <w:rPr>
                <w:rFonts w:ascii="Arial" w:cs="Arial" w:eastAsia="Arial" w:hAnsi="Arial"/>
                <w:sz w:val="18"/>
                <w:szCs w:val="18"/>
                <w:color w:val="auto"/>
              </w:rPr>
              <w:t>www.pinnaclewest.com</w:t>
            </w:r>
          </w:p>
        </w:tc>
        <w:tc>
          <w:tcPr>
            <w:tcW w:w="3620" w:type="dxa"/>
            <w:vAlign w:val="bottom"/>
          </w:tcPr>
          <w:p>
            <w:pPr>
              <w:spacing w:after="0"/>
              <w:rPr>
                <w:sz w:val="16"/>
                <w:szCs w:val="16"/>
                <w:color w:val="auto"/>
              </w:rPr>
            </w:pPr>
          </w:p>
        </w:tc>
      </w:tr>
      <w:tr>
        <w:trPr>
          <w:trHeight w:val="20"/>
        </w:trPr>
        <w:tc>
          <w:tcPr>
            <w:tcW w:w="2960" w:type="dxa"/>
            <w:vAlign w:val="bottom"/>
          </w:tcPr>
          <w:p>
            <w:pPr>
              <w:spacing w:after="0" w:line="20" w:lineRule="exact"/>
              <w:rPr>
                <w:sz w:val="1"/>
                <w:szCs w:val="1"/>
                <w:color w:val="auto"/>
              </w:rPr>
            </w:pPr>
          </w:p>
        </w:tc>
        <w:tc>
          <w:tcPr>
            <w:tcW w:w="1720" w:type="dxa"/>
            <w:vAlign w:val="bottom"/>
            <w:shd w:val="clear" w:color="auto" w:fill="000000"/>
          </w:tcPr>
          <w:p>
            <w:pPr>
              <w:spacing w:after="0" w:line="20" w:lineRule="exact"/>
              <w:rPr>
                <w:sz w:val="1"/>
                <w:szCs w:val="1"/>
                <w:color w:val="auto"/>
              </w:rPr>
            </w:pPr>
          </w:p>
        </w:tc>
        <w:tc>
          <w:tcPr>
            <w:tcW w:w="3120" w:type="dxa"/>
            <w:vAlign w:val="bottom"/>
          </w:tcPr>
          <w:p>
            <w:pPr>
              <w:spacing w:after="0" w:line="20" w:lineRule="exact"/>
              <w:rPr>
                <w:sz w:val="1"/>
                <w:szCs w:val="1"/>
                <w:color w:val="auto"/>
              </w:rPr>
            </w:pPr>
          </w:p>
        </w:tc>
        <w:tc>
          <w:tcPr>
            <w:tcW w:w="3620" w:type="dxa"/>
            <w:vAlign w:val="bottom"/>
          </w:tcPr>
          <w:p>
            <w:pPr>
              <w:spacing w:after="0" w:line="20" w:lineRule="exact"/>
              <w:rPr>
                <w:sz w:val="1"/>
                <w:szCs w:val="1"/>
                <w:color w:val="auto"/>
              </w:rPr>
            </w:pPr>
          </w:p>
        </w:tc>
      </w:tr>
    </w:tbl>
    <w:p>
      <w:pPr>
        <w:spacing w:after="0" w:line="32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PINNACLE WEST REPORTS LOWER 2006 FOURTH QUARTER EARNINGS</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i w:val="1"/>
          <w:iCs w:val="1"/>
          <w:color w:val="auto"/>
        </w:rPr>
        <w:t>APS Quarterly Results Down 30 Percent</w:t>
      </w:r>
    </w:p>
    <w:p>
      <w:pPr>
        <w:spacing w:after="0" w:line="87"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PHOENIX — Pinnacle West Capital Corporation (NYSE: PNW) today reported lower net income for the quarter ended December 31, 2006, of $18.5 million, or $0.18 per diluted share of common stock. This result compares with net income of $21.3 million, or $0.22 per diluted share, for the same quarter a year ago.</w:t>
      </w:r>
    </w:p>
    <w:p>
      <w:pPr>
        <w:spacing w:after="0" w:line="73" w:lineRule="exact"/>
        <w:rPr>
          <w:sz w:val="20"/>
          <w:szCs w:val="20"/>
          <w:color w:val="auto"/>
        </w:rPr>
      </w:pPr>
    </w:p>
    <w:p>
      <w:pPr>
        <w:ind w:right="260"/>
        <w:spacing w:after="0" w:line="286" w:lineRule="auto"/>
        <w:rPr>
          <w:sz w:val="20"/>
          <w:szCs w:val="20"/>
          <w:color w:val="auto"/>
        </w:rPr>
      </w:pPr>
      <w:r>
        <w:rPr>
          <w:rFonts w:ascii="Arial" w:cs="Arial" w:eastAsia="Arial" w:hAnsi="Arial"/>
          <w:sz w:val="17"/>
          <w:szCs w:val="17"/>
          <w:color w:val="auto"/>
        </w:rPr>
        <w:t>In addition, the Company’s principal subsidiary, Arizona Public Service (APS), reported lower earnings of $12.9 million for the 2006 fourth quarter, compared with earnings of $18.3 million for the same period a year ago. Pinnacle West’s quarterly results also were impacted by lower results from its real estate subsidiary, SunCor Development Co, which reported income of $11.4 million, compared with $13.5 million in the 2005 fourth quarter.</w:t>
      </w:r>
    </w:p>
    <w:p>
      <w:pPr>
        <w:spacing w:after="0" w:line="57" w:lineRule="exact"/>
        <w:rPr>
          <w:sz w:val="20"/>
          <w:szCs w:val="20"/>
          <w:color w:val="auto"/>
        </w:rPr>
      </w:pPr>
    </w:p>
    <w:p>
      <w:pPr>
        <w:ind w:right="200"/>
        <w:spacing w:after="0" w:line="312" w:lineRule="auto"/>
        <w:rPr>
          <w:sz w:val="20"/>
          <w:szCs w:val="20"/>
          <w:color w:val="auto"/>
        </w:rPr>
      </w:pPr>
      <w:r>
        <w:rPr>
          <w:rFonts w:ascii="Arial" w:cs="Arial" w:eastAsia="Arial" w:hAnsi="Arial"/>
          <w:sz w:val="16"/>
          <w:szCs w:val="16"/>
          <w:color w:val="auto"/>
        </w:rPr>
        <w:t>Fourth-quarter earnings declined despite increased retail sales at APS due to customer growth of 4 percent, three times the national average, and income tax credits related to prior years. These positive factors were more than offset by higher operation and maintenance costs; increased depreciation and interest expense; lower results from the Company’s real estate operations, primarily due to timing of transactions during the year; and milder weather.</w:t>
      </w:r>
    </w:p>
    <w:p>
      <w:pPr>
        <w:spacing w:after="0" w:line="39"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“Arizona is now the fastest-growing state in the nation, and our business reflects that fact,” said Chairman Bill Post, citing a record 44,000 new APS customers in 2006, the equivalent of a small city. “Looking ahead, growth will continue to dominate our operating environment, thus requiring innovation and investments in infrastructure to ensure we continue providing reliable, affordable energy.”</w:t>
      </w:r>
    </w:p>
    <w:p>
      <w:pPr>
        <w:spacing w:after="0" w:line="73" w:lineRule="exact"/>
        <w:rPr>
          <w:sz w:val="20"/>
          <w:szCs w:val="20"/>
          <w:color w:val="auto"/>
        </w:rPr>
      </w:pPr>
    </w:p>
    <w:p>
      <w:pPr>
        <w:jc w:val="both"/>
        <w:ind w:right="220"/>
        <w:spacing w:after="0" w:line="264" w:lineRule="auto"/>
        <w:rPr>
          <w:sz w:val="20"/>
          <w:szCs w:val="20"/>
          <w:color w:val="auto"/>
        </w:rPr>
      </w:pPr>
      <w:r>
        <w:rPr>
          <w:rFonts w:ascii="Arial" w:cs="Arial" w:eastAsia="Arial" w:hAnsi="Arial"/>
          <w:sz w:val="18"/>
          <w:szCs w:val="18"/>
          <w:color w:val="auto"/>
        </w:rPr>
        <w:t>Post added that the effects of Arizona’s growth were evident throughout the company’s business in 2006, and employees met the challenge. Recognized by J.D. Power and Associates in its 2006 survey results for superior customer satisfaction, APS was rated the top investor-owned electric utility in the West by business customers and number two by residential customers.</w:t>
      </w:r>
    </w:p>
    <w:p>
      <w:pPr>
        <w:spacing w:after="0" w:line="73" w:lineRule="exact"/>
        <w:rPr>
          <w:sz w:val="20"/>
          <w:szCs w:val="20"/>
          <w:color w:val="auto"/>
        </w:rPr>
      </w:pPr>
    </w:p>
    <w:p>
      <w:pPr>
        <w:ind w:right="340"/>
        <w:spacing w:after="0" w:line="312" w:lineRule="auto"/>
        <w:rPr>
          <w:sz w:val="20"/>
          <w:szCs w:val="20"/>
          <w:color w:val="auto"/>
        </w:rPr>
      </w:pPr>
      <w:r>
        <w:rPr>
          <w:rFonts w:ascii="Arial" w:cs="Arial" w:eastAsia="Arial" w:hAnsi="Arial"/>
          <w:sz w:val="16"/>
          <w:szCs w:val="16"/>
          <w:color w:val="auto"/>
        </w:rPr>
        <w:t>In 2006, APS established a new system peak demand of 7,652 megawatts (MW) — 9.3 percent higher than the previous peak of 7,000 MW. APS met this peak, in large part, through the performance of its fossil-fueled power plants. Coal-fired plants set a company fleet record capacity factor of 87 percent, compared with the industry average of 72 percent. And, APS’ gas units produced their highest output ever of 7.3 million megawatt-hours.</w:t>
      </w:r>
    </w:p>
    <w:p>
      <w:pPr>
        <w:spacing w:after="0" w:line="39"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Additionally, in a period of volatile energy costs, the Company continued its emphasis on cost containment and price stability. APS’ energy risk management efforts helped mitigate dramatic price swings of natural gas and their impact on customers. The Arizona Corporation Commission (ACC) also responded to this challenge. They approved changes to APS’ annual fuel adjustment, as well as APS’ request for interim rate relief, thus improving both current and future recovery of fuel-related costs.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382905</wp:posOffset>
            </wp:positionV>
            <wp:extent cx="7250430" cy="215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56" w:name="page57"/>
    <w:bookmarkEnd w:id="56"/>
    <w:p>
      <w:pPr>
        <w:spacing w:after="0"/>
        <w:rPr>
          <w:sz w:val="20"/>
          <w:szCs w:val="20"/>
          <w:color w:val="auto"/>
        </w:rPr>
      </w:pPr>
      <w:r>
        <w:rPr>
          <w:rFonts w:ascii="Arial" w:cs="Arial" w:eastAsia="Arial" w:hAnsi="Arial"/>
          <w:sz w:val="18"/>
          <w:szCs w:val="18"/>
          <w:b w:val="1"/>
          <w:bCs w:val="1"/>
          <w:color w:val="auto"/>
        </w:rPr>
        <w:t>PINNACLE WEST FOURTH QUARTER EARNINGS</w:t>
      </w:r>
    </w:p>
    <w:p>
      <w:pPr>
        <w:spacing w:after="0" w:line="20" w:lineRule="exact"/>
        <w:rPr>
          <w:sz w:val="20"/>
          <w:szCs w:val="20"/>
          <w:color w:val="auto"/>
        </w:rPr>
      </w:pPr>
      <w:r>
        <w:rPr>
          <w:sz w:val="20"/>
          <w:szCs w:val="20"/>
          <w:color w:val="auto"/>
        </w:rPr>
        <w:br w:type="column"/>
      </w:r>
    </w:p>
    <w:p>
      <w:pPr>
        <w:jc w:val="right"/>
        <w:spacing w:after="0"/>
        <w:rPr>
          <w:sz w:val="20"/>
          <w:szCs w:val="20"/>
          <w:color w:val="auto"/>
        </w:rPr>
      </w:pPr>
      <w:r>
        <w:rPr>
          <w:rFonts w:ascii="Arial" w:cs="Arial" w:eastAsia="Arial" w:hAnsi="Arial"/>
          <w:sz w:val="16"/>
          <w:szCs w:val="16"/>
          <w:b w:val="1"/>
          <w:bCs w:val="1"/>
          <w:color w:val="auto"/>
        </w:rPr>
        <w:t>January 30, 2007</w:t>
      </w:r>
    </w:p>
    <w:p>
      <w:pPr>
        <w:spacing w:after="0" w:line="50"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Page 2 of 2</w:t>
      </w:r>
    </w:p>
    <w:p>
      <w:pPr>
        <w:spacing w:after="0" w:line="103" w:lineRule="exact"/>
        <w:rPr>
          <w:sz w:val="20"/>
          <w:szCs w:val="20"/>
          <w:color w:val="auto"/>
        </w:rPr>
      </w:pPr>
    </w:p>
    <w:p>
      <w:pPr>
        <w:sectPr>
          <w:pgSz w:w="11900" w:h="16838" w:orient="portrait"/>
          <w:cols w:equalWidth="0" w:num="2">
            <w:col w:w="9380" w:space="720"/>
            <w:col w:w="1320"/>
          </w:cols>
          <w:pgMar w:left="240" w:top="931" w:right="239" w:bottom="1440" w:gutter="0" w:footer="0" w:header="0"/>
        </w:sectPr>
      </w:pPr>
    </w:p>
    <w:p>
      <w:pPr>
        <w:ind w:right="120"/>
        <w:spacing w:after="0" w:line="264" w:lineRule="auto"/>
        <w:rPr>
          <w:sz w:val="20"/>
          <w:szCs w:val="20"/>
          <w:color w:val="auto"/>
        </w:rPr>
      </w:pPr>
      <w:r>
        <w:rPr>
          <w:rFonts w:ascii="Arial" w:cs="Arial" w:eastAsia="Arial" w:hAnsi="Arial"/>
          <w:sz w:val="18"/>
          <w:szCs w:val="18"/>
          <w:color w:val="auto"/>
        </w:rPr>
        <w:t>For the year 2006 as a whole, Pinnacle West’s consolidated on-going earnings decreased 3.5 percent to $313.3 million, or $3.13 per diluted share. This result compares with 2005 on-going earnings of $324.5 million, or $3.35 per share. Pinnacle West reported 2006 consolidated net income of $327.3 million, or $3.27 per share, compared with 2005 net income of $176.3 million, or $1.82 per diluted share.</w:t>
      </w:r>
    </w:p>
    <w:p>
      <w:pPr>
        <w:spacing w:after="0" w:line="73"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The annual on-going earnings exclude several non-recurring items: a regulatory disallowance of $84 million recorded in 2005; a net loss in 2005 from discontinued operations related to sales of the Company’s interests in the Silverhawk Power Station and NAC International totaling $64 million; and income tax credits of $14 million recorded in 2006, but related to prior years.</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For more information on Pinnacle West’s operating statistics and earnings, please visit </w:t>
      </w:r>
      <w:r>
        <w:rPr>
          <w:rFonts w:ascii="Arial" w:cs="Arial" w:eastAsia="Arial" w:hAnsi="Arial"/>
          <w:sz w:val="18"/>
          <w:szCs w:val="18"/>
          <w:u w:val="single" w:color="auto"/>
          <w:color w:val="auto"/>
        </w:rPr>
        <w:t>www.pinnaclewest.com/financials</w:t>
      </w:r>
      <w:r>
        <w:rPr>
          <w:rFonts w:ascii="Arial" w:cs="Arial" w:eastAsia="Arial" w:hAnsi="Arial"/>
          <w:sz w:val="18"/>
          <w:szCs w:val="18"/>
          <w:color w:val="auto"/>
        </w:rPr>
        <w:t>.</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w:t>
      </w:r>
    </w:p>
    <w:p>
      <w:pPr>
        <w:spacing w:after="0" w:line="27" w:lineRule="exact"/>
        <w:rPr>
          <w:sz w:val="20"/>
          <w:szCs w:val="20"/>
          <w:color w:val="auto"/>
        </w:rPr>
      </w:pPr>
    </w:p>
    <w:p>
      <w:pPr>
        <w:ind w:right="40"/>
        <w:spacing w:after="0" w:line="271" w:lineRule="auto"/>
        <w:rPr>
          <w:sz w:val="20"/>
          <w:szCs w:val="20"/>
          <w:color w:val="auto"/>
        </w:rPr>
      </w:pPr>
      <w:r>
        <w:rPr>
          <w:rFonts w:ascii="Arial" w:cs="Arial" w:eastAsia="Arial" w:hAnsi="Arial"/>
          <w:sz w:val="17"/>
          <w:szCs w:val="17"/>
          <w:color w:val="auto"/>
        </w:rPr>
        <w:t xml:space="preserve">Pinnacle West invites interested parties to listen to the live web cast of management’s conference call to discuss the Company’s 2006 fourth quarter earnings and year-end results, as well as recent developments at 11 a.m. (ET) today, January 30. The web cast can be accessed at </w:t>
      </w:r>
      <w:r>
        <w:rPr>
          <w:rFonts w:ascii="Arial" w:cs="Arial" w:eastAsia="Arial" w:hAnsi="Arial"/>
          <w:sz w:val="17"/>
          <w:szCs w:val="17"/>
          <w:u w:val="single" w:color="auto"/>
          <w:color w:val="auto"/>
        </w:rPr>
        <w:t>www.pinnaclewest.com/presentations</w:t>
      </w:r>
      <w:r>
        <w:rPr>
          <w:rFonts w:ascii="Arial" w:cs="Arial" w:eastAsia="Arial" w:hAnsi="Arial"/>
          <w:sz w:val="17"/>
          <w:szCs w:val="17"/>
          <w:color w:val="auto"/>
        </w:rPr>
        <w:t xml:space="preserve"> and will be available for replay on the web site for 30 days. To access the live conference call by telephone, dial (877) 356-3961 and enter reservation number 6297330. A replay of the call also will be available until 11:55 p.m. (ET), Tuesday, February 6, 2007, by calling (800) 642-1687 in the U.S. and Canada or (706) 645-9291 internationally and entering the same reservation number.</w:t>
      </w:r>
    </w:p>
    <w:p>
      <w:pPr>
        <w:spacing w:after="0" w:line="71"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Pinnacle West is a Phoenix-based company with consolidated assets of about $11 billion. Through its subsidiaries, the Company generates, sells and delivers electricity and sells energy-related products and services to retail and wholesale customers in the western United States. It also develops residential, commercial, and industrial real estate projects.</w:t>
      </w: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329" w:lineRule="exact"/>
        <w:rPr>
          <w:sz w:val="20"/>
          <w:szCs w:val="20"/>
          <w:color w:val="auto"/>
        </w:rPr>
      </w:pPr>
    </w:p>
    <w:p>
      <w:pPr>
        <w:jc w:val="center"/>
        <w:spacing w:after="0" w:line="266" w:lineRule="auto"/>
        <w:rPr>
          <w:sz w:val="20"/>
          <w:szCs w:val="20"/>
          <w:color w:val="auto"/>
        </w:rPr>
      </w:pPr>
      <w:r>
        <w:rPr>
          <w:rFonts w:ascii="Arial" w:cs="Arial" w:eastAsia="Arial" w:hAnsi="Arial"/>
          <w:sz w:val="18"/>
          <w:szCs w:val="18"/>
          <w:b w:val="1"/>
          <w:bCs w:val="1"/>
          <w:color w:val="auto"/>
        </w:rPr>
        <w:t>PINNACLE WEST CAPITAL CORPORATION NON-GAAP FINANCIAL MEASURE RECONCILIATION — NET INCOME (GAAP MEASURE) TO ON-GOING EARNINGS (NON-GAAP FINANCIAL MEASURE)</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60" w:type="dxa"/>
            <w:vAlign w:val="bottom"/>
            <w:gridSpan w:val="6"/>
          </w:tcPr>
          <w:p>
            <w:pPr>
              <w:jc w:val="right"/>
              <w:ind w:right="1060"/>
              <w:spacing w:after="0"/>
              <w:rPr>
                <w:sz w:val="20"/>
                <w:szCs w:val="20"/>
                <w:color w:val="auto"/>
              </w:rPr>
            </w:pPr>
            <w:r>
              <w:rPr>
                <w:rFonts w:ascii="Arial" w:cs="Arial" w:eastAsia="Arial" w:hAnsi="Arial"/>
                <w:sz w:val="14"/>
                <w:szCs w:val="14"/>
                <w:color w:val="auto"/>
              </w:rPr>
              <w:t>Twelve Months Ended</w:t>
            </w:r>
          </w:p>
        </w:tc>
        <w:tc>
          <w:tcPr>
            <w:tcW w:w="100" w:type="dxa"/>
            <w:vAlign w:val="bottom"/>
          </w:tcPr>
          <w:p>
            <w:pPr>
              <w:spacing w:after="0"/>
              <w:rPr>
                <w:sz w:val="14"/>
                <w:szCs w:val="14"/>
                <w:color w:val="auto"/>
              </w:rPr>
            </w:pPr>
          </w:p>
        </w:tc>
        <w:tc>
          <w:tcPr>
            <w:tcW w:w="2040" w:type="dxa"/>
            <w:vAlign w:val="bottom"/>
            <w:gridSpan w:val="6"/>
          </w:tcPr>
          <w:p>
            <w:pPr>
              <w:jc w:val="right"/>
              <w:ind w:right="480"/>
              <w:spacing w:after="0"/>
              <w:rPr>
                <w:sz w:val="20"/>
                <w:szCs w:val="20"/>
                <w:color w:val="auto"/>
              </w:rPr>
            </w:pPr>
            <w:r>
              <w:rPr>
                <w:rFonts w:ascii="Arial" w:cs="Arial" w:eastAsia="Arial" w:hAnsi="Arial"/>
                <w:sz w:val="14"/>
                <w:szCs w:val="14"/>
                <w:color w:val="auto"/>
              </w:rPr>
              <w:t>Twelve Months Ended</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1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660" w:type="dxa"/>
            <w:vAlign w:val="bottom"/>
            <w:gridSpan w:val="6"/>
          </w:tcPr>
          <w:p>
            <w:pPr>
              <w:jc w:val="right"/>
              <w:ind w:right="1140"/>
              <w:spacing w:after="0"/>
              <w:rPr>
                <w:sz w:val="20"/>
                <w:szCs w:val="20"/>
                <w:color w:val="auto"/>
              </w:rPr>
            </w:pPr>
            <w:r>
              <w:rPr>
                <w:rFonts w:ascii="Arial" w:cs="Arial" w:eastAsia="Arial" w:hAnsi="Arial"/>
                <w:sz w:val="14"/>
                <w:szCs w:val="14"/>
                <w:color w:val="auto"/>
              </w:rPr>
              <w:t>December 31, 2006</w:t>
            </w:r>
          </w:p>
        </w:tc>
        <w:tc>
          <w:tcPr>
            <w:tcW w:w="100" w:type="dxa"/>
            <w:vAlign w:val="bottom"/>
          </w:tcPr>
          <w:p>
            <w:pPr>
              <w:spacing w:after="0"/>
              <w:rPr>
                <w:sz w:val="14"/>
                <w:szCs w:val="14"/>
                <w:color w:val="auto"/>
              </w:rPr>
            </w:pPr>
          </w:p>
        </w:tc>
        <w:tc>
          <w:tcPr>
            <w:tcW w:w="2040" w:type="dxa"/>
            <w:vAlign w:val="bottom"/>
            <w:gridSpan w:val="6"/>
          </w:tcPr>
          <w:p>
            <w:pPr>
              <w:jc w:val="right"/>
              <w:ind w:right="560"/>
              <w:spacing w:after="0"/>
              <w:rPr>
                <w:sz w:val="20"/>
                <w:szCs w:val="20"/>
                <w:color w:val="auto"/>
              </w:rPr>
            </w:pPr>
            <w:r>
              <w:rPr>
                <w:rFonts w:ascii="Arial" w:cs="Arial" w:eastAsia="Arial" w:hAnsi="Arial"/>
                <w:sz w:val="14"/>
                <w:szCs w:val="14"/>
                <w:color w:val="auto"/>
              </w:rPr>
              <w:t>December 31, 2005</w:t>
            </w: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61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1000" w:type="dxa"/>
            <w:vAlign w:val="bottom"/>
            <w:tcBorders>
              <w:top w:val="single" w:sz="8" w:color="auto"/>
            </w:tcBorders>
            <w:gridSpan w:val="2"/>
          </w:tcPr>
          <w:p>
            <w:pPr>
              <w:jc w:val="right"/>
              <w:ind w:right="620"/>
              <w:spacing w:after="0" w:line="123" w:lineRule="exact"/>
              <w:rPr>
                <w:sz w:val="20"/>
                <w:szCs w:val="20"/>
                <w:color w:val="auto"/>
              </w:rPr>
            </w:pPr>
            <w:r>
              <w:rPr>
                <w:rFonts w:ascii="Arial" w:cs="Arial" w:eastAsia="Arial" w:hAnsi="Arial"/>
                <w:sz w:val="14"/>
                <w:szCs w:val="14"/>
                <w:color w:val="auto"/>
              </w:rPr>
              <w:t>$ in</w:t>
            </w:r>
          </w:p>
        </w:tc>
        <w:tc>
          <w:tcPr>
            <w:tcW w:w="3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jc w:val="right"/>
              <w:ind w:right="54"/>
              <w:spacing w:after="0" w:line="123" w:lineRule="exact"/>
              <w:rPr>
                <w:sz w:val="20"/>
                <w:szCs w:val="20"/>
                <w:color w:val="auto"/>
              </w:rPr>
            </w:pPr>
            <w:r>
              <w:rPr>
                <w:rFonts w:ascii="Arial" w:cs="Arial" w:eastAsia="Arial" w:hAnsi="Arial"/>
                <w:sz w:val="14"/>
                <w:szCs w:val="14"/>
                <w:color w:val="auto"/>
                <w:w w:val="96"/>
              </w:rPr>
              <w:t>Diluted</w:t>
            </w:r>
          </w:p>
        </w:tc>
        <w:tc>
          <w:tcPr>
            <w:tcW w:w="660" w:type="dxa"/>
            <w:vAlign w:val="bottom"/>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940" w:type="dxa"/>
            <w:vAlign w:val="bottom"/>
            <w:tcBorders>
              <w:top w:val="single" w:sz="8" w:color="auto"/>
            </w:tcBorders>
            <w:gridSpan w:val="2"/>
          </w:tcPr>
          <w:p>
            <w:pPr>
              <w:jc w:val="center"/>
              <w:ind w:right="440"/>
              <w:spacing w:after="0" w:line="123" w:lineRule="exact"/>
              <w:rPr>
                <w:sz w:val="20"/>
                <w:szCs w:val="20"/>
                <w:color w:val="auto"/>
              </w:rPr>
            </w:pPr>
            <w:r>
              <w:rPr>
                <w:rFonts w:ascii="Arial" w:cs="Arial" w:eastAsia="Arial" w:hAnsi="Arial"/>
                <w:sz w:val="14"/>
                <w:szCs w:val="14"/>
                <w:color w:val="auto"/>
                <w:w w:val="97"/>
              </w:rPr>
              <w:t>$ in</w:t>
            </w:r>
          </w:p>
        </w:tc>
        <w:tc>
          <w:tcPr>
            <w:tcW w:w="3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jc w:val="right"/>
              <w:ind w:right="34"/>
              <w:spacing w:after="0" w:line="123" w:lineRule="exact"/>
              <w:rPr>
                <w:sz w:val="20"/>
                <w:szCs w:val="20"/>
                <w:color w:val="auto"/>
              </w:rPr>
            </w:pPr>
            <w:r>
              <w:rPr>
                <w:rFonts w:ascii="Arial" w:cs="Arial" w:eastAsia="Arial" w:hAnsi="Arial"/>
                <w:sz w:val="14"/>
                <w:szCs w:val="14"/>
                <w:color w:val="auto"/>
              </w:rPr>
              <w:t>Diluted</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61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jc w:val="right"/>
              <w:ind w:right="37"/>
              <w:spacing w:after="0"/>
              <w:rPr>
                <w:sz w:val="20"/>
                <w:szCs w:val="20"/>
                <w:color w:val="auto"/>
              </w:rPr>
            </w:pPr>
            <w:r>
              <w:rPr>
                <w:rFonts w:ascii="Arial" w:cs="Arial" w:eastAsia="Arial" w:hAnsi="Arial"/>
                <w:sz w:val="14"/>
                <w:szCs w:val="14"/>
                <w:color w:val="auto"/>
              </w:rPr>
              <w:t>Millions</w:t>
            </w:r>
          </w:p>
        </w:tc>
        <w:tc>
          <w:tcPr>
            <w:tcW w:w="3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jc w:val="right"/>
              <w:ind w:right="134"/>
              <w:spacing w:after="0"/>
              <w:rPr>
                <w:sz w:val="20"/>
                <w:szCs w:val="20"/>
                <w:color w:val="auto"/>
              </w:rPr>
            </w:pPr>
            <w:r>
              <w:rPr>
                <w:rFonts w:ascii="Arial" w:cs="Arial" w:eastAsia="Arial" w:hAnsi="Arial"/>
                <w:sz w:val="14"/>
                <w:szCs w:val="14"/>
                <w:color w:val="auto"/>
              </w:rPr>
              <w:t>EPS</w:t>
            </w:r>
          </w:p>
        </w:tc>
        <w:tc>
          <w:tcPr>
            <w:tcW w:w="66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jc w:val="center"/>
              <w:ind w:right="17"/>
              <w:spacing w:after="0"/>
              <w:rPr>
                <w:sz w:val="20"/>
                <w:szCs w:val="20"/>
                <w:color w:val="auto"/>
              </w:rPr>
            </w:pPr>
            <w:r>
              <w:rPr>
                <w:rFonts w:ascii="Arial" w:cs="Arial" w:eastAsia="Arial" w:hAnsi="Arial"/>
                <w:sz w:val="14"/>
                <w:szCs w:val="14"/>
                <w:color w:val="auto"/>
              </w:rPr>
              <w:t>Millions</w:t>
            </w:r>
          </w:p>
        </w:tc>
        <w:tc>
          <w:tcPr>
            <w:tcW w:w="3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jc w:val="right"/>
              <w:ind w:right="134"/>
              <w:spacing w:after="0"/>
              <w:rPr>
                <w:sz w:val="20"/>
                <w:szCs w:val="20"/>
                <w:color w:val="auto"/>
              </w:rPr>
            </w:pPr>
            <w:r>
              <w:rPr>
                <w:rFonts w:ascii="Arial" w:cs="Arial" w:eastAsia="Arial" w:hAnsi="Arial"/>
                <w:sz w:val="14"/>
                <w:szCs w:val="14"/>
                <w:color w:val="auto"/>
              </w:rPr>
              <w:t>EPS</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327.3</w:t>
            </w: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3.27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176.3</w:t>
            </w: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spacing w:after="0"/>
              <w:rPr>
                <w:sz w:val="20"/>
                <w:szCs w:val="20"/>
                <w:color w:val="auto"/>
              </w:rPr>
            </w:pPr>
            <w:r>
              <w:rPr>
                <w:rFonts w:ascii="Arial" w:cs="Arial" w:eastAsia="Arial" w:hAnsi="Arial"/>
                <w:sz w:val="18"/>
                <w:szCs w:val="18"/>
                <w:color w:val="auto"/>
              </w:rPr>
              <w:t>Adjustments:</w:t>
            </w: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tax credits related to prior years</w:t>
            </w:r>
          </w:p>
        </w:tc>
        <w:tc>
          <w:tcPr>
            <w:tcW w:w="4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(14.0)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(0.14)</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ind w:left="200"/>
              <w:spacing w:after="0"/>
              <w:rPr>
                <w:sz w:val="20"/>
                <w:szCs w:val="20"/>
                <w:color w:val="auto"/>
              </w:rPr>
            </w:pPr>
            <w:r>
              <w:rPr>
                <w:rFonts w:ascii="Arial" w:cs="Arial" w:eastAsia="Arial" w:hAnsi="Arial"/>
                <w:sz w:val="18"/>
                <w:szCs w:val="18"/>
                <w:color w:val="auto"/>
              </w:rPr>
              <w:t>Regulatory disallowance</w:t>
            </w: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40" w:type="dxa"/>
            <w:vAlign w:val="bottom"/>
            <w:gridSpan w:val="2"/>
          </w:tcPr>
          <w:p>
            <w:pPr>
              <w:jc w:val="right"/>
              <w:ind w:right="360"/>
              <w:spacing w:after="0"/>
              <w:rPr>
                <w:sz w:val="20"/>
                <w:szCs w:val="20"/>
                <w:color w:val="auto"/>
              </w:rPr>
            </w:pPr>
            <w:r>
              <w:rPr>
                <w:rFonts w:ascii="Arial" w:cs="Arial" w:eastAsia="Arial" w:hAnsi="Arial"/>
                <w:sz w:val="18"/>
                <w:szCs w:val="18"/>
                <w:color w:val="auto"/>
              </w:rPr>
              <w:t>84.5</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0.87</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120" w:type="dxa"/>
            <w:vAlign w:val="bottom"/>
            <w:shd w:val="clear" w:color="auto" w:fill="CCEEFF"/>
          </w:tcPr>
          <w:p>
            <w:pPr>
              <w:ind w:left="200"/>
              <w:spacing w:after="0" w:line="201" w:lineRule="exact"/>
              <w:rPr>
                <w:sz w:val="20"/>
                <w:szCs w:val="20"/>
                <w:color w:val="auto"/>
              </w:rPr>
            </w:pPr>
            <w:r>
              <w:rPr>
                <w:rFonts w:ascii="Arial" w:cs="Arial" w:eastAsia="Arial" w:hAnsi="Arial"/>
                <w:sz w:val="18"/>
                <w:szCs w:val="18"/>
                <w:color w:val="auto"/>
                <w:w w:val="98"/>
              </w:rPr>
              <w:t>Loss from discontinued operations — Silverhawk Power Station write-down</w:t>
            </w:r>
          </w:p>
        </w:tc>
        <w:tc>
          <w:tcPr>
            <w:tcW w:w="4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120" w:type="dxa"/>
            <w:vAlign w:val="bottom"/>
            <w:shd w:val="clear" w:color="auto" w:fill="CCEEFF"/>
          </w:tcPr>
          <w:p>
            <w:pPr>
              <w:ind w:left="400"/>
              <w:spacing w:after="0"/>
              <w:rPr>
                <w:sz w:val="20"/>
                <w:szCs w:val="20"/>
                <w:color w:val="auto"/>
              </w:rPr>
            </w:pPr>
            <w:r>
              <w:rPr>
                <w:rFonts w:ascii="Arial" w:cs="Arial" w:eastAsia="Arial" w:hAnsi="Arial"/>
                <w:sz w:val="18"/>
                <w:szCs w:val="18"/>
                <w:color w:val="auto"/>
              </w:rPr>
              <w:t>and operations</w:t>
            </w:r>
          </w:p>
        </w:tc>
        <w:tc>
          <w:tcPr>
            <w:tcW w:w="4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67.4</w:t>
            </w:r>
          </w:p>
        </w:tc>
        <w:tc>
          <w:tcPr>
            <w:tcW w:w="3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120" w:type="dxa"/>
            <w:vAlign w:val="bottom"/>
          </w:tcPr>
          <w:p>
            <w:pPr>
              <w:ind w:left="200"/>
              <w:spacing w:after="0"/>
              <w:rPr>
                <w:sz w:val="20"/>
                <w:szCs w:val="20"/>
                <w:color w:val="auto"/>
              </w:rPr>
            </w:pPr>
            <w:r>
              <w:rPr>
                <w:rFonts w:ascii="Arial" w:cs="Arial" w:eastAsia="Arial" w:hAnsi="Arial"/>
                <w:sz w:val="18"/>
                <w:szCs w:val="18"/>
                <w:color w:val="auto"/>
              </w:rPr>
              <w:t>Income from discontinued operations — NAC International</w:t>
            </w:r>
          </w:p>
        </w:tc>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jc w:val="right"/>
              <w:ind w:right="300"/>
              <w:spacing w:after="0"/>
              <w:rPr>
                <w:sz w:val="20"/>
                <w:szCs w:val="20"/>
                <w:color w:val="auto"/>
              </w:rPr>
            </w:pPr>
            <w:r>
              <w:rPr>
                <w:rFonts w:ascii="Arial" w:cs="Arial" w:eastAsia="Arial" w:hAnsi="Arial"/>
                <w:sz w:val="18"/>
                <w:szCs w:val="18"/>
                <w:color w:val="auto"/>
              </w:rPr>
              <w:t>(3.7)</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(0.03)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On-going Earnings</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313.3</w:t>
            </w: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3.13</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4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324.5</w:t>
            </w: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6"/>
        </w:trPr>
        <w:tc>
          <w:tcPr>
            <w:tcW w:w="20" w:type="dxa"/>
            <w:vAlign w:val="bottom"/>
          </w:tcPr>
          <w:p>
            <w:pPr>
              <w:spacing w:after="0"/>
              <w:rPr>
                <w:sz w:val="24"/>
                <w:szCs w:val="24"/>
                <w:color w:val="auto"/>
              </w:rPr>
            </w:pPr>
          </w:p>
        </w:tc>
        <w:tc>
          <w:tcPr>
            <w:tcW w:w="6120" w:type="dxa"/>
            <w:vAlign w:val="bottom"/>
            <w:tcBorders>
              <w:bottom w:val="single" w:sz="8" w:color="808080"/>
            </w:tcBorders>
          </w:tcPr>
          <w:p>
            <w:pPr>
              <w:spacing w:after="0"/>
              <w:rPr>
                <w:sz w:val="24"/>
                <w:szCs w:val="24"/>
                <w:color w:val="auto"/>
              </w:rPr>
            </w:pPr>
          </w:p>
        </w:tc>
        <w:tc>
          <w:tcPr>
            <w:tcW w:w="400" w:type="dxa"/>
            <w:vAlign w:val="bottom"/>
            <w:tcBorders>
              <w:bottom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620" w:type="dxa"/>
            <w:vAlign w:val="bottom"/>
            <w:tcBorders>
              <w:bottom w:val="single" w:sz="8" w:color="808080"/>
            </w:tcBorders>
          </w:tcPr>
          <w:p>
            <w:pPr>
              <w:spacing w:after="0"/>
              <w:rPr>
                <w:sz w:val="24"/>
                <w:szCs w:val="24"/>
                <w:color w:val="auto"/>
              </w:rPr>
            </w:pPr>
          </w:p>
        </w:tc>
        <w:tc>
          <w:tcPr>
            <w:tcW w:w="380" w:type="dxa"/>
            <w:vAlign w:val="bottom"/>
            <w:tcBorders>
              <w:bottom w:val="single" w:sz="8" w:color="808080"/>
            </w:tcBorders>
          </w:tcPr>
          <w:p>
            <w:pPr>
              <w:spacing w:after="0"/>
              <w:rPr>
                <w:sz w:val="24"/>
                <w:szCs w:val="24"/>
                <w:color w:val="auto"/>
              </w:rPr>
            </w:pPr>
          </w:p>
        </w:tc>
        <w:tc>
          <w:tcPr>
            <w:tcW w:w="32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580" w:type="dxa"/>
            <w:vAlign w:val="bottom"/>
            <w:tcBorders>
              <w:bottom w:val="single" w:sz="8" w:color="808080"/>
            </w:tcBorders>
          </w:tcPr>
          <w:p>
            <w:pPr>
              <w:spacing w:after="0"/>
              <w:rPr>
                <w:sz w:val="24"/>
                <w:szCs w:val="24"/>
                <w:color w:val="auto"/>
              </w:rPr>
            </w:pPr>
          </w:p>
        </w:tc>
        <w:tc>
          <w:tcPr>
            <w:tcW w:w="66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580" w:type="dxa"/>
            <w:vAlign w:val="bottom"/>
            <w:tcBorders>
              <w:bottom w:val="single" w:sz="8" w:color="808080"/>
            </w:tcBorders>
          </w:tcPr>
          <w:p>
            <w:pPr>
              <w:spacing w:after="0"/>
              <w:rPr>
                <w:sz w:val="24"/>
                <w:szCs w:val="24"/>
                <w:color w:val="auto"/>
              </w:rPr>
            </w:pPr>
          </w:p>
        </w:tc>
        <w:tc>
          <w:tcPr>
            <w:tcW w:w="360" w:type="dxa"/>
            <w:vAlign w:val="bottom"/>
            <w:tcBorders>
              <w:bottom w:val="single" w:sz="8" w:color="808080"/>
            </w:tcBorders>
          </w:tcPr>
          <w:p>
            <w:pPr>
              <w:spacing w:after="0"/>
              <w:rPr>
                <w:sz w:val="24"/>
                <w:szCs w:val="24"/>
                <w:color w:val="auto"/>
              </w:rPr>
            </w:pPr>
          </w:p>
        </w:tc>
        <w:tc>
          <w:tcPr>
            <w:tcW w:w="32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58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931" w:right="239" w:bottom="1440" w:gutter="0" w:footer="0" w:header="0"/>
          <w:type w:val="continuous"/>
        </w:sectPr>
      </w:pPr>
    </w:p>
    <w:bookmarkStart w:id="57" w:name="page58"/>
    <w:bookmarkEnd w:id="57"/>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in thousands, except per share amounts)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40" w:type="dxa"/>
            <w:vAlign w:val="bottom"/>
            <w:gridSpan w:val="6"/>
          </w:tcPr>
          <w:p>
            <w:pPr>
              <w:jc w:val="right"/>
              <w:ind w:right="900"/>
              <w:spacing w:after="0"/>
              <w:rPr>
                <w:sz w:val="20"/>
                <w:szCs w:val="20"/>
                <w:color w:val="auto"/>
              </w:rPr>
            </w:pPr>
            <w:r>
              <w:rPr>
                <w:rFonts w:ascii="Arial" w:cs="Arial" w:eastAsia="Arial" w:hAnsi="Arial"/>
                <w:sz w:val="14"/>
                <w:szCs w:val="14"/>
                <w:color w:val="auto"/>
              </w:rPr>
              <w:t>THREE MONTHS ENDED</w:t>
            </w:r>
          </w:p>
        </w:tc>
        <w:tc>
          <w:tcPr>
            <w:tcW w:w="100" w:type="dxa"/>
            <w:vAlign w:val="bottom"/>
          </w:tcPr>
          <w:p>
            <w:pPr>
              <w:spacing w:after="0"/>
              <w:rPr>
                <w:sz w:val="14"/>
                <w:szCs w:val="14"/>
                <w:color w:val="auto"/>
              </w:rPr>
            </w:pPr>
          </w:p>
        </w:tc>
        <w:tc>
          <w:tcPr>
            <w:tcW w:w="2340" w:type="dxa"/>
            <w:vAlign w:val="bottom"/>
            <w:gridSpan w:val="5"/>
          </w:tcPr>
          <w:p>
            <w:pPr>
              <w:jc w:val="right"/>
              <w:ind w:right="400"/>
              <w:spacing w:after="0"/>
              <w:rPr>
                <w:sz w:val="20"/>
                <w:szCs w:val="20"/>
                <w:color w:val="auto"/>
              </w:rPr>
            </w:pPr>
            <w:r>
              <w:rPr>
                <w:rFonts w:ascii="Arial" w:cs="Arial" w:eastAsia="Arial" w:hAnsi="Arial"/>
                <w:sz w:val="14"/>
                <w:szCs w:val="14"/>
                <w:color w:val="auto"/>
              </w:rPr>
              <w:t>TWELVE MONTHS ENDED</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40" w:type="dxa"/>
            <w:vAlign w:val="bottom"/>
            <w:gridSpan w:val="6"/>
          </w:tcPr>
          <w:p>
            <w:pPr>
              <w:jc w:val="right"/>
              <w:ind w:right="1200"/>
              <w:spacing w:after="0"/>
              <w:rPr>
                <w:sz w:val="20"/>
                <w:szCs w:val="20"/>
                <w:color w:val="auto"/>
              </w:rPr>
            </w:pPr>
            <w:r>
              <w:rPr>
                <w:rFonts w:ascii="Arial" w:cs="Arial" w:eastAsia="Arial" w:hAnsi="Arial"/>
                <w:sz w:val="14"/>
                <w:szCs w:val="14"/>
                <w:color w:val="auto"/>
              </w:rPr>
              <w:t>DECEMBER 31,</w:t>
            </w:r>
          </w:p>
        </w:tc>
        <w:tc>
          <w:tcPr>
            <w:tcW w:w="100" w:type="dxa"/>
            <w:vAlign w:val="bottom"/>
          </w:tcPr>
          <w:p>
            <w:pPr>
              <w:spacing w:after="0"/>
              <w:rPr>
                <w:sz w:val="14"/>
                <w:szCs w:val="14"/>
                <w:color w:val="auto"/>
              </w:rPr>
            </w:pPr>
          </w:p>
        </w:tc>
        <w:tc>
          <w:tcPr>
            <w:tcW w:w="2340" w:type="dxa"/>
            <w:vAlign w:val="bottom"/>
            <w:gridSpan w:val="5"/>
          </w:tcPr>
          <w:p>
            <w:pPr>
              <w:jc w:val="right"/>
              <w:ind w:right="780"/>
              <w:spacing w:after="0"/>
              <w:rPr>
                <w:sz w:val="20"/>
                <w:szCs w:val="20"/>
                <w:color w:val="auto"/>
              </w:rPr>
            </w:pPr>
            <w:r>
              <w:rPr>
                <w:rFonts w:ascii="Arial" w:cs="Arial" w:eastAsia="Arial" w:hAnsi="Arial"/>
                <w:sz w:val="14"/>
                <w:szCs w:val="14"/>
                <w:color w:val="auto"/>
              </w:rPr>
              <w:t>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31"/>
              <w:spacing w:after="0" w:line="142" w:lineRule="exact"/>
              <w:rPr>
                <w:sz w:val="20"/>
                <w:szCs w:val="20"/>
                <w:color w:val="auto"/>
              </w:rPr>
            </w:pPr>
            <w:r>
              <w:rPr>
                <w:rFonts w:ascii="Arial" w:cs="Arial" w:eastAsia="Arial" w:hAnsi="Arial"/>
                <w:sz w:val="14"/>
                <w:szCs w:val="14"/>
                <w:color w:val="auto"/>
              </w:rPr>
              <w:t>2006</w:t>
            </w:r>
          </w:p>
        </w:tc>
        <w:tc>
          <w:tcPr>
            <w:tcW w:w="36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31"/>
              <w:spacing w:after="0" w:line="142" w:lineRule="exact"/>
              <w:rPr>
                <w:sz w:val="20"/>
                <w:szCs w:val="20"/>
                <w:color w:val="auto"/>
              </w:rPr>
            </w:pPr>
            <w:r>
              <w:rPr>
                <w:rFonts w:ascii="Arial" w:cs="Arial" w:eastAsia="Arial" w:hAnsi="Arial"/>
                <w:sz w:val="14"/>
                <w:szCs w:val="14"/>
                <w:color w:val="auto"/>
              </w:rPr>
              <w:t>2005</w:t>
            </w:r>
          </w:p>
        </w:tc>
        <w:tc>
          <w:tcPr>
            <w:tcW w:w="66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191"/>
              <w:spacing w:after="0" w:line="142" w:lineRule="exact"/>
              <w:rPr>
                <w:sz w:val="20"/>
                <w:szCs w:val="20"/>
                <w:color w:val="auto"/>
              </w:rPr>
            </w:pPr>
            <w:r>
              <w:rPr>
                <w:rFonts w:ascii="Arial" w:cs="Arial" w:eastAsia="Arial" w:hAnsi="Arial"/>
                <w:sz w:val="14"/>
                <w:szCs w:val="14"/>
                <w:color w:val="auto"/>
              </w:rPr>
              <w:t>2006</w:t>
            </w:r>
          </w:p>
        </w:tc>
        <w:tc>
          <w:tcPr>
            <w:tcW w:w="660" w:type="dxa"/>
            <w:vAlign w:val="bottom"/>
            <w:tcBorders>
              <w:top w:val="single" w:sz="8" w:color="auto"/>
            </w:tcBorders>
          </w:tcPr>
          <w:p>
            <w:pPr>
              <w:spacing w:after="0"/>
              <w:rPr>
                <w:sz w:val="12"/>
                <w:szCs w:val="12"/>
                <w:color w:val="auto"/>
              </w:rPr>
            </w:pPr>
          </w:p>
        </w:tc>
        <w:tc>
          <w:tcPr>
            <w:tcW w:w="100" w:type="dxa"/>
            <w:vAlign w:val="bottom"/>
            <w:tcBorders>
              <w:top w:val="single" w:sz="8" w:color="auto"/>
              <w:bottom w:val="single" w:sz="8" w:color="auto"/>
            </w:tcBorders>
          </w:tcPr>
          <w:p>
            <w:pPr>
              <w:spacing w:after="0"/>
              <w:rPr>
                <w:sz w:val="12"/>
                <w:szCs w:val="12"/>
                <w:color w:val="auto"/>
              </w:rPr>
            </w:pPr>
          </w:p>
        </w:tc>
        <w:tc>
          <w:tcPr>
            <w:tcW w:w="740" w:type="dxa"/>
            <w:vAlign w:val="bottom"/>
            <w:tcBorders>
              <w:top w:val="single" w:sz="8" w:color="auto"/>
              <w:bottom w:val="single" w:sz="8" w:color="auto"/>
            </w:tcBorders>
          </w:tcPr>
          <w:p>
            <w:pPr>
              <w:jc w:val="right"/>
              <w:ind w:right="191"/>
              <w:spacing w:after="0" w:line="142" w:lineRule="exact"/>
              <w:rPr>
                <w:sz w:val="20"/>
                <w:szCs w:val="20"/>
                <w:color w:val="auto"/>
              </w:rPr>
            </w:pPr>
            <w:r>
              <w:rPr>
                <w:rFonts w:ascii="Arial" w:cs="Arial" w:eastAsia="Arial" w:hAnsi="Arial"/>
                <w:sz w:val="14"/>
                <w:szCs w:val="14"/>
                <w:color w:val="auto"/>
              </w:rPr>
              <w:t>2005</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Revenues</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Regulated electricity segment</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89"/>
              </w:rPr>
              <w:t>569,213</w:t>
            </w:r>
          </w:p>
        </w:tc>
        <w:tc>
          <w:tcPr>
            <w:tcW w:w="360" w:type="dxa"/>
            <w:vAlign w:val="bottom"/>
          </w:tcPr>
          <w:p>
            <w:pPr>
              <w:spacing w:after="0"/>
              <w:rPr>
                <w:sz w:val="18"/>
                <w:szCs w:val="18"/>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w w:val="89"/>
              </w:rPr>
              <w:t>488,035</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w w:val="89"/>
              </w:rPr>
              <w:t>2,635,036</w:t>
            </w:r>
          </w:p>
        </w:tc>
        <w:tc>
          <w:tcPr>
            <w:tcW w:w="6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2,237,145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81,470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89"/>
              </w:rPr>
              <w:t>105,081</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399,798</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338,031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Marketing and trading</w:t>
            </w: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71,390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84,098</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330,742</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351,558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revenues</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7,999</w:t>
            </w: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14,458</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36,172</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61,221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220" w:type="dxa"/>
            <w:vAlign w:val="bottom"/>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730,072</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691,672</w:t>
            </w:r>
          </w:p>
        </w:tc>
        <w:tc>
          <w:tcPr>
            <w:tcW w:w="6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3,401,748</w:t>
            </w:r>
          </w:p>
        </w:tc>
        <w:tc>
          <w:tcPr>
            <w:tcW w:w="6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2,987,955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6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Expenses</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Regulated electricity segment fuel and purchased power</w:t>
            </w: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225,160</w:t>
            </w: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w w:val="89"/>
              </w:rPr>
              <w:t>152,609</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960,649</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595,141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 operations</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76,266</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87,811</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324,861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278,366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Marketing and trading fuel and purchased power</w:t>
            </w: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62,840</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77,744</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290,637</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293,091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Operations and maintenance</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180,122</w:t>
            </w: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89"/>
              </w:rPr>
              <w:t>168,706</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691,277</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635,827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Depreciation and amortization</w:t>
            </w: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91,336</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85,622</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358,644</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347,652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Taxes other than income taxes</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28,425</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28,512</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128,395</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132,040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Other expenses</w:t>
            </w: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5,853</w:t>
            </w: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12,536</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28,415</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51,987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Regulatory disallowance</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(4,655)</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138,562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220" w:type="dxa"/>
            <w:vAlign w:val="bottom"/>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670,002</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608,885</w:t>
            </w:r>
          </w:p>
        </w:tc>
        <w:tc>
          <w:tcPr>
            <w:tcW w:w="6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2,782,878</w:t>
            </w:r>
          </w:p>
        </w:tc>
        <w:tc>
          <w:tcPr>
            <w:tcW w:w="6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2,472,666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6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60,070</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82,787</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618,870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515,289</w:t>
            </w:r>
          </w:p>
        </w:tc>
        <w:tc>
          <w:tcPr>
            <w:tcW w:w="0" w:type="dxa"/>
            <w:vAlign w:val="bottom"/>
          </w:tcPr>
          <w:p>
            <w:pPr>
              <w:spacing w:after="0"/>
              <w:rPr>
                <w:sz w:val="1"/>
                <w:szCs w:val="1"/>
                <w:color w:val="auto"/>
              </w:rPr>
            </w:pPr>
          </w:p>
        </w:tc>
      </w:tr>
      <w:tr>
        <w:trPr>
          <w:trHeight w:val="439"/>
        </w:trPr>
        <w:tc>
          <w:tcPr>
            <w:tcW w:w="6240" w:type="dxa"/>
            <w:vAlign w:val="bottom"/>
            <w:gridSpan w:val="2"/>
          </w:tcPr>
          <w:p>
            <w:pPr>
              <w:spacing w:after="0"/>
              <w:rPr>
                <w:sz w:val="20"/>
                <w:szCs w:val="20"/>
                <w:color w:val="auto"/>
              </w:rPr>
            </w:pPr>
            <w:r>
              <w:rPr>
                <w:rFonts w:ascii="Arial" w:cs="Arial" w:eastAsia="Arial" w:hAnsi="Arial"/>
                <w:sz w:val="18"/>
                <w:szCs w:val="18"/>
                <w:b w:val="1"/>
                <w:bCs w:val="1"/>
                <w:color w:val="auto"/>
              </w:rPr>
              <w:t>Other</w:t>
            </w:r>
          </w:p>
        </w:tc>
        <w:tc>
          <w:tcPr>
            <w:tcW w:w="10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7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Allowance for equity funds used during construction</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3,700</w:t>
            </w: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2,784</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14,312</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11,191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Other income</w:t>
            </w: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9,568</w:t>
            </w: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5,505</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44,016</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23,360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expense</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5"/>
              </w:rPr>
              <w:t>(14,847)</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95"/>
              </w:rPr>
              <w:t>(13,895)</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(27,800)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(26,716)</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220" w:type="dxa"/>
            <w:vAlign w:val="bottom"/>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(1,579)</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(5,606)</w:t>
            </w:r>
          </w:p>
        </w:tc>
        <w:tc>
          <w:tcPr>
            <w:tcW w:w="6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30,528</w:t>
            </w:r>
          </w:p>
        </w:tc>
        <w:tc>
          <w:tcPr>
            <w:tcW w:w="6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7,835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6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Interest Expense</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Interest charges</w:t>
            </w: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52,841</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42,267</w:t>
            </w:r>
          </w:p>
        </w:tc>
        <w:tc>
          <w:tcPr>
            <w:tcW w:w="100" w:type="dxa"/>
            <w:vAlign w:val="bottom"/>
          </w:tcPr>
          <w:p>
            <w:pPr>
              <w:spacing w:after="0"/>
              <w:rPr>
                <w:sz w:val="18"/>
                <w:szCs w:val="18"/>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196,826</w:t>
            </w:r>
          </w:p>
        </w:tc>
        <w:tc>
          <w:tcPr>
            <w:tcW w:w="100" w:type="dxa"/>
            <w:vAlign w:val="bottom"/>
          </w:tcPr>
          <w:p>
            <w:pPr>
              <w:spacing w:after="0"/>
              <w:rPr>
                <w:sz w:val="18"/>
                <w:szCs w:val="18"/>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185,087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Capitalized interest</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(6,394)</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(1,884)</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(20,989)</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(12,018)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220" w:type="dxa"/>
            <w:vAlign w:val="bottom"/>
          </w:tcPr>
          <w:p>
            <w:pPr>
              <w:ind w:left="400"/>
              <w:spacing w:after="0"/>
              <w:rPr>
                <w:sz w:val="20"/>
                <w:szCs w:val="20"/>
                <w:color w:val="auto"/>
              </w:rPr>
            </w:pPr>
            <w:r>
              <w:rPr>
                <w:rFonts w:ascii="Arial" w:cs="Arial" w:eastAsia="Arial" w:hAnsi="Arial"/>
                <w:sz w:val="18"/>
                <w:szCs w:val="18"/>
                <w:color w:val="auto"/>
              </w:rPr>
              <w:t>Total</w:t>
            </w: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46,447</w:t>
            </w: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40,383</w:t>
            </w:r>
          </w:p>
        </w:tc>
        <w:tc>
          <w:tcPr>
            <w:tcW w:w="6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175,837</w:t>
            </w:r>
          </w:p>
        </w:tc>
        <w:tc>
          <w:tcPr>
            <w:tcW w:w="66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173,069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6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From Continuing Operations Before Income Taxes</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12,044</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36,798</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473,561</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350,055</w:t>
            </w:r>
          </w:p>
        </w:tc>
        <w:tc>
          <w:tcPr>
            <w:tcW w:w="0" w:type="dxa"/>
            <w:vAlign w:val="bottom"/>
          </w:tcPr>
          <w:p>
            <w:pPr>
              <w:spacing w:after="0"/>
              <w:rPr>
                <w:sz w:val="1"/>
                <w:szCs w:val="1"/>
                <w:color w:val="auto"/>
              </w:rPr>
            </w:pPr>
          </w:p>
        </w:tc>
      </w:tr>
      <w:tr>
        <w:trPr>
          <w:trHeight w:val="432"/>
        </w:trPr>
        <w:tc>
          <w:tcPr>
            <w:tcW w:w="6240" w:type="dxa"/>
            <w:vAlign w:val="bottom"/>
            <w:gridSpan w:val="2"/>
          </w:tcPr>
          <w:p>
            <w:pPr>
              <w:spacing w:after="0"/>
              <w:rPr>
                <w:sz w:val="20"/>
                <w:szCs w:val="20"/>
                <w:color w:val="auto"/>
              </w:rPr>
            </w:pPr>
            <w:r>
              <w:rPr>
                <w:rFonts w:ascii="Arial" w:cs="Arial" w:eastAsia="Arial" w:hAnsi="Arial"/>
                <w:sz w:val="18"/>
                <w:szCs w:val="18"/>
                <w:b w:val="1"/>
                <w:bCs w:val="1"/>
                <w:color w:val="auto"/>
              </w:rPr>
              <w:t>Income Taxes</w:t>
            </w:r>
          </w:p>
        </w:tc>
        <w:tc>
          <w:tcPr>
            <w:tcW w:w="1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1,518</w:t>
            </w: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13,029</w:t>
            </w:r>
          </w:p>
        </w:tc>
        <w:tc>
          <w:tcPr>
            <w:tcW w:w="100" w:type="dxa"/>
            <w:vAlign w:val="bottom"/>
          </w:tcPr>
          <w:p>
            <w:pPr>
              <w:spacing w:after="0"/>
              <w:rPr>
                <w:sz w:val="24"/>
                <w:szCs w:val="24"/>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156,418</w:t>
            </w:r>
          </w:p>
        </w:tc>
        <w:tc>
          <w:tcPr>
            <w:tcW w:w="100" w:type="dxa"/>
            <w:vAlign w:val="bottom"/>
          </w:tcPr>
          <w:p>
            <w:pPr>
              <w:spacing w:after="0"/>
              <w:rPr>
                <w:sz w:val="24"/>
                <w:szCs w:val="24"/>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126,892</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6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From Continuing Operations</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10,526</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23,769</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317,143</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223,163</w:t>
            </w:r>
          </w:p>
        </w:tc>
        <w:tc>
          <w:tcPr>
            <w:tcW w:w="0" w:type="dxa"/>
            <w:vAlign w:val="bottom"/>
          </w:tcPr>
          <w:p>
            <w:pPr>
              <w:spacing w:after="0"/>
              <w:rPr>
                <w:sz w:val="1"/>
                <w:szCs w:val="1"/>
                <w:color w:val="auto"/>
              </w:rPr>
            </w:pPr>
          </w:p>
        </w:tc>
      </w:tr>
      <w:tr>
        <w:trPr>
          <w:trHeight w:val="432"/>
        </w:trPr>
        <w:tc>
          <w:tcPr>
            <w:tcW w:w="6240" w:type="dxa"/>
            <w:vAlign w:val="bottom"/>
            <w:gridSpan w:val="2"/>
          </w:tcPr>
          <w:p>
            <w:pPr>
              <w:spacing w:after="0"/>
              <w:rPr>
                <w:sz w:val="20"/>
                <w:szCs w:val="20"/>
                <w:color w:val="auto"/>
              </w:rPr>
            </w:pPr>
            <w:r>
              <w:rPr>
                <w:rFonts w:ascii="Arial" w:cs="Arial" w:eastAsia="Arial" w:hAnsi="Arial"/>
                <w:sz w:val="18"/>
                <w:szCs w:val="18"/>
                <w:b w:val="1"/>
                <w:bCs w:val="1"/>
                <w:color w:val="auto"/>
              </w:rPr>
              <w:t>Income (Loss) From Discontinued Operations Net of Income Taxes</w:t>
            </w:r>
          </w:p>
        </w:tc>
        <w:tc>
          <w:tcPr>
            <w:tcW w:w="1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7,953</w:t>
            </w: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gridSpan w:val="2"/>
          </w:tcPr>
          <w:p>
            <w:pPr>
              <w:jc w:val="right"/>
              <w:ind w:right="600"/>
              <w:spacing w:after="0"/>
              <w:rPr>
                <w:sz w:val="20"/>
                <w:szCs w:val="20"/>
                <w:color w:val="auto"/>
              </w:rPr>
            </w:pPr>
            <w:r>
              <w:rPr>
                <w:rFonts w:ascii="Arial" w:cs="Arial" w:eastAsia="Arial" w:hAnsi="Arial"/>
                <w:sz w:val="18"/>
                <w:szCs w:val="18"/>
                <w:color w:val="auto"/>
              </w:rPr>
              <w:t>(2,422)</w:t>
            </w:r>
          </w:p>
        </w:tc>
        <w:tc>
          <w:tcPr>
            <w:tcW w:w="10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10,112</w:t>
            </w: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40" w:type="dxa"/>
            <w:vAlign w:val="bottom"/>
            <w:gridSpan w:val="2"/>
          </w:tcPr>
          <w:p>
            <w:pPr>
              <w:jc w:val="right"/>
              <w:ind w:right="40"/>
              <w:spacing w:after="0"/>
              <w:rPr>
                <w:sz w:val="20"/>
                <w:szCs w:val="20"/>
                <w:color w:val="auto"/>
              </w:rPr>
            </w:pPr>
            <w:r>
              <w:rPr>
                <w:rFonts w:ascii="Arial" w:cs="Arial" w:eastAsia="Arial" w:hAnsi="Arial"/>
                <w:sz w:val="18"/>
                <w:szCs w:val="18"/>
                <w:color w:val="auto"/>
              </w:rPr>
              <w:t>(46,896)</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6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18,479</w:t>
            </w:r>
          </w:p>
        </w:tc>
        <w:tc>
          <w:tcPr>
            <w:tcW w:w="3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21,347</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327,255</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176,267</w:t>
            </w:r>
          </w:p>
        </w:tc>
        <w:tc>
          <w:tcPr>
            <w:tcW w:w="0" w:type="dxa"/>
            <w:vAlign w:val="bottom"/>
          </w:tcPr>
          <w:p>
            <w:pPr>
              <w:spacing w:after="0"/>
              <w:rPr>
                <w:sz w:val="1"/>
                <w:szCs w:val="1"/>
                <w:color w:val="auto"/>
              </w:rPr>
            </w:pPr>
          </w:p>
        </w:tc>
      </w:tr>
      <w:tr>
        <w:trPr>
          <w:trHeight w:val="20"/>
        </w:trPr>
        <w:tc>
          <w:tcPr>
            <w:tcW w:w="62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Weighted-Average Common Shares Outstanding — Basic</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624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99,832</w:t>
            </w: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98,982</w:t>
            </w:r>
          </w:p>
        </w:tc>
        <w:tc>
          <w:tcPr>
            <w:tcW w:w="100" w:type="dxa"/>
            <w:vAlign w:val="bottom"/>
          </w:tcPr>
          <w:p>
            <w:pPr>
              <w:spacing w:after="0"/>
              <w:rPr>
                <w:sz w:val="24"/>
                <w:szCs w:val="24"/>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99,417</w:t>
            </w:r>
          </w:p>
        </w:tc>
        <w:tc>
          <w:tcPr>
            <w:tcW w:w="100" w:type="dxa"/>
            <w:vAlign w:val="bottom"/>
          </w:tcPr>
          <w:p>
            <w:pPr>
              <w:spacing w:after="0"/>
              <w:rPr>
                <w:sz w:val="24"/>
                <w:szCs w:val="24"/>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96,484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Weighted-Average Common Shares Outstanding — Diluted</w:t>
            </w: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100,474</w:t>
            </w: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99,050</w:t>
            </w:r>
          </w:p>
        </w:tc>
        <w:tc>
          <w:tcPr>
            <w:tcW w:w="10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100,010</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96,590</w:t>
            </w:r>
          </w:p>
        </w:tc>
        <w:tc>
          <w:tcPr>
            <w:tcW w:w="0" w:type="dxa"/>
            <w:vAlign w:val="bottom"/>
          </w:tcPr>
          <w:p>
            <w:pPr>
              <w:spacing w:after="0"/>
              <w:rPr>
                <w:sz w:val="1"/>
                <w:szCs w:val="1"/>
                <w:color w:val="auto"/>
              </w:rPr>
            </w:pPr>
          </w:p>
        </w:tc>
      </w:tr>
      <w:tr>
        <w:trPr>
          <w:trHeight w:val="432"/>
        </w:trPr>
        <w:tc>
          <w:tcPr>
            <w:tcW w:w="6240" w:type="dxa"/>
            <w:vAlign w:val="bottom"/>
            <w:gridSpan w:val="2"/>
          </w:tcPr>
          <w:p>
            <w:pPr>
              <w:spacing w:after="0"/>
              <w:rPr>
                <w:sz w:val="20"/>
                <w:szCs w:val="20"/>
                <w:color w:val="auto"/>
              </w:rPr>
            </w:pPr>
            <w:r>
              <w:rPr>
                <w:rFonts w:ascii="Arial" w:cs="Arial" w:eastAsia="Arial" w:hAnsi="Arial"/>
                <w:sz w:val="18"/>
                <w:szCs w:val="18"/>
                <w:b w:val="1"/>
                <w:bCs w:val="1"/>
                <w:color w:val="auto"/>
              </w:rPr>
              <w:t>Earnings Per Weighted-Average Common Share Outstanding</w:t>
            </w: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from continuing operations — basic</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0.11</w:t>
            </w:r>
          </w:p>
        </w:tc>
        <w:tc>
          <w:tcPr>
            <w:tcW w:w="360" w:type="dxa"/>
            <w:vAlign w:val="bottom"/>
            <w:shd w:val="clear" w:color="auto" w:fill="CCEEFF"/>
          </w:tcPr>
          <w:p>
            <w:pPr>
              <w:spacing w:after="0"/>
              <w:rPr>
                <w:sz w:val="18"/>
                <w:szCs w:val="18"/>
                <w:color w:val="auto"/>
              </w:rPr>
            </w:pP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0.24</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3.19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Net income — basic</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0.19</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0.22</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3.29</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Income from continuing operations — diluted</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0.10</w:t>
            </w:r>
          </w:p>
        </w:tc>
        <w:tc>
          <w:tcPr>
            <w:tcW w:w="4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0.24</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3.17</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2.31</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Net income — diluted</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0.18</w:t>
            </w: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0.22</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00" w:type="dxa"/>
            <w:vAlign w:val="bottom"/>
            <w:gridSpan w:val="2"/>
          </w:tcPr>
          <w:p>
            <w:pPr>
              <w:jc w:val="right"/>
              <w:ind w:right="660"/>
              <w:spacing w:after="0"/>
              <w:rPr>
                <w:sz w:val="20"/>
                <w:szCs w:val="20"/>
                <w:color w:val="auto"/>
              </w:rPr>
            </w:pPr>
            <w:r>
              <w:rPr>
                <w:rFonts w:ascii="Arial" w:cs="Arial" w:eastAsia="Arial" w:hAnsi="Arial"/>
                <w:sz w:val="18"/>
                <w:szCs w:val="18"/>
                <w:color w:val="auto"/>
              </w:rPr>
              <w:t>3.27</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rPr>
              <w:t>1.82</w:t>
            </w:r>
          </w:p>
        </w:tc>
        <w:tc>
          <w:tcPr>
            <w:tcW w:w="0" w:type="dxa"/>
            <w:vAlign w:val="bottom"/>
          </w:tcPr>
          <w:p>
            <w:pPr>
              <w:spacing w:after="0"/>
              <w:rPr>
                <w:sz w:val="1"/>
                <w:szCs w:val="1"/>
                <w:color w:val="auto"/>
              </w:rPr>
            </w:pPr>
          </w:p>
        </w:tc>
      </w:tr>
    </w:tbl>
    <w:p>
      <w:pPr>
        <w:sectPr>
          <w:pgSz w:w="11900" w:h="16838" w:orient="portrait"/>
          <w:cols w:equalWidth="0" w:num="1">
            <w:col w:w="11420"/>
          </w:cols>
          <w:pgMar w:left="240" w:top="959" w:right="239" w:bottom="1440" w:gutter="0" w:footer="0" w:header="0"/>
        </w:sectPr>
      </w:pPr>
    </w:p>
    <w:bookmarkStart w:id="58" w:name="page59"/>
    <w:bookmarkEnd w:id="58"/>
    <w:p>
      <w:pPr>
        <w:jc w:val="right"/>
        <w:spacing w:after="0"/>
        <w:rPr>
          <w:sz w:val="20"/>
          <w:szCs w:val="20"/>
          <w:color w:val="auto"/>
        </w:rPr>
      </w:pPr>
      <w:r>
        <w:rPr>
          <w:rFonts w:ascii="Arial" w:cs="Arial" w:eastAsia="Arial" w:hAnsi="Arial"/>
          <w:sz w:val="18"/>
          <w:szCs w:val="18"/>
          <w:color w:val="auto"/>
        </w:rPr>
        <w:t>Exhibit 99.10</w:t>
      </w: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FINANCIAL MEASURE RECONCILIATION — OPERATING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(GAAP MEASURE) TO GROSS MARGIN (NON-GAAP FINANCIAL MEASURE)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40" w:type="dxa"/>
            <w:vAlign w:val="bottom"/>
            <w:gridSpan w:val="5"/>
          </w:tcPr>
          <w:p>
            <w:pPr>
              <w:jc w:val="right"/>
              <w:ind w:right="900"/>
              <w:spacing w:after="0"/>
              <w:rPr>
                <w:sz w:val="20"/>
                <w:szCs w:val="20"/>
                <w:color w:val="auto"/>
              </w:rPr>
            </w:pPr>
            <w:r>
              <w:rPr>
                <w:rFonts w:ascii="Arial" w:cs="Arial" w:eastAsia="Arial" w:hAnsi="Arial"/>
                <w:sz w:val="14"/>
                <w:szCs w:val="14"/>
                <w:color w:val="auto"/>
              </w:rPr>
              <w:t>THREE MONTHS ENDED</w:t>
            </w: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59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40" w:type="dxa"/>
            <w:vAlign w:val="bottom"/>
            <w:gridSpan w:val="5"/>
          </w:tcPr>
          <w:p>
            <w:pPr>
              <w:jc w:val="right"/>
              <w:ind w:right="1200"/>
              <w:spacing w:after="0"/>
              <w:rPr>
                <w:sz w:val="20"/>
                <w:szCs w:val="20"/>
                <w:color w:val="auto"/>
              </w:rPr>
            </w:pPr>
            <w:r>
              <w:rPr>
                <w:rFonts w:ascii="Arial" w:cs="Arial" w:eastAsia="Arial" w:hAnsi="Arial"/>
                <w:sz w:val="14"/>
                <w:szCs w:val="14"/>
                <w:color w:val="auto"/>
              </w:rPr>
              <w:t>DECEMBER 31,</w:t>
            </w:r>
          </w:p>
        </w:tc>
        <w:tc>
          <w:tcPr>
            <w:tcW w:w="120" w:type="dxa"/>
            <w:vAlign w:val="bottom"/>
          </w:tcPr>
          <w:p>
            <w:pPr>
              <w:spacing w:after="0"/>
              <w:rPr>
                <w:sz w:val="14"/>
                <w:szCs w:val="14"/>
                <w:color w:val="auto"/>
              </w:rPr>
            </w:pPr>
          </w:p>
        </w:tc>
        <w:tc>
          <w:tcPr>
            <w:tcW w:w="2020" w:type="dxa"/>
            <w:vAlign w:val="bottom"/>
            <w:gridSpan w:val="6"/>
          </w:tcPr>
          <w:p>
            <w:pPr>
              <w:jc w:val="right"/>
              <w:ind w:right="560"/>
              <w:spacing w:after="0"/>
              <w:rPr>
                <w:sz w:val="20"/>
                <w:szCs w:val="20"/>
                <w:color w:val="auto"/>
              </w:rPr>
            </w:pPr>
            <w:r>
              <w:rPr>
                <w:rFonts w:ascii="Arial" w:cs="Arial" w:eastAsia="Arial" w:hAnsi="Arial"/>
                <w:sz w:val="14"/>
                <w:szCs w:val="14"/>
                <w:color w:val="auto"/>
              </w:rPr>
              <w:t>Increase (Decrease)</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134"/>
              <w:spacing w:after="0" w:line="142" w:lineRule="exact"/>
              <w:rPr>
                <w:sz w:val="20"/>
                <w:szCs w:val="20"/>
                <w:color w:val="auto"/>
              </w:rPr>
            </w:pPr>
            <w:r>
              <w:rPr>
                <w:rFonts w:ascii="Arial" w:cs="Arial" w:eastAsia="Arial" w:hAnsi="Arial"/>
                <w:sz w:val="14"/>
                <w:szCs w:val="14"/>
                <w:color w:val="auto"/>
              </w:rPr>
              <w:t>2006</w:t>
            </w:r>
          </w:p>
        </w:tc>
        <w:tc>
          <w:tcPr>
            <w:tcW w:w="66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131"/>
              <w:spacing w:after="0" w:line="142" w:lineRule="exact"/>
              <w:rPr>
                <w:sz w:val="20"/>
                <w:szCs w:val="20"/>
                <w:color w:val="auto"/>
              </w:rPr>
            </w:pPr>
            <w:r>
              <w:rPr>
                <w:rFonts w:ascii="Arial" w:cs="Arial" w:eastAsia="Arial" w:hAnsi="Arial"/>
                <w:sz w:val="14"/>
                <w:szCs w:val="14"/>
                <w:color w:val="auto"/>
              </w:rPr>
              <w:t>2005</w:t>
            </w:r>
          </w:p>
        </w:tc>
        <w:tc>
          <w:tcPr>
            <w:tcW w:w="6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gridSpan w:val="2"/>
          </w:tcPr>
          <w:p>
            <w:pPr>
              <w:jc w:val="right"/>
              <w:ind w:right="520"/>
              <w:spacing w:after="0" w:line="142" w:lineRule="exact"/>
              <w:rPr>
                <w:sz w:val="20"/>
                <w:szCs w:val="20"/>
                <w:color w:val="auto"/>
              </w:rPr>
            </w:pPr>
            <w:r>
              <w:rPr>
                <w:rFonts w:ascii="Arial" w:cs="Arial" w:eastAsia="Arial" w:hAnsi="Arial"/>
                <w:sz w:val="14"/>
                <w:szCs w:val="14"/>
                <w:color w:val="auto"/>
                <w:w w:val="93"/>
              </w:rPr>
              <w:t>Pretax</w:t>
            </w:r>
          </w:p>
        </w:tc>
        <w:tc>
          <w:tcPr>
            <w:tcW w:w="32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color w:val="auto"/>
              </w:rPr>
              <w:t>After Tax</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5920" w:type="dxa"/>
            <w:vAlign w:val="bottom"/>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RECONCILIATION OF REGULATED ELECTRICITY SEGMENT</w:t>
            </w:r>
          </w:p>
        </w:tc>
        <w:tc>
          <w:tcPr>
            <w:tcW w:w="60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600" w:type="dxa"/>
            <w:vAlign w:val="bottom"/>
            <w:tcBorders>
              <w:top w:val="single" w:sz="8" w:color="auto"/>
            </w:tcBorders>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600" w:type="dxa"/>
            <w:vAlign w:val="bottom"/>
            <w:tcBorders>
              <w:top w:val="single" w:sz="8" w:color="auto"/>
            </w:tcBorders>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560" w:type="dxa"/>
            <w:vAlign w:val="bottom"/>
            <w:tcBorders>
              <w:top w:val="single" w:sz="8" w:color="auto"/>
            </w:tcBorders>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58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920" w:type="dxa"/>
            <w:vAlign w:val="bottom"/>
            <w:shd w:val="clear" w:color="auto" w:fill="CCEEFF"/>
          </w:tcPr>
          <w:p>
            <w:pPr>
              <w:ind w:left="200"/>
              <w:spacing w:after="0"/>
              <w:rPr>
                <w:sz w:val="20"/>
                <w:szCs w:val="20"/>
                <w:color w:val="auto"/>
              </w:rPr>
            </w:pPr>
            <w:r>
              <w:rPr>
                <w:rFonts w:ascii="Arial" w:cs="Arial" w:eastAsia="Arial" w:hAnsi="Arial"/>
                <w:sz w:val="18"/>
                <w:szCs w:val="18"/>
                <w:b w:val="1"/>
                <w:bCs w:val="1"/>
                <w:color w:val="auto"/>
              </w:rPr>
              <w:t>GROSS MARGIN</w:t>
            </w:r>
          </w:p>
        </w:tc>
        <w:tc>
          <w:tcPr>
            <w:tcW w:w="6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6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6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tcPr>
          <w:p>
            <w:pPr>
              <w:spacing w:after="0"/>
              <w:rPr>
                <w:sz w:val="20"/>
                <w:szCs w:val="20"/>
                <w:color w:val="auto"/>
              </w:rPr>
            </w:pPr>
            <w:r>
              <w:rPr>
                <w:rFonts w:ascii="Arial" w:cs="Arial" w:eastAsia="Arial" w:hAnsi="Arial"/>
                <w:sz w:val="18"/>
                <w:szCs w:val="18"/>
                <w:color w:val="auto"/>
              </w:rPr>
              <w:t>Operating Income (closest GAAP measure)</w:t>
            </w:r>
          </w:p>
        </w:tc>
        <w:tc>
          <w:tcPr>
            <w:tcW w:w="7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60,070</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82,787</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(22,717)</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w w:val="92"/>
              </w:rPr>
              <w:t>(13,846)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shd w:val="clear" w:color="auto" w:fill="CCEEFF"/>
          </w:tcPr>
          <w:p>
            <w:pPr>
              <w:spacing w:after="0"/>
              <w:rPr>
                <w:sz w:val="20"/>
                <w:szCs w:val="20"/>
                <w:color w:val="auto"/>
              </w:rPr>
            </w:pPr>
            <w:r>
              <w:rPr>
                <w:rFonts w:ascii="Arial" w:cs="Arial" w:eastAsia="Arial" w:hAnsi="Arial"/>
                <w:sz w:val="18"/>
                <w:szCs w:val="18"/>
                <w:color w:val="auto"/>
              </w:rPr>
              <w:t>Plus:</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tcPr>
          <w:p>
            <w:pPr>
              <w:ind w:left="200"/>
              <w:spacing w:after="0"/>
              <w:rPr>
                <w:sz w:val="20"/>
                <w:szCs w:val="20"/>
                <w:color w:val="auto"/>
              </w:rPr>
            </w:pPr>
            <w:r>
              <w:rPr>
                <w:rFonts w:ascii="Arial" w:cs="Arial" w:eastAsia="Arial" w:hAnsi="Arial"/>
                <w:sz w:val="18"/>
                <w:szCs w:val="18"/>
                <w:color w:val="auto"/>
              </w:rPr>
              <w:t>Operations and maintenance</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w w:val="89"/>
              </w:rPr>
              <w:t>180,122</w:t>
            </w:r>
          </w:p>
        </w:tc>
        <w:tc>
          <w:tcPr>
            <w:tcW w:w="12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w w:val="89"/>
              </w:rPr>
              <w:t>168,706</w:t>
            </w: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w w:val="98"/>
              </w:rPr>
              <w:t>11,416</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6,958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 operations</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76,266</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87,811</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(11,545)</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(7,037)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tcPr>
          <w:p>
            <w:pPr>
              <w:ind w:left="200"/>
              <w:spacing w:after="0"/>
              <w:rPr>
                <w:sz w:val="20"/>
                <w:szCs w:val="20"/>
                <w:color w:val="auto"/>
              </w:rPr>
            </w:pPr>
            <w:r>
              <w:rPr>
                <w:rFonts w:ascii="Arial" w:cs="Arial" w:eastAsia="Arial" w:hAnsi="Arial"/>
                <w:sz w:val="18"/>
                <w:szCs w:val="18"/>
                <w:color w:val="auto"/>
              </w:rPr>
              <w:t>Depreciation and amortization</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91,336</w:t>
            </w:r>
          </w:p>
        </w:tc>
        <w:tc>
          <w:tcPr>
            <w:tcW w:w="12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85,622</w:t>
            </w:r>
          </w:p>
        </w:tc>
        <w:tc>
          <w:tcPr>
            <w:tcW w:w="12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5,714</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3,483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Taxes other than income taxes</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28,425</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28,512</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(87)</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tcPr>
          <w:p>
            <w:pPr>
              <w:ind w:left="200"/>
              <w:spacing w:after="0"/>
              <w:rPr>
                <w:sz w:val="20"/>
                <w:szCs w:val="20"/>
                <w:color w:val="auto"/>
              </w:rPr>
            </w:pPr>
            <w:r>
              <w:rPr>
                <w:rFonts w:ascii="Arial" w:cs="Arial" w:eastAsia="Arial" w:hAnsi="Arial"/>
                <w:sz w:val="18"/>
                <w:szCs w:val="18"/>
                <w:color w:val="auto"/>
              </w:rPr>
              <w:t>Other expenses</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5,853</w:t>
            </w:r>
          </w:p>
        </w:tc>
        <w:tc>
          <w:tcPr>
            <w:tcW w:w="12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12,536</w:t>
            </w:r>
          </w:p>
        </w:tc>
        <w:tc>
          <w:tcPr>
            <w:tcW w:w="12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rPr>
              <w:t>(6,683)</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(4,073)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Regulatory disallowance</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(4,655)</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4,655</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tcPr>
          <w:p>
            <w:pPr>
              <w:ind w:left="200"/>
              <w:spacing w:after="0"/>
              <w:rPr>
                <w:sz w:val="20"/>
                <w:szCs w:val="20"/>
                <w:color w:val="auto"/>
              </w:rPr>
            </w:pPr>
            <w:r>
              <w:rPr>
                <w:rFonts w:ascii="Arial" w:cs="Arial" w:eastAsia="Arial" w:hAnsi="Arial"/>
                <w:sz w:val="18"/>
                <w:szCs w:val="18"/>
                <w:color w:val="auto"/>
              </w:rPr>
              <w:t>Marketing and trading fuel and purchased power</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62,840</w:t>
            </w:r>
          </w:p>
        </w:tc>
        <w:tc>
          <w:tcPr>
            <w:tcW w:w="12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77,744</w:t>
            </w:r>
          </w:p>
        </w:tc>
        <w:tc>
          <w:tcPr>
            <w:tcW w:w="12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(14,904)</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(9,084)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shd w:val="clear" w:color="auto" w:fill="CCEEFF"/>
          </w:tcPr>
          <w:p>
            <w:pPr>
              <w:spacing w:after="0"/>
              <w:rPr>
                <w:sz w:val="20"/>
                <w:szCs w:val="20"/>
                <w:color w:val="auto"/>
              </w:rPr>
            </w:pPr>
            <w:r>
              <w:rPr>
                <w:rFonts w:ascii="Arial" w:cs="Arial" w:eastAsia="Arial" w:hAnsi="Arial"/>
                <w:sz w:val="18"/>
                <w:szCs w:val="18"/>
                <w:color w:val="auto"/>
              </w:rPr>
              <w:t>Less:</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tcPr>
          <w:p>
            <w:pPr>
              <w:ind w:left="200"/>
              <w:spacing w:after="0"/>
              <w:rPr>
                <w:sz w:val="20"/>
                <w:szCs w:val="20"/>
                <w:color w:val="auto"/>
              </w:rPr>
            </w:pPr>
            <w:r>
              <w:rPr>
                <w:rFonts w:ascii="Arial" w:cs="Arial" w:eastAsia="Arial" w:hAnsi="Arial"/>
                <w:sz w:val="18"/>
                <w:szCs w:val="18"/>
                <w:color w:val="auto"/>
              </w:rPr>
              <w:t>Real estate segment revenues</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81,470</w:t>
            </w:r>
          </w:p>
        </w:tc>
        <w:tc>
          <w:tcPr>
            <w:tcW w:w="12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w w:val="89"/>
              </w:rPr>
              <w:t>105,081</w:t>
            </w:r>
          </w:p>
        </w:tc>
        <w:tc>
          <w:tcPr>
            <w:tcW w:w="12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(23,611)</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w w:val="92"/>
              </w:rPr>
              <w:t>(14,391)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revenues</w:t>
            </w: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7,999</w:t>
            </w:r>
          </w:p>
        </w:tc>
        <w:tc>
          <w:tcPr>
            <w:tcW w:w="12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14,458</w:t>
            </w: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(6,459)</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(3,937)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20" w:type="dxa"/>
            <w:vAlign w:val="bottom"/>
          </w:tcPr>
          <w:p>
            <w:pPr>
              <w:ind w:left="200"/>
              <w:spacing w:after="0"/>
              <w:rPr>
                <w:sz w:val="20"/>
                <w:szCs w:val="20"/>
                <w:color w:val="auto"/>
              </w:rPr>
            </w:pPr>
            <w:r>
              <w:rPr>
                <w:rFonts w:ascii="Arial" w:cs="Arial" w:eastAsia="Arial" w:hAnsi="Arial"/>
                <w:sz w:val="18"/>
                <w:szCs w:val="18"/>
                <w:color w:val="auto"/>
              </w:rPr>
              <w:t>Marketing and trading revenues</w:t>
            </w: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71,390</w:t>
            </w:r>
          </w:p>
        </w:tc>
        <w:tc>
          <w:tcPr>
            <w:tcW w:w="120" w:type="dxa"/>
            <w:vAlign w:val="bottom"/>
          </w:tcPr>
          <w:p>
            <w:pPr>
              <w:spacing w:after="0"/>
              <w:rPr>
                <w:sz w:val="18"/>
                <w:szCs w:val="18"/>
                <w:color w:val="auto"/>
              </w:rPr>
            </w:pPr>
          </w:p>
        </w:tc>
        <w:tc>
          <w:tcPr>
            <w:tcW w:w="1260" w:type="dxa"/>
            <w:vAlign w:val="bottom"/>
            <w:gridSpan w:val="2"/>
          </w:tcPr>
          <w:p>
            <w:pPr>
              <w:jc w:val="right"/>
              <w:ind w:right="660"/>
              <w:spacing w:after="0"/>
              <w:rPr>
                <w:sz w:val="20"/>
                <w:szCs w:val="20"/>
                <w:color w:val="auto"/>
              </w:rPr>
            </w:pPr>
            <w:r>
              <w:rPr>
                <w:rFonts w:ascii="Arial" w:cs="Arial" w:eastAsia="Arial" w:hAnsi="Arial"/>
                <w:sz w:val="18"/>
                <w:szCs w:val="18"/>
                <w:color w:val="auto"/>
              </w:rPr>
              <w:t>84,098</w:t>
            </w:r>
          </w:p>
        </w:tc>
        <w:tc>
          <w:tcPr>
            <w:tcW w:w="120" w:type="dxa"/>
            <w:vAlign w:val="bottom"/>
          </w:tcPr>
          <w:p>
            <w:pPr>
              <w:spacing w:after="0"/>
              <w:rPr>
                <w:sz w:val="18"/>
                <w:szCs w:val="18"/>
                <w:color w:val="auto"/>
              </w:rPr>
            </w:pPr>
          </w:p>
        </w:tc>
        <w:tc>
          <w:tcPr>
            <w:tcW w:w="920" w:type="dxa"/>
            <w:vAlign w:val="bottom"/>
            <w:gridSpan w:val="2"/>
          </w:tcPr>
          <w:p>
            <w:pPr>
              <w:jc w:val="right"/>
              <w:ind w:right="300"/>
              <w:spacing w:after="0"/>
              <w:rPr>
                <w:sz w:val="20"/>
                <w:szCs w:val="20"/>
                <w:color w:val="auto"/>
              </w:rPr>
            </w:pPr>
            <w:r>
              <w:rPr>
                <w:rFonts w:ascii="Arial" w:cs="Arial" w:eastAsia="Arial" w:hAnsi="Arial"/>
                <w:sz w:val="18"/>
                <w:szCs w:val="18"/>
                <w:color w:val="auto"/>
                <w:w w:val="89"/>
              </w:rPr>
              <w:t>(12,708)</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40"/>
              <w:spacing w:after="0"/>
              <w:rPr>
                <w:sz w:val="20"/>
                <w:szCs w:val="20"/>
                <w:color w:val="auto"/>
              </w:rPr>
            </w:pPr>
            <w:r>
              <w:rPr>
                <w:rFonts w:ascii="Arial" w:cs="Arial" w:eastAsia="Arial" w:hAnsi="Arial"/>
                <w:sz w:val="18"/>
                <w:szCs w:val="18"/>
                <w:color w:val="auto"/>
              </w:rPr>
              <w:t>(7,746)</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59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66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Regulated electricity segment gross margin</w:t>
            </w:r>
          </w:p>
        </w:tc>
        <w:tc>
          <w:tcPr>
            <w:tcW w:w="7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89"/>
              </w:rPr>
              <w:t>344,053</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w w:val="89"/>
              </w:rPr>
              <w:t>335,426</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8,627</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5,259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6"/>
        </w:trPr>
        <w:tc>
          <w:tcPr>
            <w:tcW w:w="20" w:type="dxa"/>
            <w:vAlign w:val="bottom"/>
          </w:tcPr>
          <w:p>
            <w:pPr>
              <w:spacing w:after="0"/>
              <w:rPr>
                <w:sz w:val="24"/>
                <w:szCs w:val="24"/>
                <w:color w:val="auto"/>
              </w:rPr>
            </w:pPr>
          </w:p>
        </w:tc>
        <w:tc>
          <w:tcPr>
            <w:tcW w:w="5920" w:type="dxa"/>
            <w:vAlign w:val="bottom"/>
            <w:tcBorders>
              <w:bottom w:val="single" w:sz="8" w:color="808080"/>
            </w:tcBorders>
          </w:tcPr>
          <w:p>
            <w:pPr>
              <w:spacing w:after="0"/>
              <w:rPr>
                <w:sz w:val="24"/>
                <w:szCs w:val="24"/>
                <w:color w:val="auto"/>
              </w:rPr>
            </w:pPr>
          </w:p>
        </w:tc>
        <w:tc>
          <w:tcPr>
            <w:tcW w:w="60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600" w:type="dxa"/>
            <w:vAlign w:val="bottom"/>
            <w:tcBorders>
              <w:bottom w:val="single" w:sz="8" w:color="808080"/>
            </w:tcBorders>
          </w:tcPr>
          <w:p>
            <w:pPr>
              <w:spacing w:after="0"/>
              <w:rPr>
                <w:sz w:val="24"/>
                <w:szCs w:val="24"/>
                <w:color w:val="auto"/>
              </w:rPr>
            </w:pPr>
          </w:p>
        </w:tc>
        <w:tc>
          <w:tcPr>
            <w:tcW w:w="6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600" w:type="dxa"/>
            <w:vAlign w:val="bottom"/>
            <w:tcBorders>
              <w:bottom w:val="single" w:sz="8" w:color="808080"/>
            </w:tcBorders>
          </w:tcPr>
          <w:p>
            <w:pPr>
              <w:spacing w:after="0"/>
              <w:rPr>
                <w:sz w:val="24"/>
                <w:szCs w:val="24"/>
                <w:color w:val="auto"/>
              </w:rPr>
            </w:pPr>
          </w:p>
        </w:tc>
        <w:tc>
          <w:tcPr>
            <w:tcW w:w="66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560" w:type="dxa"/>
            <w:vAlign w:val="bottom"/>
            <w:tcBorders>
              <w:bottom w:val="single" w:sz="8" w:color="808080"/>
            </w:tcBorders>
          </w:tcPr>
          <w:p>
            <w:pPr>
              <w:spacing w:after="0"/>
              <w:rPr>
                <w:sz w:val="24"/>
                <w:szCs w:val="24"/>
                <w:color w:val="auto"/>
              </w:rPr>
            </w:pPr>
          </w:p>
        </w:tc>
        <w:tc>
          <w:tcPr>
            <w:tcW w:w="360" w:type="dxa"/>
            <w:vAlign w:val="bottom"/>
            <w:tcBorders>
              <w:bottom w:val="single" w:sz="8" w:color="808080"/>
            </w:tcBorders>
          </w:tcPr>
          <w:p>
            <w:pPr>
              <w:spacing w:after="0"/>
              <w:rPr>
                <w:sz w:val="24"/>
                <w:szCs w:val="24"/>
                <w:color w:val="auto"/>
              </w:rPr>
            </w:pPr>
          </w:p>
        </w:tc>
        <w:tc>
          <w:tcPr>
            <w:tcW w:w="32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580" w:type="dxa"/>
            <w:vAlign w:val="bottom"/>
            <w:tcBorders>
              <w:bottom w:val="single" w:sz="8" w:color="808080"/>
            </w:tcBorders>
          </w:tcPr>
          <w:p>
            <w:pPr>
              <w:spacing w:after="0"/>
              <w:rPr>
                <w:sz w:val="24"/>
                <w:szCs w:val="24"/>
                <w:color w:val="auto"/>
              </w:rPr>
            </w:pPr>
          </w:p>
        </w:tc>
        <w:tc>
          <w:tcPr>
            <w:tcW w:w="10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936" w:right="239" w:bottom="1440" w:gutter="0" w:footer="0" w:header="0"/>
        </w:sectPr>
      </w:pPr>
    </w:p>
    <w:bookmarkStart w:id="59" w:name="page60"/>
    <w:bookmarkEnd w:id="59"/>
    <w:p>
      <w:pPr>
        <w:jc w:val="center"/>
        <w:spacing w:after="0"/>
        <w:rPr>
          <w:sz w:val="20"/>
          <w:szCs w:val="20"/>
          <w:color w:val="auto"/>
        </w:rPr>
      </w:pPr>
      <w:r>
        <w:rPr>
          <w:rFonts w:ascii="Arial" w:cs="Arial" w:eastAsia="Arial" w:hAnsi="Arial"/>
          <w:sz w:val="18"/>
          <w:szCs w:val="18"/>
          <w:b w:val="1"/>
          <w:bCs w:val="1"/>
          <w:color w:val="auto"/>
        </w:rPr>
        <w:t>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FINANCIAL MEASURE RECONCILIATION — OPERATING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(GAAP MEASURE) TO GROSS MARGIN (NON-GAAP FINANCIAL MEASURE)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60" w:type="dxa"/>
            <w:vAlign w:val="bottom"/>
            <w:gridSpan w:val="5"/>
          </w:tcPr>
          <w:p>
            <w:pPr>
              <w:jc w:val="center"/>
              <w:ind w:right="760"/>
              <w:spacing w:after="0"/>
              <w:rPr>
                <w:sz w:val="20"/>
                <w:szCs w:val="20"/>
                <w:color w:val="auto"/>
              </w:rPr>
            </w:pPr>
            <w:r>
              <w:rPr>
                <w:rFonts w:ascii="Arial" w:cs="Arial" w:eastAsia="Arial" w:hAnsi="Arial"/>
                <w:sz w:val="14"/>
                <w:szCs w:val="14"/>
                <w:color w:val="auto"/>
                <w:w w:val="99"/>
              </w:rPr>
              <w:t>TWELVE MONTHS ENDED</w:t>
            </w: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60" w:type="dxa"/>
            <w:vAlign w:val="bottom"/>
            <w:gridSpan w:val="5"/>
          </w:tcPr>
          <w:p>
            <w:pPr>
              <w:jc w:val="center"/>
              <w:ind w:right="740"/>
              <w:spacing w:after="0"/>
              <w:rPr>
                <w:sz w:val="20"/>
                <w:szCs w:val="20"/>
                <w:color w:val="auto"/>
              </w:rPr>
            </w:pPr>
            <w:r>
              <w:rPr>
                <w:rFonts w:ascii="Arial" w:cs="Arial" w:eastAsia="Arial" w:hAnsi="Arial"/>
                <w:sz w:val="14"/>
                <w:szCs w:val="14"/>
                <w:color w:val="auto"/>
                <w:w w:val="97"/>
              </w:rPr>
              <w:t>DECEMBER 31,</w:t>
            </w:r>
          </w:p>
        </w:tc>
        <w:tc>
          <w:tcPr>
            <w:tcW w:w="100" w:type="dxa"/>
            <w:vAlign w:val="bottom"/>
          </w:tcPr>
          <w:p>
            <w:pPr>
              <w:spacing w:after="0"/>
              <w:rPr>
                <w:sz w:val="14"/>
                <w:szCs w:val="14"/>
                <w:color w:val="auto"/>
              </w:rPr>
            </w:pPr>
          </w:p>
        </w:tc>
        <w:tc>
          <w:tcPr>
            <w:tcW w:w="2120" w:type="dxa"/>
            <w:vAlign w:val="bottom"/>
            <w:gridSpan w:val="6"/>
          </w:tcPr>
          <w:p>
            <w:pPr>
              <w:jc w:val="right"/>
              <w:ind w:right="600"/>
              <w:spacing w:after="0"/>
              <w:rPr>
                <w:sz w:val="20"/>
                <w:szCs w:val="20"/>
                <w:color w:val="auto"/>
              </w:rPr>
            </w:pPr>
            <w:r>
              <w:rPr>
                <w:rFonts w:ascii="Arial" w:cs="Arial" w:eastAsia="Arial" w:hAnsi="Arial"/>
                <w:sz w:val="14"/>
                <w:szCs w:val="14"/>
                <w:color w:val="auto"/>
              </w:rPr>
              <w:t>Increase (Decrease)</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2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jc w:val="right"/>
              <w:ind w:right="192"/>
              <w:spacing w:after="0" w:line="142" w:lineRule="exact"/>
              <w:rPr>
                <w:sz w:val="20"/>
                <w:szCs w:val="20"/>
                <w:color w:val="auto"/>
              </w:rPr>
            </w:pPr>
            <w:r>
              <w:rPr>
                <w:rFonts w:ascii="Arial" w:cs="Arial" w:eastAsia="Arial" w:hAnsi="Arial"/>
                <w:sz w:val="14"/>
                <w:szCs w:val="14"/>
                <w:color w:val="auto"/>
              </w:rPr>
              <w:t>2006</w:t>
            </w:r>
          </w:p>
        </w:tc>
        <w:tc>
          <w:tcPr>
            <w:tcW w:w="64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jc w:val="right"/>
              <w:ind w:right="191"/>
              <w:spacing w:after="0" w:line="142" w:lineRule="exact"/>
              <w:rPr>
                <w:sz w:val="20"/>
                <w:szCs w:val="20"/>
                <w:color w:val="auto"/>
              </w:rPr>
            </w:pPr>
            <w:r>
              <w:rPr>
                <w:rFonts w:ascii="Arial" w:cs="Arial" w:eastAsia="Arial" w:hAnsi="Arial"/>
                <w:sz w:val="14"/>
                <w:szCs w:val="14"/>
                <w:color w:val="auto"/>
              </w:rPr>
              <w:t>2005</w:t>
            </w:r>
          </w:p>
        </w:tc>
        <w:tc>
          <w:tcPr>
            <w:tcW w:w="6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gridSpan w:val="2"/>
          </w:tcPr>
          <w:p>
            <w:pPr>
              <w:jc w:val="right"/>
              <w:ind w:right="560"/>
              <w:spacing w:after="0" w:line="142" w:lineRule="exact"/>
              <w:rPr>
                <w:sz w:val="20"/>
                <w:szCs w:val="20"/>
                <w:color w:val="auto"/>
              </w:rPr>
            </w:pPr>
            <w:r>
              <w:rPr>
                <w:rFonts w:ascii="Arial" w:cs="Arial" w:eastAsia="Arial" w:hAnsi="Arial"/>
                <w:sz w:val="14"/>
                <w:szCs w:val="14"/>
                <w:color w:val="auto"/>
              </w:rPr>
              <w:t>Pretax</w:t>
            </w:r>
          </w:p>
        </w:tc>
        <w:tc>
          <w:tcPr>
            <w:tcW w:w="28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color w:val="auto"/>
              </w:rPr>
              <w:t>After Tax</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6220" w:type="dxa"/>
            <w:vAlign w:val="bottom"/>
            <w:shd w:val="clear" w:color="auto" w:fill="CCEEFF"/>
          </w:tcPr>
          <w:p>
            <w:pPr>
              <w:spacing w:after="0" w:line="191" w:lineRule="exact"/>
              <w:rPr>
                <w:sz w:val="20"/>
                <w:szCs w:val="20"/>
                <w:color w:val="auto"/>
              </w:rPr>
            </w:pPr>
            <w:r>
              <w:rPr>
                <w:rFonts w:ascii="Arial" w:cs="Arial" w:eastAsia="Arial" w:hAnsi="Arial"/>
                <w:sz w:val="18"/>
                <w:szCs w:val="18"/>
                <w:b w:val="1"/>
                <w:bCs w:val="1"/>
                <w:color w:val="auto"/>
              </w:rPr>
              <w:t>RECONCILIATION OF REGULATED ELECTRICITY SEGMENT</w:t>
            </w:r>
          </w:p>
        </w:tc>
        <w:tc>
          <w:tcPr>
            <w:tcW w:w="10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600" w:type="dxa"/>
            <w:vAlign w:val="bottom"/>
            <w:tcBorders>
              <w:top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b w:val="1"/>
                <w:bCs w:val="1"/>
                <w:color w:val="auto"/>
              </w:rPr>
              <w:t>GROSS MARGIN</w:t>
            </w: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6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6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6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spacing w:after="0"/>
              <w:rPr>
                <w:sz w:val="20"/>
                <w:szCs w:val="20"/>
                <w:color w:val="auto"/>
              </w:rPr>
            </w:pPr>
            <w:r>
              <w:rPr>
                <w:rFonts w:ascii="Arial" w:cs="Arial" w:eastAsia="Arial" w:hAnsi="Arial"/>
                <w:sz w:val="18"/>
                <w:szCs w:val="18"/>
                <w:color w:val="auto"/>
              </w:rPr>
              <w:t>Operating Income (closest GAAP measure)</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618,870</w:t>
            </w:r>
          </w:p>
        </w:tc>
        <w:tc>
          <w:tcPr>
            <w:tcW w:w="64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515,289</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w w:val="98"/>
              </w:rPr>
              <w:t>103,581</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63,133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8"/>
                <w:szCs w:val="18"/>
                <w:color w:val="auto"/>
              </w:rPr>
              <w:t>Plus: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Operations and maintenance</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691,277</w:t>
            </w: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635,827</w:t>
            </w: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55,450</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33,797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 operations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324,861</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278,366</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46,495</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28,339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Depreciation and amortization</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358,644</w:t>
            </w: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347,652</w:t>
            </w: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10,992</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6,700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Taxes other than income taxes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128,395</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132,040</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(3,645)</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(2,222)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Other expenses</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28,415</w:t>
            </w: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51,987</w:t>
            </w: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(23,572)</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w w:val="95"/>
              </w:rPr>
              <w:t>(14,367)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Regulatory disallowance</w:t>
            </w: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138,562</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0"/>
              </w:rPr>
              <w:t>(138,562)</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5"/>
              </w:rPr>
              <w:t>(84,454)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Marketing and trading fuel and purchased power</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290,637</w:t>
            </w: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293,091</w:t>
            </w: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(2,454)</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(1,496)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8"/>
                <w:szCs w:val="18"/>
                <w:color w:val="auto"/>
              </w:rPr>
              <w:t>Less: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Real estate segment revenues</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399,798</w:t>
            </w: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338,031</w:t>
            </w: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61,767</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37,647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revenues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36,172</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61,221</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(25,049)</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5"/>
              </w:rPr>
              <w:t>(15,267)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Marketing and trading revenues</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330,742</w:t>
            </w: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351,558</w:t>
            </w: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(20,816)</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w w:val="95"/>
              </w:rPr>
              <w:t>(12,687)</w:t>
            </w:r>
          </w:p>
        </w:tc>
        <w:tc>
          <w:tcPr>
            <w:tcW w:w="0" w:type="dxa"/>
            <w:vAlign w:val="bottom"/>
          </w:tcPr>
          <w:p>
            <w:pPr>
              <w:spacing w:after="0"/>
              <w:rPr>
                <w:sz w:val="1"/>
                <w:szCs w:val="1"/>
                <w:color w:val="auto"/>
              </w:rPr>
            </w:pPr>
          </w:p>
        </w:tc>
      </w:tr>
      <w:tr>
        <w:trPr>
          <w:trHeight w:val="223"/>
        </w:trPr>
        <w:tc>
          <w:tcPr>
            <w:tcW w:w="20" w:type="dxa"/>
            <w:vAlign w:val="bottom"/>
            <w:vMerge w:val="restart"/>
          </w:tcPr>
          <w:p>
            <w:pPr>
              <w:spacing w:after="0"/>
              <w:rPr>
                <w:sz w:val="19"/>
                <w:szCs w:val="19"/>
                <w:color w:val="auto"/>
              </w:rPr>
            </w:pPr>
          </w:p>
        </w:tc>
        <w:tc>
          <w:tcPr>
            <w:tcW w:w="62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Regulated electricity segment gross margin</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1,674,387</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1,642,004</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32,383</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19,737</w:t>
            </w:r>
          </w:p>
        </w:tc>
        <w:tc>
          <w:tcPr>
            <w:tcW w:w="0" w:type="dxa"/>
            <w:vAlign w:val="bottom"/>
          </w:tcPr>
          <w:p>
            <w:pPr>
              <w:spacing w:after="0"/>
              <w:rPr>
                <w:sz w:val="1"/>
                <w:szCs w:val="1"/>
                <w:color w:val="auto"/>
              </w:rPr>
            </w:pPr>
          </w:p>
        </w:tc>
      </w:tr>
      <w:tr>
        <w:trPr>
          <w:trHeight w:val="20"/>
        </w:trPr>
        <w:tc>
          <w:tcPr>
            <w:tcW w:w="62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RECONCILIATION OF MARKETING AND TRADING GROSS</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8"/>
        </w:trPr>
        <w:tc>
          <w:tcPr>
            <w:tcW w:w="624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220" w:type="dxa"/>
            <w:vAlign w:val="bottom"/>
          </w:tcPr>
          <w:p>
            <w:pPr>
              <w:ind w:left="200"/>
              <w:spacing w:after="0"/>
              <w:rPr>
                <w:sz w:val="20"/>
                <w:szCs w:val="20"/>
                <w:color w:val="auto"/>
              </w:rPr>
            </w:pPr>
            <w:r>
              <w:rPr>
                <w:rFonts w:ascii="Arial" w:cs="Arial" w:eastAsia="Arial" w:hAnsi="Arial"/>
                <w:sz w:val="18"/>
                <w:szCs w:val="18"/>
                <w:b w:val="1"/>
                <w:bCs w:val="1"/>
                <w:color w:val="auto"/>
              </w:rPr>
              <w:t>MARGIN</w:t>
            </w: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spacing w:after="0"/>
              <w:rPr>
                <w:sz w:val="20"/>
                <w:szCs w:val="20"/>
                <w:color w:val="auto"/>
              </w:rPr>
            </w:pPr>
            <w:r>
              <w:rPr>
                <w:rFonts w:ascii="Arial" w:cs="Arial" w:eastAsia="Arial" w:hAnsi="Arial"/>
                <w:sz w:val="18"/>
                <w:szCs w:val="18"/>
                <w:color w:val="auto"/>
              </w:rPr>
              <w:t>Operating Income (closest GAAP measure)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618,870</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515,289</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8"/>
              </w:rPr>
              <w:t>103,581</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63,133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spacing w:after="0"/>
              <w:rPr>
                <w:sz w:val="20"/>
                <w:szCs w:val="20"/>
                <w:color w:val="auto"/>
              </w:rPr>
            </w:pPr>
            <w:r>
              <w:rPr>
                <w:rFonts w:ascii="Arial" w:cs="Arial" w:eastAsia="Arial" w:hAnsi="Arial"/>
                <w:sz w:val="18"/>
                <w:szCs w:val="18"/>
                <w:color w:val="auto"/>
              </w:rPr>
              <w:t>Plus:</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Operations and maintenance</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691,277</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635,827</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55,450</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33,797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Real estate segment operations</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324,861</w:t>
            </w: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278,366</w:t>
            </w:r>
          </w:p>
        </w:tc>
        <w:tc>
          <w:tcPr>
            <w:tcW w:w="100" w:type="dxa"/>
            <w:vAlign w:val="bottom"/>
          </w:tcPr>
          <w:p>
            <w:pPr>
              <w:spacing w:after="0"/>
              <w:rPr>
                <w:sz w:val="18"/>
                <w:szCs w:val="18"/>
                <w:color w:val="auto"/>
              </w:rPr>
            </w:pPr>
          </w:p>
        </w:tc>
        <w:tc>
          <w:tcPr>
            <w:tcW w:w="1020" w:type="dxa"/>
            <w:vAlign w:val="bottom"/>
            <w:gridSpan w:val="2"/>
          </w:tcPr>
          <w:p>
            <w:pPr>
              <w:jc w:val="right"/>
              <w:ind w:right="360"/>
              <w:spacing w:after="0"/>
              <w:rPr>
                <w:sz w:val="20"/>
                <w:szCs w:val="20"/>
                <w:color w:val="auto"/>
              </w:rPr>
            </w:pPr>
            <w:r>
              <w:rPr>
                <w:rFonts w:ascii="Arial" w:cs="Arial" w:eastAsia="Arial" w:hAnsi="Arial"/>
                <w:sz w:val="18"/>
                <w:szCs w:val="18"/>
                <w:color w:val="auto"/>
              </w:rPr>
              <w:t>46,495</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100"/>
              <w:spacing w:after="0"/>
              <w:rPr>
                <w:sz w:val="20"/>
                <w:szCs w:val="20"/>
                <w:color w:val="auto"/>
              </w:rPr>
            </w:pPr>
            <w:r>
              <w:rPr>
                <w:rFonts w:ascii="Arial" w:cs="Arial" w:eastAsia="Arial" w:hAnsi="Arial"/>
                <w:sz w:val="18"/>
                <w:szCs w:val="18"/>
                <w:color w:val="auto"/>
              </w:rPr>
              <w:t>28,339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Depreciation and amortization</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358,644</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347,652</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10,992</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Taxes other than income taxes</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128,395</w:t>
            </w: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132,040</w:t>
            </w: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(3,645)</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rPr>
              <w:t>(2,222)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expenses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28,415</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51,987</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(23,572)</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5"/>
              </w:rPr>
              <w:t>(14,367)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Regulatory disallowance</w:t>
            </w: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138,562</w:t>
            </w: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w w:val="90"/>
              </w:rPr>
              <w:t>(138,562)</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w w:val="95"/>
              </w:rPr>
              <w:t>(84,454)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Regulated electricity segment fuel and purchased power</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960,649</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595,141</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8"/>
              </w:rPr>
              <w:t>365,508</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222,777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spacing w:after="0"/>
              <w:rPr>
                <w:sz w:val="20"/>
                <w:szCs w:val="20"/>
                <w:color w:val="auto"/>
              </w:rPr>
            </w:pPr>
            <w:r>
              <w:rPr>
                <w:rFonts w:ascii="Arial" w:cs="Arial" w:eastAsia="Arial" w:hAnsi="Arial"/>
                <w:sz w:val="18"/>
                <w:szCs w:val="18"/>
                <w:color w:val="auto"/>
              </w:rPr>
              <w:t>Less:</w:t>
            </w: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Real estate segment revenues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399,798</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338,031</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61,767</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37,647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tcPr>
          <w:p>
            <w:pPr>
              <w:ind w:left="200"/>
              <w:spacing w:after="0"/>
              <w:rPr>
                <w:sz w:val="20"/>
                <w:szCs w:val="20"/>
                <w:color w:val="auto"/>
              </w:rPr>
            </w:pPr>
            <w:r>
              <w:rPr>
                <w:rFonts w:ascii="Arial" w:cs="Arial" w:eastAsia="Arial" w:hAnsi="Arial"/>
                <w:sz w:val="18"/>
                <w:szCs w:val="18"/>
                <w:color w:val="auto"/>
              </w:rPr>
              <w:t>Other revenues</w:t>
            </w: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36,172</w:t>
            </w: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gridSpan w:val="2"/>
          </w:tcPr>
          <w:p>
            <w:pPr>
              <w:jc w:val="right"/>
              <w:ind w:right="640"/>
              <w:spacing w:after="0"/>
              <w:rPr>
                <w:sz w:val="20"/>
                <w:szCs w:val="20"/>
                <w:color w:val="auto"/>
              </w:rPr>
            </w:pPr>
            <w:r>
              <w:rPr>
                <w:rFonts w:ascii="Arial" w:cs="Arial" w:eastAsia="Arial" w:hAnsi="Arial"/>
                <w:sz w:val="18"/>
                <w:szCs w:val="18"/>
                <w:color w:val="auto"/>
              </w:rPr>
              <w:t>61,221</w:t>
            </w:r>
          </w:p>
        </w:tc>
        <w:tc>
          <w:tcPr>
            <w:tcW w:w="100" w:type="dxa"/>
            <w:vAlign w:val="bottom"/>
          </w:tcPr>
          <w:p>
            <w:pPr>
              <w:spacing w:after="0"/>
              <w:rPr>
                <w:sz w:val="18"/>
                <w:szCs w:val="18"/>
                <w:color w:val="auto"/>
              </w:rPr>
            </w:pP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(25,049)</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w w:val="95"/>
              </w:rPr>
              <w:t>(15,267)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Regulated electricity segment revenues</w:t>
            </w: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2,635,036</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2,237,145</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8"/>
              </w:rPr>
              <w:t>397,891</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242,515</w:t>
            </w:r>
          </w:p>
        </w:tc>
        <w:tc>
          <w:tcPr>
            <w:tcW w:w="0" w:type="dxa"/>
            <w:vAlign w:val="bottom"/>
          </w:tcPr>
          <w:p>
            <w:pPr>
              <w:spacing w:after="0"/>
              <w:rPr>
                <w:sz w:val="1"/>
                <w:szCs w:val="1"/>
                <w:color w:val="auto"/>
              </w:rPr>
            </w:pPr>
          </w:p>
        </w:tc>
      </w:tr>
      <w:tr>
        <w:trPr>
          <w:trHeight w:val="20"/>
        </w:trPr>
        <w:tc>
          <w:tcPr>
            <w:tcW w:w="62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Marketing and trading gross margin</w:t>
            </w: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6240" w:type="dxa"/>
            <w:vAlign w:val="bottom"/>
            <w:gridSpan w:val="2"/>
            <w:vMerge w:val="continue"/>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40,105</w:t>
            </w:r>
          </w:p>
        </w:tc>
        <w:tc>
          <w:tcPr>
            <w:tcW w:w="64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58,467</w:t>
            </w:r>
          </w:p>
        </w:tc>
        <w:tc>
          <w:tcPr>
            <w:tcW w:w="640" w:type="dxa"/>
            <w:vAlign w:val="bottom"/>
          </w:tcPr>
          <w:p>
            <w:pPr>
              <w:spacing w:after="0"/>
              <w:rPr>
                <w:sz w:val="24"/>
                <w:szCs w:val="24"/>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(18,362)</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40"/>
              <w:spacing w:after="0"/>
              <w:rPr>
                <w:sz w:val="20"/>
                <w:szCs w:val="20"/>
                <w:color w:val="auto"/>
              </w:rPr>
            </w:pPr>
            <w:r>
              <w:rPr>
                <w:rFonts w:ascii="Arial" w:cs="Arial" w:eastAsia="Arial" w:hAnsi="Arial"/>
                <w:sz w:val="18"/>
                <w:szCs w:val="18"/>
                <w:color w:val="auto"/>
                <w:w w:val="95"/>
              </w:rPr>
              <w:t>(11,192)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 w:lineRule="exact"/>
        <w:rPr>
          <w:sz w:val="20"/>
          <w:szCs w:val="20"/>
          <w:color w:val="auto"/>
        </w:rPr>
      </w:pPr>
    </w:p>
    <w:sectPr>
      <w:pgSz w:w="11900" w:h="16838" w:orient="portrait"/>
      <w:cols w:equalWidth="0" w:num="1">
        <w:col w:w="11420"/>
      </w:cols>
      <w:pgMar w:left="240" w:top="95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36C6125"/>
    <w:multiLevelType w:val="hybridMultilevel"/>
    <w:lvl w:ilvl="0">
      <w:lvlJc w:val="left"/>
      <w:lvlText w:val="•"/>
      <w:numFmt w:val="bullet"/>
      <w:start w:val="1"/>
    </w:lvl>
  </w:abstractNum>
  <w:abstractNum w:abstractNumId="1">
    <w:nsid w:val="628C895D"/>
    <w:multiLevelType w:val="hybridMultilevel"/>
    <w:lvl w:ilvl="0">
      <w:lvlJc w:val="left"/>
      <w:lvlText w:val="•"/>
      <w:numFmt w:val="bullet"/>
      <w:start w:val="1"/>
    </w:lvl>
  </w:abstractNum>
  <w:abstractNum w:abstractNumId="2">
    <w:nsid w:val="333AB105"/>
    <w:multiLevelType w:val="hybridMultilevel"/>
    <w:lvl w:ilvl="0">
      <w:lvlJc w:val="left"/>
      <w:lvlText w:val="(%1)"/>
      <w:numFmt w:val="lowerLetter"/>
      <w:start w:val="4"/>
    </w:lvl>
  </w:abstractNum>
  <w:abstractNum w:abstractNumId="3">
    <w:nsid w:val="721DA317"/>
    <w:multiLevelType w:val="hybridMultilevel"/>
    <w:lvl w:ilvl="0">
      <w:lvlJc w:val="left"/>
      <w:lvlText w:val="8"/>
      <w:numFmt w:val="bullet"/>
      <w:start w:val="1"/>
    </w:lvl>
  </w:abstractNum>
  <w:abstractNum w:abstractNumId="4">
    <w:nsid w:val="2443A858"/>
    <w:multiLevelType w:val="hybridMultilevel"/>
    <w:lvl w:ilvl="0">
      <w:lvlJc w:val="left"/>
      <w:lvlText w:val="9"/>
      <w:numFmt w:val="bullet"/>
      <w:start w:val="1"/>
    </w:lvl>
  </w:abstractNum>
  <w:abstractNum w:abstractNumId="5">
    <w:nsid w:val="2D1D5AE9"/>
    <w:multiLevelType w:val="hybridMultilevel"/>
    <w:lvl w:ilvl="0">
      <w:lvlJc w:val="left"/>
      <w:lvlText w:val="*"/>
      <w:numFmt w:val="bullet"/>
      <w:start w:val="1"/>
    </w:lvl>
  </w:abstractNum>
  <w:abstractNum w:abstractNumId="6">
    <w:nsid w:val="6763845E"/>
    <w:multiLevelType w:val="hybridMultilevel"/>
    <w:lvl w:ilvl="0">
      <w:lvlJc w:val="left"/>
      <w:lvlText w:val="(%1)"/>
      <w:numFmt w:val="lowerLetter"/>
      <w:start w:val="1"/>
    </w:lvl>
  </w:abstractNum>
  <w:abstractNum w:abstractNumId="7">
    <w:nsid w:val="75A2A8D4"/>
    <w:multiLevelType w:val="hybridMultilevel"/>
    <w:lvl w:ilvl="0">
      <w:lvlJc w:val="left"/>
      <w:lvlText w:val="(%1)"/>
      <w:numFmt w:val="lowerLetter"/>
      <w:start w:val="2"/>
    </w:lvl>
  </w:abstractNum>
  <w:abstractNum w:abstractNumId="8">
    <w:nsid w:val="8EDBDAB"/>
    <w:multiLevelType w:val="hybridMultilevel"/>
    <w:lvl w:ilvl="0">
      <w:lvlJc w:val="left"/>
      <w:lvlText w:val="(%1)"/>
      <w:numFmt w:val="lowerLetter"/>
      <w:start w:val="1"/>
    </w:lvl>
  </w:abstractNum>
  <w:abstractNum w:abstractNumId="9">
    <w:nsid w:val="79838CB2"/>
    <w:multiLevelType w:val="hybridMultilevel"/>
    <w:lvl w:ilvl="0">
      <w:lvlJc w:val="left"/>
      <w:lvlText w:val="(%1)"/>
      <w:numFmt w:val="lowerLetter"/>
      <w:start w:val="1"/>
    </w:lvl>
  </w:abstractNum>
  <w:abstractNum w:abstractNumId="10">
    <w:nsid w:val="4353D0CD"/>
    <w:multiLevelType w:val="hybridMultilevel"/>
    <w:lvl w:ilvl="0">
      <w:lvlJc w:val="left"/>
      <w:lvlText w:val="8"/>
      <w:numFmt w:val="bullet"/>
      <w:start w:val="1"/>
    </w:lvl>
  </w:abstractNum>
  <w:abstractNum w:abstractNumId="11">
    <w:nsid w:val="B03E0C6"/>
    <w:multiLevelType w:val="hybridMultilevel"/>
    <w:lvl w:ilvl="0">
      <w:lvlJc w:val="left"/>
      <w:lvlText w:val="9"/>
      <w:numFmt w:val="bullet"/>
      <w:start w:val="1"/>
    </w:lvl>
  </w:abstractNum>
  <w:abstractNum w:abstractNumId="12">
    <w:nsid w:val="189A769B"/>
    <w:multiLevelType w:val="hybridMultilevel"/>
    <w:lvl w:ilvl="0">
      <w:lvlJc w:val="left"/>
      <w:lvlText w:val="*"/>
      <w:numFmt w:val="bullet"/>
      <w:start w:val="1"/>
    </w:lvl>
  </w:abstractNum>
  <w:abstractNum w:abstractNumId="13">
    <w:nsid w:val="54E49EB4"/>
    <w:multiLevelType w:val="hybridMultilevel"/>
    <w:lvl w:ilvl="0">
      <w:lvlJc w:val="left"/>
      <w:lvlText w:val="(%1)"/>
      <w:numFmt w:val="lowerLetter"/>
      <w:start w:val="1"/>
    </w:lvl>
  </w:abstractNum>
  <w:abstractNum w:abstractNumId="14">
    <w:nsid w:val="71F32454"/>
    <w:multiLevelType w:val="hybridMultilevel"/>
    <w:lvl w:ilvl="0">
      <w:lvlJc w:val="left"/>
      <w:lvlText w:val="(%1)"/>
      <w:numFmt w:val="lowerLetter"/>
      <w:start w:val="2"/>
    </w:lvl>
  </w:abstractNum>
  <w:abstractNum w:abstractNumId="15">
    <w:nsid w:val="2CA88611"/>
    <w:multiLevelType w:val="hybridMultilevel"/>
    <w:lvl w:ilvl="0">
      <w:lvlJc w:val="left"/>
      <w:lvlText w:val="(%1)"/>
      <w:numFmt w:val="lowerLetter"/>
      <w:start w:val="1"/>
    </w:lvl>
  </w:abstractNum>
  <w:abstractNum w:abstractNumId="16">
    <w:nsid w:val="836C40E"/>
    <w:multiLevelType w:val="hybridMultilevel"/>
    <w:lvl w:ilvl="0">
      <w:lvlJc w:val="left"/>
      <w:lvlText w:val="8"/>
      <w:numFmt w:val="bullet"/>
      <w:start w:val="1"/>
    </w:lvl>
  </w:abstractNum>
  <w:abstractNum w:abstractNumId="17">
    <w:nsid w:val="2901D82"/>
    <w:multiLevelType w:val="hybridMultilevel"/>
    <w:lvl w:ilvl="0">
      <w:lvlJc w:val="left"/>
      <w:lvlText w:val="9"/>
      <w:numFmt w:val="bullet"/>
      <w:start w:val="1"/>
    </w:lvl>
  </w:abstractNum>
  <w:abstractNum w:abstractNumId="18">
    <w:nsid w:val="3A95F874"/>
    <w:multiLevelType w:val="hybridMultilevel"/>
    <w:lvl w:ilvl="0">
      <w:lvlJc w:val="left"/>
      <w:lvlText w:val="(%1)"/>
      <w:numFmt w:val="lowerLetter"/>
      <w:start w:val="1"/>
    </w:lvl>
  </w:abstractNum>
  <w:abstractNum w:abstractNumId="19">
    <w:nsid w:val="8138641"/>
    <w:multiLevelType w:val="hybridMultilevel"/>
    <w:lvl w:ilvl="0">
      <w:lvlJc w:val="left"/>
      <w:lvlText w:val="(%1)"/>
      <w:numFmt w:val="lowerLetter"/>
      <w:start w:val="2"/>
    </w:lvl>
  </w:abstractNum>
  <w:abstractNum w:abstractNumId="20">
    <w:nsid w:val="1E7FF521"/>
    <w:multiLevelType w:val="hybridMultilevel"/>
    <w:lvl w:ilvl="0">
      <w:lvlJc w:val="left"/>
      <w:lvlText w:val="(%1)"/>
      <w:numFmt w:val="lowerLetter"/>
      <w:start w:val="1"/>
    </w:lvl>
  </w:abstractNum>
  <w:abstractNum w:abstractNumId="21">
    <w:nsid w:val="7C3DBD3D"/>
    <w:multiLevelType w:val="hybridMultilevel"/>
    <w:lvl w:ilvl="0">
      <w:lvlJc w:val="left"/>
      <w:lvlText w:val="9"/>
      <w:numFmt w:val="bullet"/>
      <w:start w:val="1"/>
    </w:lvl>
  </w:abstractNum>
  <w:abstractNum w:abstractNumId="22">
    <w:nsid w:val="737B8DDC"/>
    <w:multiLevelType w:val="hybridMultilevel"/>
    <w:lvl w:ilvl="0">
      <w:lvlJc w:val="left"/>
      <w:lvlText w:val="(%1)"/>
      <w:numFmt w:val="lowerLetter"/>
      <w:start w:val="1"/>
    </w:lvl>
  </w:abstractNum>
  <w:abstractNum w:abstractNumId="23">
    <w:nsid w:val="6CEAF087"/>
    <w:multiLevelType w:val="hybridMultilevel"/>
    <w:lvl w:ilvl="0">
      <w:lvlJc w:val="left"/>
      <w:lvlText w:val="(%1)"/>
      <w:numFmt w:val="lowerLetter"/>
      <w:start w:val="1"/>
    </w:lvl>
  </w:abstractNum>
  <w:abstractNum w:abstractNumId="24">
    <w:nsid w:val="22221A70"/>
    <w:multiLevelType w:val="hybridMultilevel"/>
    <w:lvl w:ilvl="0">
      <w:lvlJc w:val="left"/>
      <w:lvlText w:val="8"/>
      <w:numFmt w:val="bullet"/>
      <w:start w:val="1"/>
    </w:lvl>
  </w:abstractNum>
  <w:abstractNum w:abstractNumId="25">
    <w:nsid w:val="4516DDE9"/>
    <w:multiLevelType w:val="hybridMultilevel"/>
    <w:lvl w:ilvl="0">
      <w:lvlJc w:val="left"/>
      <w:lvlText w:val="9"/>
      <w:numFmt w:val="bullet"/>
      <w:start w:val="1"/>
    </w:lvl>
  </w:abstractNum>
  <w:abstractNum w:abstractNumId="26">
    <w:nsid w:val="3006C83E"/>
    <w:multiLevelType w:val="hybridMultilevel"/>
    <w:lvl w:ilvl="0">
      <w:lvlJc w:val="left"/>
      <w:lvlText w:val="(%1)"/>
      <w:numFmt w:val="lowerLetter"/>
      <w:start w:val="1"/>
    </w:lvl>
  </w:abstractNum>
  <w:abstractNum w:abstractNumId="27">
    <w:nsid w:val="614FD4A1"/>
    <w:multiLevelType w:val="hybridMultilevel"/>
    <w:lvl w:ilvl="0">
      <w:lvlJc w:val="left"/>
      <w:lvlText w:val="(%1)"/>
      <w:numFmt w:val="lowerLetter"/>
      <w:start w:val="1"/>
    </w:lvl>
  </w:abstractNum>
  <w:abstractNum w:abstractNumId="28">
    <w:nsid w:val="419AC241"/>
    <w:multiLevelType w:val="hybridMultilevel"/>
    <w:lvl w:ilvl="0">
      <w:lvlJc w:val="left"/>
      <w:lvlText w:val="•"/>
      <w:numFmt w:val="bullet"/>
      <w:start w:val="1"/>
    </w:lvl>
  </w:abstractNum>
  <w:abstractNum w:abstractNumId="29">
    <w:nsid w:val="5577F8E1"/>
    <w:multiLevelType w:val="hybridMultilevel"/>
    <w:lvl w:ilvl="0">
      <w:lvlJc w:val="left"/>
      <w:lvlText w:val="(%1)"/>
      <w:numFmt w:val="lowerLetter"/>
      <w:start w:val="1"/>
    </w:lvl>
  </w:abstractNum>
  <w:abstractNum w:abstractNumId="30">
    <w:nsid w:val="440BADFC"/>
    <w:multiLevelType w:val="hybridMultilevel"/>
    <w:lvl w:ilvl="0">
      <w:lvlJc w:val="left"/>
      <w:lvlText w:val="•"/>
      <w:numFmt w:val="bullet"/>
      <w:start w:val="1"/>
    </w:lvl>
  </w:abstractNum>
  <w:abstractNum w:abstractNumId="31">
    <w:nsid w:val="5072367"/>
    <w:multiLevelType w:val="hybridMultilevel"/>
    <w:lvl w:ilvl="0">
      <w:lvlJc w:val="left"/>
      <w:lvlText w:val="•"/>
      <w:numFmt w:val="bullet"/>
      <w:start w:val="1"/>
    </w:lvl>
  </w:abstractNum>
  <w:abstractNum w:abstractNumId="32">
    <w:nsid w:val="3804823E"/>
    <w:multiLevelType w:val="hybridMultilevel"/>
    <w:lvl w:ilvl="0">
      <w:lvlJc w:val="left"/>
      <w:lvlText w:val="•"/>
      <w:numFmt w:val="bullet"/>
      <w:start w:val="1"/>
    </w:lvl>
  </w:abstractNum>
  <w:abstractNum w:abstractNumId="33">
    <w:nsid w:val="77465F01"/>
    <w:multiLevelType w:val="hybridMultilevel"/>
    <w:lvl w:ilvl="0">
      <w:lvlJc w:val="left"/>
      <w:lvlText w:val="•"/>
      <w:numFmt w:val="bullet"/>
      <w:start w:val="1"/>
    </w:lvl>
  </w:abstractNum>
  <w:abstractNum w:abstractNumId="34">
    <w:nsid w:val="7724C67E"/>
    <w:multiLevelType w:val="hybridMultilevel"/>
    <w:lvl w:ilvl="0">
      <w:lvlJc w:val="left"/>
      <w:lvlText w:val="•"/>
      <w:numFmt w:val="bullet"/>
      <w:start w:val="1"/>
    </w:lvl>
  </w:abstractNum>
  <w:abstractNum w:abstractNumId="35">
    <w:nsid w:val="5C482A97"/>
    <w:multiLevelType w:val="hybridMultilevel"/>
    <w:lvl w:ilvl="0">
      <w:lvlJc w:val="left"/>
      <w:lvlText w:val="•"/>
      <w:numFmt w:val="bullet"/>
      <w:start w:val="1"/>
    </w:lvl>
  </w:abstractNum>
  <w:abstractNum w:abstractNumId="36">
    <w:nsid w:val="2463B9EA"/>
    <w:multiLevelType w:val="hybridMultilevel"/>
    <w:lvl w:ilvl="0">
      <w:lvlJc w:val="left"/>
      <w:lvlText w:val="•"/>
      <w:numFmt w:val="bullet"/>
      <w:start w:val="1"/>
    </w:lvl>
  </w:abstractNum>
  <w:abstractNum w:abstractNumId="37">
    <w:nsid w:val="5E884ADC"/>
    <w:multiLevelType w:val="hybridMultilevel"/>
    <w:lvl w:ilvl="0">
      <w:lvlJc w:val="left"/>
      <w:lvlText w:val="•"/>
      <w:numFmt w:val="bullet"/>
      <w:start w:val="1"/>
    </w:lvl>
  </w:abstractNum>
  <w:abstractNum w:abstractNumId="38">
    <w:nsid w:val="51EAD36B"/>
    <w:multiLevelType w:val="hybridMultilevel"/>
    <w:lvl w:ilvl="0">
      <w:lvlJc w:val="left"/>
      <w:lvlText w:val="•"/>
      <w:numFmt w:val="bullet"/>
      <w:start w:val="1"/>
    </w:lvl>
  </w:abstractNum>
  <w:abstractNum w:abstractNumId="39">
    <w:nsid w:val="2D51779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jpe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2020-02-03T17:30:50Z</dcterms:created>
  <dcterms:modified xsi:type="dcterms:W3CDTF">2020-02-03T17:30:50Z</dcterms:modified>
</cp:coreProperties>
</file>