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4794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47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Schiavoni Mark A.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 w:right="1660"/>
        <w:spacing w:after="0" w:line="3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400 NORTH FIFTH STREET MS 8602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 w:line="21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5"/>
                </w:rPr>
                <w:t xml:space="preserve">PINNACLE WEST CAPITAL CORP </w:t>
              </w:r>
            </w:hyperlink>
            <w:r>
              <w:rPr>
                <w:rFonts w:ascii="Arial" w:cs="Arial" w:eastAsia="Arial" w:hAnsi="Arial"/>
                <w:sz w:val="22"/>
                <w:szCs w:val="22"/>
                <w:color w:val="000000"/>
                <w:w w:val="95"/>
              </w:rPr>
              <w:t>[</w:t>
            </w:r>
            <w:r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PNW</w:t>
            </w:r>
          </w:p>
        </w:tc>
        <w:tc>
          <w:tcPr>
            <w:tcW w:w="1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6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]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3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vMerge w:val="restart"/>
          </w:tcPr>
          <w:p>
            <w:pPr>
              <w:ind w:left="6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1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10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EVP &amp; COO, APS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33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10/17/2017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42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jc w:val="center"/>
              <w:ind w:left="528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10/17/2017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5,528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30,553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10/17/2017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81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(2)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2,601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87.76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27,952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10/17/2017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79"/>
              </w:rPr>
              <w:t>594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79"/>
                <w:vertAlign w:val="superscript"/>
              </w:rPr>
              <w:t>(3)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(3)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28,546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10/17/2017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81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(2)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280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87.76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28,266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4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Shares acquired upon the vesting of a portion of the performance shares granted in 2014.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Shares retained by the Company for the purpose of meeting tax withholding requirements. The recipient retained all other shares.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Represents shares of common stock received by the individual in settlement of dividend rights that vested in connection with the performance shares that vested on October 17, 2017.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/s/ Diane Wood, Attorney-in-</w:t>
            </w: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10/19/2017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3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Fact</w:t>
            </w:r>
          </w:p>
        </w:tc>
        <w:tc>
          <w:tcPr>
            <w:tcW w:w="17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461956" TargetMode="External"/><Relationship Id="rId13" Type="http://schemas.openxmlformats.org/officeDocument/2006/relationships/hyperlink" Target="http://www.sec.gov/cgi-bin/browse-edgar?action=getcompany&amp;CIK=000076462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2020-01-16T04:55:10Z</dcterms:created>
  <dcterms:modified xsi:type="dcterms:W3CDTF">2020-01-16T04:55:10Z</dcterms:modified>
</cp:coreProperties>
</file>