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pPr>
      <w:bookmarkStart w:id="0" w:name="a2177463z425.htm"/>
      <w:bookmarkStart w:id="1" w:name="ksa2177463z425"/>
      <w:bookmarkEnd w:id="0"/>
      <w:bookmarkEnd w:id="1"/>
      <w:r>
        <w:rPr/>
        <w:br/>
      </w:r>
      <w:hyperlink w:anchor="07ZAW15112_1">
        <w:r>
          <w:rPr>
            <w:rStyle w:val="InternetLink"/>
            <w:sz w:val="24"/>
          </w:rPr>
          <w:t>QuickLinks</w:t>
        </w:r>
      </w:hyperlink>
      <w:r>
        <w:rPr/>
        <w:t xml:space="preserve"> </w:t>
      </w:r>
      <w:r>
        <w:rPr>
          <w:sz w:val="24"/>
        </w:rPr>
        <w:t>-- Click here to rapidly navigate through this document</w:t>
      </w:r>
      <w:r>
        <w:rPr/>
        <w:t xml:space="preserve"> </w:t>
      </w:r>
    </w:p>
    <w:p>
      <w:pPr>
        <w:pStyle w:val="TextBody"/>
        <w:jc w:val="right"/>
        <w:rPr>
          <w:sz w:val="20"/>
        </w:rPr>
      </w:pPr>
      <w:r>
        <w:rPr>
          <w:sz w:val="20"/>
        </w:rPr>
        <w:t>Filed by Agnico-Eagle Mines Limited</w:t>
        <w:br/>
        <w:t xml:space="preserve">Pursuant to Rule 425 under the United States Securities Act of 1933, as amended </w:t>
      </w:r>
    </w:p>
    <w:p>
      <w:pPr>
        <w:pStyle w:val="TextBody"/>
        <w:jc w:val="right"/>
        <w:rPr>
          <w:sz w:val="20"/>
        </w:rPr>
      </w:pPr>
      <w:r>
        <w:rPr>
          <w:sz w:val="20"/>
        </w:rPr>
        <w:t>Subject Company: Cumberland Resources Ltd.</w:t>
        <w:br/>
        <w:t>Commission File Number: 333-141229</w:t>
        <w:br/>
        <w:t xml:space="preserve">Date: April 27, 2007 </w:t>
      </w:r>
    </w:p>
    <w:tbl>
      <w:tblPr>
        <w:tblW w:w="5000" w:type="pct"/>
        <w:jc w:val="left"/>
        <w:tblInd w:w="0" w:type="dxa"/>
        <w:tblCellMar>
          <w:top w:w="0" w:type="dxa"/>
          <w:left w:w="0" w:type="dxa"/>
          <w:bottom w:w="0" w:type="dxa"/>
          <w:right w:w="0" w:type="dxa"/>
        </w:tblCellMar>
      </w:tblPr>
      <w:tblGrid>
        <w:gridCol w:w="1655"/>
        <w:gridCol w:w="198"/>
        <w:gridCol w:w="2057"/>
        <w:gridCol w:w="851"/>
        <w:gridCol w:w="5444"/>
      </w:tblGrid>
      <w:tr>
        <w:trPr/>
        <w:tc>
          <w:tcPr>
            <w:tcW w:w="1655" w:type="dxa"/>
            <w:tcBorders/>
            <w:shd w:fill="auto" w:val="clear"/>
          </w:tcPr>
          <w:p>
            <w:pPr>
              <w:pStyle w:val="TableContents"/>
              <w:spacing w:before="0" w:after="283"/>
              <w:rPr/>
            </w:pPr>
            <w:r>
              <w:rPr/>
              <w:br/>
            </w:r>
            <w:r>
              <w:rPr/>
              <w:drawing>
                <wp:inline distT="0" distB="0" distL="0" distR="0">
                  <wp:extent cx="1028700" cy="10287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028700" cy="1028700"/>
                          </a:xfrm>
                          <a:prstGeom prst="rect">
                            <a:avLst/>
                          </a:prstGeom>
                        </pic:spPr>
                      </pic:pic>
                    </a:graphicData>
                  </a:graphic>
                </wp:inline>
              </w:drawing>
            </w:r>
            <w:r>
              <w:rPr/>
              <w:t xml:space="preserve"> </w:t>
            </w:r>
          </w:p>
        </w:tc>
        <w:tc>
          <w:tcPr>
            <w:tcW w:w="198" w:type="dxa"/>
            <w:tcBorders/>
            <w:shd w:fill="auto" w:val="clear"/>
          </w:tcPr>
          <w:p>
            <w:pPr>
              <w:pStyle w:val="TableContents"/>
              <w:spacing w:before="0" w:after="283"/>
              <w:rPr>
                <w:sz w:val="20"/>
              </w:rPr>
            </w:pPr>
            <w:r>
              <w:rPr>
                <w:sz w:val="20"/>
              </w:rPr>
              <w:br/>
              <w:t> </w:t>
            </w:r>
          </w:p>
        </w:tc>
        <w:tc>
          <w:tcPr>
            <w:tcW w:w="8352" w:type="dxa"/>
            <w:gridSpan w:val="3"/>
            <w:tcBorders/>
            <w:shd w:fill="auto" w:val="clear"/>
          </w:tcPr>
          <w:p>
            <w:pPr>
              <w:pStyle w:val="TableContents"/>
              <w:spacing w:before="0" w:after="283"/>
              <w:rPr/>
            </w:pPr>
            <w:r>
              <w:rPr/>
              <w:br/>
            </w:r>
            <w:r>
              <w:rPr>
                <w:b/>
                <w:sz w:val="14"/>
              </w:rPr>
              <w:t>AGNICO-EAGLE MINES LIMITED</w:t>
              <w:br/>
              <w:br/>
              <w:br/>
              <w:br/>
              <w:br/>
              <w:br/>
            </w:r>
            <w:r>
              <w:rPr>
                <w:b/>
                <w:sz w:val="48"/>
              </w:rPr>
              <w:t>News Release</w:t>
            </w:r>
          </w:p>
        </w:tc>
      </w:tr>
      <w:tr>
        <w:trPr/>
        <w:tc>
          <w:tcPr>
            <w:tcW w:w="3910" w:type="dxa"/>
            <w:gridSpan w:val="3"/>
            <w:tcBorders/>
            <w:shd w:fill="auto" w:val="clear"/>
          </w:tcPr>
          <w:p>
            <w:pPr>
              <w:pStyle w:val="TableContents"/>
              <w:spacing w:before="0" w:after="283"/>
              <w:rPr/>
            </w:pPr>
            <w:r>
              <w:rPr/>
              <w:br/>
            </w:r>
            <w:r>
              <w:rPr>
                <w:b/>
                <w:sz w:val="20"/>
              </w:rPr>
              <w:t>Stock Symbol:        AEM (NYSE and TSX)</w:t>
            </w:r>
          </w:p>
        </w:tc>
        <w:tc>
          <w:tcPr>
            <w:tcW w:w="851" w:type="dxa"/>
            <w:tcBorders/>
            <w:shd w:fill="auto" w:val="clear"/>
          </w:tcPr>
          <w:p>
            <w:pPr>
              <w:pStyle w:val="TableContents"/>
              <w:spacing w:before="0" w:after="283"/>
              <w:rPr>
                <w:b/>
                <w:sz w:val="20"/>
              </w:rPr>
            </w:pPr>
            <w:r>
              <w:rPr>
                <w:b/>
                <w:sz w:val="20"/>
              </w:rPr>
              <w:br/>
              <w:t> </w:t>
            </w:r>
          </w:p>
        </w:tc>
        <w:tc>
          <w:tcPr>
            <w:tcW w:w="5444" w:type="dxa"/>
            <w:tcBorders/>
            <w:shd w:fill="auto" w:val="clear"/>
          </w:tcPr>
          <w:p>
            <w:pPr>
              <w:pStyle w:val="TableContents"/>
              <w:spacing w:before="0" w:after="283"/>
              <w:rPr>
                <w:b/>
                <w:sz w:val="20"/>
              </w:rPr>
            </w:pPr>
            <w:r>
              <w:rPr>
                <w:b/>
                <w:sz w:val="20"/>
              </w:rPr>
              <w:br/>
              <w:t>For further information:</w:t>
              <w:br/>
              <w:t>David Smith; VP, Investor Relations</w:t>
              <w:br/>
              <w:t>(416) 947-1212</w:t>
            </w:r>
          </w:p>
        </w:tc>
      </w:tr>
    </w:tbl>
    <w:p>
      <w:pPr>
        <w:pStyle w:val="TextBody"/>
        <w:jc w:val="center"/>
        <w:rPr>
          <w:b/>
          <w:sz w:val="20"/>
        </w:rPr>
      </w:pPr>
      <w:r>
        <w:rPr>
          <w:b/>
          <w:sz w:val="20"/>
        </w:rPr>
        <w:t>(All dollar amounts expressed in U.S. dollars unless otherwise noted)</w:t>
      </w:r>
    </w:p>
    <w:p>
      <w:pPr>
        <w:pStyle w:val="TextBody"/>
        <w:jc w:val="center"/>
        <w:rPr/>
      </w:pPr>
      <w:bookmarkStart w:id="2" w:name="toc_ba15112_1"/>
      <w:bookmarkStart w:id="3" w:name="ba15112_agnico-eagle_reports_strong_qu__"/>
      <w:bookmarkEnd w:id="2"/>
      <w:bookmarkEnd w:id="3"/>
      <w:r>
        <w:rPr>
          <w:sz w:val="20"/>
        </w:rPr>
        <w:br/>
      </w:r>
      <w:r>
        <w:rPr>
          <w:b/>
          <w:sz w:val="20"/>
        </w:rPr>
        <w:t xml:space="preserve">AGNICO-EAGLE REPORTS STRONG QUARTERLY CASH FLOWS AND EARNINGS; 23% INCREASE IN GOLD RESERVES WITH SUCCESSFUL OFFER FOR CUMBERLAND RESOURCES </w:t>
      </w:r>
    </w:p>
    <w:p>
      <w:pPr>
        <w:pStyle w:val="TextBody"/>
        <w:rPr/>
      </w:pPr>
      <w:r>
        <w:rPr>
          <w:sz w:val="20"/>
        </w:rPr>
        <w:t>Toronto (April 26, 2007)  </w:t>
      </w:r>
      <w:r>
        <w:rPr>
          <w:b/>
          <w:sz w:val="20"/>
        </w:rPr>
        <w:t>Agnico-Eagle Mines Limited</w:t>
      </w:r>
      <w:r>
        <w:rPr/>
        <w:t xml:space="preserve"> </w:t>
      </w:r>
      <w:r>
        <w:rPr>
          <w:sz w:val="20"/>
        </w:rPr>
        <w:t xml:space="preserve">today reported first quarter earnings of $24.9 million, or $0.21 per share and first quarter cash provided by operating activities of $56.1 million. This compares to net earnings of $37.2 million, or $0.35 per share, and cash provided by operating activities of $19.7 million, in the first quarter of 2006. </w:t>
      </w:r>
    </w:p>
    <w:p>
      <w:pPr>
        <w:pStyle w:val="TextBody"/>
        <w:rPr>
          <w:sz w:val="20"/>
        </w:rPr>
      </w:pPr>
      <w:r>
        <w:rPr>
          <w:sz w:val="20"/>
        </w:rPr>
        <w:t xml:space="preserve">Although cash provided by operating activities saw a significant increase of $36.4 million in the first quarter of 2007, net earnings were lower than in the first quarter of 2006, which included an after tax gain of $15.4 million, or $0.15 per share, from the sale of marketable securities. </w:t>
      </w:r>
    </w:p>
    <w:p>
      <w:pPr>
        <w:pStyle w:val="TextBody"/>
        <w:rPr>
          <w:sz w:val="20"/>
        </w:rPr>
      </w:pPr>
      <w:r>
        <w:rPr>
          <w:sz w:val="20"/>
        </w:rPr>
        <w:t xml:space="preserve">The first quarter 2007 earnings were also adversely affected by a non-cash derivative loss of $6.1 million, or $0.05 per share. This loss was due to the derivative position put in place to effectively extinguish the gold hedge position held by Cumberland Resources Ltd. </w:t>
      </w:r>
    </w:p>
    <w:p>
      <w:pPr>
        <w:pStyle w:val="TextBody"/>
        <w:rPr>
          <w:sz w:val="20"/>
        </w:rPr>
      </w:pPr>
      <w:r>
        <w:rPr>
          <w:sz w:val="20"/>
        </w:rPr>
        <w:t xml:space="preserve">With a 184% increase in operating cash flows in the first quarter of 2007, period over period, the Company's financial position remains strong with cash and cash equivalents of $427.6 million at March 31, 2007. The cash position was drawn down from $458.6 million at December 31, 2006, primarily to pay the annual dividend and expenditures related to the Cumberland transaction. </w:t>
      </w:r>
    </w:p>
    <w:p>
      <w:pPr>
        <w:pStyle w:val="TextBody"/>
        <w:rPr/>
      </w:pPr>
      <w:r>
        <w:rPr>
          <w:sz w:val="20"/>
        </w:rPr>
        <w:t>Payable gold production in the first quarter of 2007 was 58,588 ounces at total cash costs per ounce</w:t>
      </w:r>
      <w:r>
        <w:rPr>
          <w:position w:val="7"/>
          <w:sz w:val="16"/>
          <w:sz w:val="20"/>
        </w:rPr>
        <w:t>(1)</w:t>
      </w:r>
      <w:r>
        <w:rPr>
          <w:sz w:val="20"/>
        </w:rPr>
        <w:t xml:space="preserve"> of </w:t>
      </w:r>
      <w:r>
        <w:rPr>
          <w:i/>
          <w:sz w:val="20"/>
        </w:rPr>
        <w:t>minus</w:t>
      </w:r>
      <w:r>
        <w:rPr/>
        <w:t xml:space="preserve"> </w:t>
      </w:r>
      <w:r>
        <w:rPr>
          <w:sz w:val="20"/>
        </w:rPr>
        <w:t xml:space="preserve">$332. This compares with payable gold production of 64,235 ounces at total cash costs per ounce of </w:t>
      </w:r>
      <w:r>
        <w:rPr>
          <w:i/>
          <w:sz w:val="20"/>
        </w:rPr>
        <w:t>minus</w:t>
      </w:r>
      <w:r>
        <w:rPr/>
        <w:t xml:space="preserve"> </w:t>
      </w:r>
      <w:r>
        <w:rPr>
          <w:sz w:val="20"/>
        </w:rPr>
        <w:t xml:space="preserve">$241 in the first quarter of 2006. </w:t>
      </w:r>
    </w:p>
    <w:p>
      <w:pPr>
        <w:pStyle w:val="HorizontalLine"/>
        <w:pBdr>
          <w:bottom w:val="single" w:sz="20" w:space="0" w:color="808080"/>
        </w:pBdr>
        <w:rPr/>
      </w:pPr>
      <w:r>
        <w:rPr/>
      </w:r>
    </w:p>
    <w:p>
      <w:pPr>
        <w:pStyle w:val="ListHeading"/>
        <w:spacing w:before="0" w:after="0"/>
        <w:rPr>
          <w:sz w:val="14"/>
        </w:rPr>
      </w:pPr>
      <w:r>
        <w:rPr>
          <w:sz w:val="14"/>
        </w:rPr>
        <w:t>(1)</w:t>
      </w:r>
    </w:p>
    <w:p>
      <w:pPr>
        <w:pStyle w:val="ListContents"/>
        <w:spacing w:before="0" w:after="283"/>
        <w:rPr>
          <w:sz w:val="14"/>
        </w:rPr>
      </w:pPr>
      <w:r>
        <w:rPr>
          <w:sz w:val="14"/>
        </w:rPr>
        <w:t xml:space="preserve">Total cash costs per ounce is a non-GAAP measure. For a reconciliation of this measure to production costs as reported in the financial statements, see Note 1 to the financial statements at the end of this news release </w:t>
      </w:r>
    </w:p>
    <w:p>
      <w:pPr>
        <w:pStyle w:val="HorizontalLine"/>
        <w:pBdr>
          <w:bottom w:val="single" w:sz="20" w:space="0" w:color="808080"/>
        </w:pBdr>
        <w:rPr/>
      </w:pPr>
      <w:r>
        <w:rPr/>
      </w:r>
      <w:r>
        <w:br w:type="page"/>
      </w:r>
    </w:p>
    <w:p>
      <w:pPr>
        <w:pStyle w:val="TextBody"/>
        <w:rPr>
          <w:sz w:val="20"/>
        </w:rPr>
      </w:pPr>
      <w:bookmarkStart w:id="4" w:name="page_ba15112_1_2"/>
      <w:bookmarkEnd w:id="4"/>
      <w:r>
        <w:rPr>
          <w:sz w:val="20"/>
        </w:rPr>
        <w:t xml:space="preserve">Payable gold production for the first quarter of 2007 was slightly lower than the same period in the prior year largely due to an expected reduction in gold grade (down 9% period over period) during the quarter. The reduction in total cash costs per ounce in the first quarter of 2007 is mainly due to higher byproduct metals prices prevailing during the period. </w:t>
      </w:r>
    </w:p>
    <w:p>
      <w:pPr>
        <w:pStyle w:val="TextBody"/>
        <w:rPr>
          <w:sz w:val="20"/>
        </w:rPr>
      </w:pPr>
      <w:r>
        <w:rPr>
          <w:sz w:val="20"/>
        </w:rPr>
        <w:t xml:space="preserve">2007 highlights to date include: </w:t>
      </w:r>
    </w:p>
    <w:p>
      <w:pPr>
        <w:pStyle w:val="ListHeading"/>
        <w:numPr>
          <w:ilvl w:val="0"/>
          <w:numId w:val="0"/>
        </w:numPr>
        <w:spacing w:before="0" w:after="0"/>
        <w:ind w:left="707" w:right="0" w:hanging="0"/>
        <w:rPr>
          <w:sz w:val="20"/>
        </w:rPr>
      </w:pPr>
      <w:r>
        <w:rPr>
          <w:sz w:val="20"/>
        </w:rPr>
        <w:t></w:t>
      </w:r>
    </w:p>
    <w:p>
      <w:pPr>
        <w:pStyle w:val="ListContents"/>
        <w:numPr>
          <w:ilvl w:val="0"/>
          <w:numId w:val="0"/>
        </w:numPr>
        <w:spacing w:before="0" w:after="283"/>
        <w:ind w:left="1274" w:right="0" w:hanging="0"/>
        <w:rPr>
          <w:sz w:val="20"/>
        </w:rPr>
      </w:pPr>
      <w:r>
        <w:rPr>
          <w:sz w:val="20"/>
        </w:rPr>
        <w:t xml:space="preserve">Record gold reserves of 15.4 million ounces, an increase of 23% over the December 2006 level, as a result of the successful acquisition of Cumberland </w:t>
      </w:r>
    </w:p>
    <w:p>
      <w:pPr>
        <w:pStyle w:val="ListHeading"/>
        <w:numPr>
          <w:ilvl w:val="0"/>
          <w:numId w:val="0"/>
        </w:numPr>
        <w:spacing w:before="0" w:after="0"/>
        <w:ind w:left="707" w:right="0" w:hanging="0"/>
        <w:rPr>
          <w:sz w:val="20"/>
        </w:rPr>
      </w:pPr>
      <w:r>
        <w:rPr>
          <w:sz w:val="20"/>
        </w:rPr>
        <w:t></w:t>
      </w:r>
    </w:p>
    <w:p>
      <w:pPr>
        <w:pStyle w:val="ListContents"/>
        <w:numPr>
          <w:ilvl w:val="0"/>
          <w:numId w:val="0"/>
        </w:numPr>
        <w:spacing w:before="0" w:after="283"/>
        <w:ind w:left="1274" w:right="0" w:hanging="0"/>
        <w:rPr>
          <w:sz w:val="20"/>
        </w:rPr>
      </w:pPr>
      <w:r>
        <w:rPr>
          <w:sz w:val="20"/>
        </w:rPr>
        <w:t xml:space="preserve">A 184% increase in cash provided by operating activities to $56.1 million </w:t>
      </w:r>
    </w:p>
    <w:p>
      <w:pPr>
        <w:pStyle w:val="ListHeading"/>
        <w:numPr>
          <w:ilvl w:val="0"/>
          <w:numId w:val="0"/>
        </w:numPr>
        <w:spacing w:before="0" w:after="0"/>
        <w:ind w:left="707" w:right="0" w:hanging="0"/>
        <w:rPr>
          <w:sz w:val="20"/>
        </w:rPr>
      </w:pPr>
      <w:r>
        <w:rPr>
          <w:sz w:val="20"/>
        </w:rPr>
        <w:t></w:t>
      </w:r>
    </w:p>
    <w:p>
      <w:pPr>
        <w:pStyle w:val="ListContents"/>
        <w:numPr>
          <w:ilvl w:val="0"/>
          <w:numId w:val="0"/>
        </w:numPr>
        <w:spacing w:before="0" w:after="283"/>
        <w:ind w:left="1274" w:right="0" w:hanging="0"/>
        <w:rPr>
          <w:sz w:val="20"/>
        </w:rPr>
      </w:pPr>
      <w:r>
        <w:rPr>
          <w:sz w:val="20"/>
        </w:rPr>
        <w:t xml:space="preserve">Strong earnings of $24.9 million, or $0.21 per share </w:t>
      </w:r>
    </w:p>
    <w:p>
      <w:pPr>
        <w:pStyle w:val="ListHeading"/>
        <w:numPr>
          <w:ilvl w:val="0"/>
          <w:numId w:val="0"/>
        </w:numPr>
        <w:spacing w:before="0" w:after="0"/>
        <w:ind w:left="707" w:right="0" w:hanging="0"/>
        <w:rPr>
          <w:sz w:val="20"/>
        </w:rPr>
      </w:pPr>
      <w:r>
        <w:rPr>
          <w:sz w:val="20"/>
        </w:rPr>
        <w:t></w:t>
      </w:r>
    </w:p>
    <w:p>
      <w:pPr>
        <w:pStyle w:val="ListContents"/>
        <w:numPr>
          <w:ilvl w:val="0"/>
          <w:numId w:val="0"/>
        </w:numPr>
        <w:spacing w:before="0" w:after="283"/>
        <w:ind w:left="1274" w:right="0" w:hanging="0"/>
        <w:rPr/>
      </w:pPr>
      <w:r>
        <w:rPr>
          <w:sz w:val="20"/>
        </w:rPr>
        <w:t xml:space="preserve">Low total cash costs per ounce at LaRonde of </w:t>
      </w:r>
      <w:r>
        <w:rPr>
          <w:i/>
          <w:sz w:val="20"/>
        </w:rPr>
        <w:t>minus</w:t>
      </w:r>
      <w:r>
        <w:rPr/>
        <w:t xml:space="preserve"> </w:t>
      </w:r>
      <w:r>
        <w:rPr>
          <w:sz w:val="20"/>
        </w:rPr>
        <w:t xml:space="preserve">$332 </w:t>
      </w:r>
    </w:p>
    <w:p>
      <w:pPr>
        <w:pStyle w:val="ListHeading"/>
        <w:numPr>
          <w:ilvl w:val="0"/>
          <w:numId w:val="0"/>
        </w:numPr>
        <w:spacing w:before="0" w:after="0"/>
        <w:ind w:left="707" w:right="0" w:hanging="0"/>
        <w:rPr>
          <w:sz w:val="20"/>
        </w:rPr>
      </w:pPr>
      <w:r>
        <w:rPr>
          <w:sz w:val="20"/>
        </w:rPr>
        <w:t></w:t>
      </w:r>
    </w:p>
    <w:p>
      <w:pPr>
        <w:pStyle w:val="ListContents"/>
        <w:numPr>
          <w:ilvl w:val="0"/>
          <w:numId w:val="0"/>
        </w:numPr>
        <w:spacing w:before="0" w:after="283"/>
        <w:ind w:left="1274" w:right="0" w:hanging="0"/>
        <w:rPr>
          <w:sz w:val="20"/>
        </w:rPr>
      </w:pPr>
      <w:r>
        <w:rPr>
          <w:sz w:val="20"/>
        </w:rPr>
        <w:t xml:space="preserve">A record 26 consecutive months without a lost time accident underground at LaRonde </w:t>
      </w:r>
    </w:p>
    <w:p>
      <w:pPr>
        <w:pStyle w:val="TextBody"/>
        <w:rPr/>
      </w:pPr>
      <w:r>
        <w:rPr>
          <w:i/>
          <w:sz w:val="20"/>
        </w:rPr>
        <w:t>"With another strong quarter of cash flows and earnings, and the recent success of our offer for Cumberland, Agnico-Eagle remains solidly positioned to deliver significant growth in gold output and gold reserves, while still maintaining our low political risk profile, strong balance sheet and significant exploration upside."</w:t>
      </w:r>
      <w:r>
        <w:rPr/>
        <w:t xml:space="preserve"> </w:t>
      </w:r>
      <w:r>
        <w:rPr>
          <w:sz w:val="20"/>
        </w:rPr>
        <w:t xml:space="preserve">said Sean Boyd, Vice-Chairman and Chief Executive Officer. </w:t>
      </w:r>
      <w:r>
        <w:rPr>
          <w:i/>
          <w:sz w:val="20"/>
        </w:rPr>
        <w:t>"Over the next 24 months, we anticipate gold reserves at our existing projects to grow from the current 15.4 million ounces to 18 to 20 million ounces. By 2010, we anticipate our annual gold production to expand by five times to over 1.2 million ounces, with five new gold mines in production."</w:t>
      </w:r>
      <w:r>
        <w:rPr/>
        <w:t xml:space="preserve"> </w:t>
      </w:r>
      <w:r>
        <w:rPr>
          <w:sz w:val="20"/>
        </w:rPr>
        <w:t xml:space="preserve">added Mr. Boyd. </w:t>
      </w:r>
    </w:p>
    <w:p>
      <w:pPr>
        <w:pStyle w:val="TextBody"/>
        <w:rPr>
          <w:b/>
          <w:sz w:val="20"/>
        </w:rPr>
      </w:pPr>
      <w:r>
        <w:rPr>
          <w:b/>
          <w:sz w:val="20"/>
        </w:rPr>
        <w:t xml:space="preserve">Shareholders' Meeting Tomorrow </w:t>
      </w:r>
    </w:p>
    <w:p>
      <w:pPr>
        <w:pStyle w:val="TextBody"/>
        <w:rPr/>
      </w:pPr>
      <w:r>
        <w:rPr>
          <w:sz w:val="20"/>
        </w:rPr>
        <w:t xml:space="preserve">The Company will host its Annual and Special Meeting of Shareholders on </w:t>
      </w:r>
      <w:r>
        <w:rPr>
          <w:b/>
          <w:sz w:val="20"/>
        </w:rPr>
        <w:t>Friday, April 27, 2007</w:t>
      </w:r>
      <w:r>
        <w:rPr/>
        <w:t xml:space="preserve"> </w:t>
      </w:r>
      <w:r>
        <w:rPr>
          <w:sz w:val="20"/>
        </w:rPr>
        <w:t xml:space="preserve">at 11:00 a.m. (E.S.T.) at the King Edward Hotel, 37 King St. E., in Toronto, Canada. Management will review the Company's financial results for the first quarter 2007 and provide an update of its exploration and development activities. </w:t>
      </w:r>
    </w:p>
    <w:p>
      <w:pPr>
        <w:pStyle w:val="TextBody"/>
        <w:numPr>
          <w:ilvl w:val="0"/>
          <w:numId w:val="0"/>
        </w:numPr>
        <w:ind w:left="707" w:hanging="0"/>
        <w:rPr>
          <w:b/>
          <w:i/>
          <w:sz w:val="20"/>
        </w:rPr>
      </w:pPr>
      <w:r>
        <w:rPr>
          <w:b/>
          <w:i/>
          <w:sz w:val="20"/>
        </w:rPr>
        <w:t xml:space="preserve">Via Telephone: </w:t>
      </w:r>
    </w:p>
    <w:p>
      <w:pPr>
        <w:pStyle w:val="TextBody"/>
        <w:numPr>
          <w:ilvl w:val="0"/>
          <w:numId w:val="0"/>
        </w:numPr>
        <w:ind w:left="707" w:hanging="0"/>
        <w:rPr>
          <w:sz w:val="20"/>
        </w:rPr>
      </w:pPr>
      <w:r>
        <w:rPr>
          <w:sz w:val="20"/>
        </w:rPr>
        <w:t xml:space="preserve">To listen on the telephone, please dial (416) 644-3414 or 1 (800) 733-7571 toll free, at least five minutes before the scheduled start of the presentation. </w:t>
      </w:r>
    </w:p>
    <w:p>
      <w:pPr>
        <w:pStyle w:val="TextBody"/>
        <w:numPr>
          <w:ilvl w:val="0"/>
          <w:numId w:val="0"/>
        </w:numPr>
        <w:ind w:left="707" w:hanging="0"/>
        <w:rPr>
          <w:b/>
          <w:i/>
          <w:sz w:val="20"/>
        </w:rPr>
      </w:pPr>
      <w:r>
        <w:rPr>
          <w:b/>
          <w:i/>
          <w:sz w:val="20"/>
        </w:rPr>
        <w:t xml:space="preserve">Via Webcast: </w:t>
      </w:r>
    </w:p>
    <w:p>
      <w:pPr>
        <w:pStyle w:val="TextBody"/>
        <w:numPr>
          <w:ilvl w:val="0"/>
          <w:numId w:val="0"/>
        </w:numPr>
        <w:ind w:left="707" w:hanging="0"/>
        <w:rPr/>
      </w:pPr>
      <w:r>
        <w:rPr>
          <w:sz w:val="20"/>
        </w:rPr>
        <w:t xml:space="preserve">Additionally, a live audio webcast of the presentation will be available on the Company's website homepage at </w:t>
      </w:r>
      <w:r>
        <w:rPr>
          <w:b/>
          <w:i/>
          <w:sz w:val="20"/>
        </w:rPr>
        <w:t>www.agnico-eagle.com.</w:t>
      </w:r>
      <w:r>
        <w:rPr/>
        <w:t xml:space="preserve"> </w:t>
      </w:r>
      <w:r>
        <w:rPr>
          <w:sz w:val="20"/>
        </w:rPr>
        <w:t xml:space="preserve">The webcast along with presentation slides will be archived for 180 days on the website. </w:t>
      </w:r>
    </w:p>
    <w:p>
      <w:pPr>
        <w:pStyle w:val="TextBody"/>
        <w:numPr>
          <w:ilvl w:val="0"/>
          <w:numId w:val="0"/>
        </w:numPr>
        <w:ind w:left="707" w:hanging="0"/>
        <w:rPr>
          <w:b/>
          <w:i/>
          <w:sz w:val="20"/>
        </w:rPr>
      </w:pPr>
      <w:r>
        <w:rPr>
          <w:b/>
          <w:i/>
          <w:sz w:val="20"/>
        </w:rPr>
        <w:t xml:space="preserve">Replay archive: </w:t>
      </w:r>
    </w:p>
    <w:p>
      <w:pPr>
        <w:pStyle w:val="TextBody"/>
        <w:numPr>
          <w:ilvl w:val="0"/>
          <w:numId w:val="0"/>
        </w:numPr>
        <w:ind w:left="707" w:hanging="0"/>
        <w:rPr>
          <w:sz w:val="20"/>
        </w:rPr>
      </w:pPr>
      <w:r>
        <w:rPr>
          <w:sz w:val="20"/>
        </w:rPr>
        <w:t xml:space="preserve">The access phone number for the archived audio replay is 1 (877) 289-8525, passcode 21225741#. It will be available from Friday, April 27, 2007 at 1:00 pm until Saturday, May 5, 2007 at 11:59pm. </w:t>
      </w:r>
    </w:p>
    <w:p>
      <w:pPr>
        <w:pStyle w:val="TextBody"/>
        <w:rPr>
          <w:b/>
          <w:sz w:val="20"/>
        </w:rPr>
      </w:pPr>
      <w:r>
        <w:rPr>
          <w:b/>
          <w:sz w:val="20"/>
        </w:rPr>
        <w:t xml:space="preserve">Gold Reserves at Record Level </w:t>
      </w:r>
    </w:p>
    <w:p>
      <w:pPr>
        <w:pStyle w:val="TextBody"/>
        <w:rPr>
          <w:sz w:val="20"/>
        </w:rPr>
      </w:pPr>
      <w:r>
        <w:rPr>
          <w:sz w:val="20"/>
        </w:rPr>
        <w:t xml:space="preserve">At year end 2006, the Company's gold reserves totaled 12.5 million ounces, an increase of 19% over 2005 levels. Subsequently, Agnico-Eagle successfully acquired control of Cumberland adding a further 2.9 million ounces from its Meadowbank gold project, or 23%, in the process bringing total gold reserves to 15.4 million ounces, a level amongst the highest in the intermediate gold sector. </w:t>
      </w:r>
    </w:p>
    <w:p>
      <w:pPr>
        <w:pStyle w:val="TextBody"/>
        <w:rPr>
          <w:sz w:val="20"/>
        </w:rPr>
      </w:pPr>
      <w:r>
        <w:rPr>
          <w:sz w:val="20"/>
        </w:rPr>
        <w:t xml:space="preserve">In 2007 and 2008, it is expected that the overall gold reserve figure for Agnico-Eagle will continue to grow as the Company continues to convert its resource to reserves. The Company's overall gold reserve target, from its current projects, is now 18 million to 20 million ounces by the end of 2008. </w:t>
      </w:r>
    </w:p>
    <w:p>
      <w:pPr>
        <w:pStyle w:val="TextBody"/>
        <w:rPr>
          <w:sz w:val="20"/>
        </w:rPr>
      </w:pPr>
      <w:r>
        <w:rPr>
          <w:sz w:val="20"/>
        </w:rPr>
        <w:t xml:space="preserve">Additionally, Agnico-Eagle's proven and probable byproduct reserves currently total approximately 105 million ounces of silver, 730,000 tonnes of zinc and 111,000 tonnes of copper. </w:t>
      </w:r>
    </w:p>
    <w:p>
      <w:pPr>
        <w:pStyle w:val="TextBody"/>
        <w:jc w:val="center"/>
        <w:rPr>
          <w:sz w:val="20"/>
        </w:rPr>
      </w:pPr>
      <w:r>
        <w:rPr>
          <w:sz w:val="20"/>
        </w:rPr>
        <w:t>2</w:t>
      </w:r>
    </w:p>
    <w:p>
      <w:pPr>
        <w:pStyle w:val="HorizontalLine"/>
        <w:pBdr>
          <w:bottom w:val="single" w:sz="20" w:space="0" w:color="808080"/>
        </w:pBdr>
        <w:rPr/>
      </w:pPr>
      <w:r>
        <w:rPr/>
      </w:r>
      <w:r>
        <w:br w:type="page"/>
      </w:r>
    </w:p>
    <w:p>
      <w:pPr>
        <w:pStyle w:val="TextBody"/>
        <w:rPr>
          <w:b/>
          <w:sz w:val="20"/>
        </w:rPr>
      </w:pPr>
      <w:bookmarkStart w:id="5" w:name="page_ba15112_1_3"/>
      <w:bookmarkEnd w:id="5"/>
      <w:r>
        <w:rPr>
          <w:b/>
          <w:sz w:val="20"/>
        </w:rPr>
        <w:t xml:space="preserve">LaRonde Mine  Strong Performance Continues </w:t>
      </w:r>
    </w:p>
    <w:p>
      <w:pPr>
        <w:pStyle w:val="TextBody"/>
        <w:rPr>
          <w:sz w:val="20"/>
        </w:rPr>
      </w:pPr>
      <w:r>
        <w:rPr>
          <w:sz w:val="20"/>
        </w:rPr>
        <w:t xml:space="preserve">The LaRonde mine processed an average of 7,461 tonnes of ore per day in the first quarter of 2007, compared with an average of 7,350 tonnes per day in the corresponding period of 2006. LaRonde has now been operating at an average of approximately 7,300 tonnes per day for over three years, continuing to demonstrate the reliability of this world class mine. </w:t>
      </w:r>
    </w:p>
    <w:p>
      <w:pPr>
        <w:pStyle w:val="TextBody"/>
        <w:rPr>
          <w:sz w:val="20"/>
        </w:rPr>
      </w:pPr>
      <w:r>
        <w:rPr>
          <w:sz w:val="20"/>
        </w:rPr>
        <w:t>Minesite costs per tonne</w:t>
      </w:r>
      <w:r>
        <w:rPr>
          <w:position w:val="7"/>
          <w:sz w:val="16"/>
          <w:sz w:val="20"/>
        </w:rPr>
        <w:t>(2)</w:t>
      </w:r>
      <w:r>
        <w:rPr>
          <w:sz w:val="20"/>
        </w:rPr>
        <w:t xml:space="preserve"> were C$64 in the first quarter, as expected. These costs are higher than the C$57 per tonne experienced in the first quarter of 2006. The increase in costs were primarily a result of accelerated lateral development and industry-wide cost escalation for inputs including fuel, reagents, steel, and cement. </w:t>
      </w:r>
    </w:p>
    <w:p>
      <w:pPr>
        <w:pStyle w:val="HorizontalLine"/>
        <w:pBdr>
          <w:bottom w:val="single" w:sz="20" w:space="0" w:color="808080"/>
        </w:pBdr>
        <w:rPr/>
      </w:pPr>
      <w:r>
        <w:rPr/>
      </w:r>
    </w:p>
    <w:p>
      <w:pPr>
        <w:pStyle w:val="ListHeading"/>
        <w:spacing w:before="0" w:after="0"/>
        <w:rPr>
          <w:sz w:val="14"/>
        </w:rPr>
      </w:pPr>
      <w:r>
        <w:rPr>
          <w:sz w:val="14"/>
        </w:rPr>
        <w:t>(2)</w:t>
      </w:r>
    </w:p>
    <w:p>
      <w:pPr>
        <w:pStyle w:val="ListContents"/>
        <w:spacing w:before="0" w:after="283"/>
        <w:rPr>
          <w:sz w:val="14"/>
        </w:rPr>
      </w:pPr>
      <w:r>
        <w:rPr>
          <w:sz w:val="14"/>
        </w:rPr>
        <w:t xml:space="preserve">Minesite costs per tonne is a non-GAAP measure. For a reconciliation of this measure to production costs as reported in the financial statements, see Note 1 to the financial statements </w:t>
      </w:r>
    </w:p>
    <w:p>
      <w:pPr>
        <w:pStyle w:val="TextBody"/>
        <w:jc w:val="center"/>
        <w:rPr>
          <w:sz w:val="20"/>
        </w:rPr>
      </w:pPr>
      <w:r>
        <w:rPr>
          <w:sz w:val="20"/>
        </w:rPr>
        <w:t>3</w:t>
      </w:r>
    </w:p>
    <w:p>
      <w:pPr>
        <w:pStyle w:val="HorizontalLine"/>
        <w:pBdr>
          <w:bottom w:val="single" w:sz="20" w:space="0" w:color="808080"/>
        </w:pBdr>
        <w:rPr/>
      </w:pPr>
      <w:r>
        <w:rPr/>
      </w:r>
      <w:r>
        <w:br w:type="page"/>
      </w:r>
    </w:p>
    <w:p>
      <w:pPr>
        <w:pStyle w:val="TextBody"/>
        <w:rPr>
          <w:sz w:val="20"/>
        </w:rPr>
      </w:pPr>
      <w:bookmarkStart w:id="6" w:name="page_ba15112_1_4"/>
      <w:bookmarkEnd w:id="6"/>
      <w:r>
        <w:rPr>
          <w:sz w:val="20"/>
        </w:rPr>
        <w:t xml:space="preserve">Minesite costs per tonne are expected to be approximately C$63 for the full year 2007, two percent higher than 2006 due to expected cost escalation as mentioned above, offset somewhat by lower reagent consumption in the mill due to improvements in the copper-zinc circuit. Second half 2007 minesite costs are expected to decrease somewhat as the benefit of the accelerated development achieved over the past several quarters is realized. </w:t>
      </w:r>
    </w:p>
    <w:p>
      <w:pPr>
        <w:pStyle w:val="TextBody"/>
        <w:rPr/>
      </w:pPr>
      <w:r>
        <w:rPr>
          <w:sz w:val="20"/>
        </w:rPr>
        <w:t xml:space="preserve">On a per ounce basis, net of byproduct credits, LaRonde's total cash costs per ounce remained very low by industry standards, at </w:t>
      </w:r>
      <w:r>
        <w:rPr>
          <w:i/>
          <w:sz w:val="20"/>
        </w:rPr>
        <w:t>minus</w:t>
      </w:r>
      <w:r>
        <w:rPr/>
        <w:t xml:space="preserve"> </w:t>
      </w:r>
      <w:r>
        <w:rPr>
          <w:sz w:val="20"/>
        </w:rPr>
        <w:t xml:space="preserve">$332 in the first quarter. This compares favourably with the results of the first quarter of 2006 when total cash costs per ounce were </w:t>
      </w:r>
      <w:r>
        <w:rPr>
          <w:i/>
          <w:sz w:val="20"/>
        </w:rPr>
        <w:t>minus</w:t>
      </w:r>
      <w:r>
        <w:rPr/>
        <w:t xml:space="preserve"> </w:t>
      </w:r>
      <w:r>
        <w:rPr>
          <w:sz w:val="20"/>
        </w:rPr>
        <w:t xml:space="preserve">$241. The main reason for the decrease in total cash costs per ounce is the significantly higher byproduct metal prices realized in 2007. </w:t>
      </w:r>
    </w:p>
    <w:p>
      <w:pPr>
        <w:pStyle w:val="TextBody"/>
        <w:rPr>
          <w:sz w:val="20"/>
        </w:rPr>
      </w:pPr>
      <w:r>
        <w:rPr>
          <w:sz w:val="20"/>
        </w:rPr>
        <w:t xml:space="preserve">As previously disclosed, LaRonde's full year 2007 production forecast remains at an estimated 240,000 ounces of gold, 4.7 million ounces of silver, 76,000 tonnes of zinc, and 8,700 tonnes of copper. Total cash costs per ounce of gold production for the year are expected to be significantly less than nil, at current byproduct metal prices. </w:t>
      </w:r>
    </w:p>
    <w:p>
      <w:pPr>
        <w:pStyle w:val="TextBody"/>
        <w:rPr>
          <w:b/>
          <w:sz w:val="20"/>
        </w:rPr>
      </w:pPr>
      <w:r>
        <w:rPr>
          <w:b/>
          <w:sz w:val="20"/>
        </w:rPr>
        <w:t xml:space="preserve">Cash Position Remains Strong, Despite Large Investments in Gold Growth </w:t>
      </w:r>
    </w:p>
    <w:p>
      <w:pPr>
        <w:pStyle w:val="TextBody"/>
        <w:rPr>
          <w:sz w:val="20"/>
        </w:rPr>
      </w:pPr>
      <w:r>
        <w:rPr>
          <w:sz w:val="20"/>
        </w:rPr>
        <w:t>Cash and cash equivalents declined to $427.6 million at March 31, 2007 from the December 31, 2006 balance of $458.6 million, as the strong cash generating performance from the LaRonde mine largely funded capital investments of $63.0 million at the Company's development projects. The Company incurred approximately $18 million in transaction costs related to the Cumberland acquisition and paid $13.4 million in dividends as well. The Company was proud to pay a cash dividend for the 25</w:t>
      </w:r>
      <w:r>
        <w:rPr>
          <w:position w:val="7"/>
          <w:sz w:val="16"/>
          <w:sz w:val="20"/>
        </w:rPr>
        <w:t>th</w:t>
      </w:r>
      <w:r>
        <w:rPr>
          <w:sz w:val="20"/>
        </w:rPr>
        <w:t xml:space="preserve"> consecutive year. </w:t>
      </w:r>
    </w:p>
    <w:p>
      <w:pPr>
        <w:pStyle w:val="TextBody"/>
        <w:rPr>
          <w:sz w:val="20"/>
        </w:rPr>
      </w:pPr>
      <w:r>
        <w:rPr>
          <w:sz w:val="20"/>
        </w:rPr>
        <w:t xml:space="preserve">Acquiring control of Cumberland has added approximately $100 million to the cash and equivalents balance of Agnico-Eagle bringing the current balance to approximately $525 million. The Company maintains substantially undrawn bank lines of $300 million. </w:t>
      </w:r>
    </w:p>
    <w:p>
      <w:pPr>
        <w:pStyle w:val="TextBody"/>
        <w:jc w:val="center"/>
        <w:rPr>
          <w:sz w:val="20"/>
        </w:rPr>
      </w:pPr>
      <w:r>
        <w:rPr>
          <w:sz w:val="20"/>
        </w:rPr>
        <w:t>4</w:t>
      </w:r>
    </w:p>
    <w:p>
      <w:pPr>
        <w:pStyle w:val="HorizontalLine"/>
        <w:pBdr>
          <w:bottom w:val="single" w:sz="20" w:space="0" w:color="808080"/>
        </w:pBdr>
        <w:rPr/>
      </w:pPr>
      <w:r>
        <w:rPr/>
      </w:r>
      <w:r>
        <w:br w:type="page"/>
      </w:r>
    </w:p>
    <w:p>
      <w:pPr>
        <w:pStyle w:val="TextBody"/>
        <w:rPr>
          <w:sz w:val="20"/>
        </w:rPr>
      </w:pPr>
      <w:bookmarkStart w:id="7" w:name="page_ba15112_1_5"/>
      <w:bookmarkEnd w:id="7"/>
      <w:r>
        <w:rPr>
          <w:sz w:val="20"/>
        </w:rPr>
        <w:t xml:space="preserve">During the quarter, Agnico-Eagle added $56.1 million of cash provided by operating activities. Major capital expenditures in the quarter included $20.0 million on the construction of Goldex, $19.1 million at Kittila, $11.0 million on the extension at LaRonde and $4.5 million at Lapa. </w:t>
      </w:r>
    </w:p>
    <w:p>
      <w:pPr>
        <w:pStyle w:val="TextBody"/>
        <w:rPr>
          <w:sz w:val="20"/>
        </w:rPr>
      </w:pPr>
      <w:r>
        <w:rPr>
          <w:sz w:val="20"/>
        </w:rPr>
        <w:t xml:space="preserve">For the full year 2007, capital expenditures are expected to total over $400 million as the Company takes control of the construction program at Meadowbank. Additionally, a construction decision is anticipated to be made on the Pinos Altos project mid-year, which would increase the expected 2007 capital expenditures. </w:t>
      </w:r>
    </w:p>
    <w:p>
      <w:pPr>
        <w:pStyle w:val="TextBody"/>
        <w:rPr>
          <w:sz w:val="20"/>
        </w:rPr>
      </w:pPr>
      <w:r>
        <w:rPr>
          <w:sz w:val="20"/>
        </w:rPr>
        <w:t xml:space="preserve">With a large cash balance, strong cash flows, no long term debt, and excellent financial flexibility, Agnico-Eagle is well funded for the development and exploration of its pipeline of gold projects in Canada, Finland and Mexico. </w:t>
      </w:r>
    </w:p>
    <w:p>
      <w:pPr>
        <w:pStyle w:val="TextBody"/>
        <w:rPr>
          <w:b/>
          <w:sz w:val="20"/>
        </w:rPr>
      </w:pPr>
      <w:r>
        <w:rPr>
          <w:b/>
          <w:sz w:val="20"/>
        </w:rPr>
        <w:t xml:space="preserve">Four New Gold Mines Under Construction, Board Decision on Pinos Altos Mid-Year </w:t>
      </w:r>
    </w:p>
    <w:p>
      <w:pPr>
        <w:pStyle w:val="TextBody"/>
        <w:rPr>
          <w:sz w:val="20"/>
        </w:rPr>
      </w:pPr>
      <w:r>
        <w:rPr>
          <w:sz w:val="20"/>
        </w:rPr>
        <w:t xml:space="preserve">A detailed review of the Company's exploration activities and recent exploration results is scheduled for early May 2007. Agnico-Eagle is undertaking its largest ever exploration program in 2007 with expenditures expected to total approximately $40 million. </w:t>
      </w:r>
    </w:p>
    <w:p>
      <w:pPr>
        <w:pStyle w:val="TextBody"/>
        <w:rPr/>
      </w:pPr>
      <w:r>
        <w:rPr>
          <w:sz w:val="20"/>
        </w:rPr>
        <w:t xml:space="preserve">At the 100% owned </w:t>
      </w:r>
      <w:r>
        <w:rPr>
          <w:b/>
          <w:sz w:val="20"/>
        </w:rPr>
        <w:t>Goldex</w:t>
      </w:r>
      <w:r>
        <w:rPr/>
        <w:t xml:space="preserve"> </w:t>
      </w:r>
      <w:r>
        <w:rPr>
          <w:sz w:val="20"/>
        </w:rPr>
        <w:t xml:space="preserve">mine project in northwestern Quebec, Agnico-Eagle commenced construction in July 2005. Proven and probable reserves of 1.7 million ounces of gold (22.9 million tonnes grading 2.3 grams per tonne) are estimated to be sufficient for a ten year mine life with annual production averaging 170,000 ounces at total cash costs of approximately $225 per ounce. First gold production is expected in the second quarter of 2008. </w:t>
      </w:r>
    </w:p>
    <w:p>
      <w:pPr>
        <w:pStyle w:val="TextBody"/>
        <w:rPr>
          <w:sz w:val="20"/>
        </w:rPr>
      </w:pPr>
      <w:r>
        <w:rPr>
          <w:sz w:val="20"/>
        </w:rPr>
        <w:t xml:space="preserve">The construction of the surface facilities is advancing well with the mechanical installation of the production hoist completed. The production shaft had reached a depth of 435 metres at the end of March 2007, towards a final planned depth of 857 metres. Approximately 55,000 tonnes of ore were extracted and stockpiled on surface in the quarter. The total proven reserves in the surface stockpile now stand at approximately 156,000 tonnes, grading 1.9 grams per tonne. </w:t>
      </w:r>
    </w:p>
    <w:p>
      <w:pPr>
        <w:pStyle w:val="TextBody"/>
        <w:rPr/>
      </w:pPr>
      <w:r>
        <w:rPr>
          <w:sz w:val="20"/>
        </w:rPr>
        <w:t xml:space="preserve">Construction commenced at the 100% owned </w:t>
      </w:r>
      <w:r>
        <w:rPr>
          <w:b/>
          <w:sz w:val="20"/>
        </w:rPr>
        <w:t>Kittila</w:t>
      </w:r>
      <w:r>
        <w:rPr/>
        <w:t xml:space="preserve"> </w:t>
      </w:r>
      <w:r>
        <w:rPr>
          <w:sz w:val="20"/>
        </w:rPr>
        <w:t xml:space="preserve">mine project in northern Finland in the second quarter of 2006 with first production expected in the second half of 2008. The project is expected to produce an average of 150,000 ounces of gold per year at total cash costs of approximately $250 per ounce, over an estimated 13 year mine life. Kittila has probable gold reserves of 2.6 million ounces (16.0 million tonnes grading 5.1 grams per tonne). </w:t>
      </w:r>
    </w:p>
    <w:p>
      <w:pPr>
        <w:pStyle w:val="TextBody"/>
        <w:rPr>
          <w:sz w:val="20"/>
        </w:rPr>
      </w:pPr>
      <w:r>
        <w:rPr>
          <w:sz w:val="20"/>
        </w:rPr>
        <w:t xml:space="preserve">Surface overburden stripping for the open pits is well advanced with approximately 230,000 cubic metres removed to date. Approximately 1.3 million tonnes of waste rock has been excavated as well. Much of this rock will be used in road and tailings dam construction. The underground decline had advanced approximately 600 metres by the end of March 2007. </w:t>
      </w:r>
    </w:p>
    <w:p>
      <w:pPr>
        <w:pStyle w:val="TextBody"/>
        <w:rPr/>
      </w:pPr>
      <w:r>
        <w:rPr>
          <w:sz w:val="20"/>
        </w:rPr>
        <w:t xml:space="preserve">At the 100% owned </w:t>
      </w:r>
      <w:r>
        <w:rPr>
          <w:b/>
          <w:sz w:val="20"/>
        </w:rPr>
        <w:t>Lapa</w:t>
      </w:r>
      <w:r>
        <w:rPr/>
        <w:t xml:space="preserve"> </w:t>
      </w:r>
      <w:r>
        <w:rPr>
          <w:sz w:val="20"/>
        </w:rPr>
        <w:t xml:space="preserve">mine project in northwestern Quebec the final phase of construction commenced in the second quarter of 2006. Probable gold reserves of 1.2 million ounces (3.9 million tonnes grading 9.1 grams per tonne) are expected to support estimated annual production of 125,000 ounces per year at total cash costs per ounce of approximately $210. Gold production at Lapa is expected to begin in the late fourth quarter of 2008. </w:t>
      </w:r>
    </w:p>
    <w:p>
      <w:pPr>
        <w:pStyle w:val="TextBody"/>
        <w:rPr>
          <w:sz w:val="20"/>
        </w:rPr>
      </w:pPr>
      <w:r>
        <w:rPr>
          <w:sz w:val="20"/>
        </w:rPr>
        <w:t xml:space="preserve">The shaft at Lapa reached a depth of 1,148 metres below surface at March 31, 2007, towards the currently planned depth of 1,370 metres, expected to be completed by the third quarter of 2007. The development of the underground shaft stations continues as planned, and lateral development is anticipated to begin in the fourth quarter of 2007. Construction of the surface service facilities is underway and the ordering of the major capital equipment is well advanced. </w:t>
      </w:r>
    </w:p>
    <w:p>
      <w:pPr>
        <w:pStyle w:val="TextBody"/>
        <w:jc w:val="center"/>
        <w:rPr>
          <w:sz w:val="20"/>
        </w:rPr>
      </w:pPr>
      <w:r>
        <w:rPr>
          <w:sz w:val="20"/>
        </w:rPr>
        <w:t>5</w:t>
      </w:r>
    </w:p>
    <w:p>
      <w:pPr>
        <w:pStyle w:val="HorizontalLine"/>
        <w:pBdr>
          <w:bottom w:val="single" w:sz="20" w:space="0" w:color="808080"/>
        </w:pBdr>
        <w:rPr/>
      </w:pPr>
      <w:r>
        <w:rPr/>
      </w:r>
      <w:r>
        <w:br w:type="page"/>
      </w:r>
    </w:p>
    <w:p>
      <w:pPr>
        <w:pStyle w:val="TextBody"/>
        <w:rPr/>
      </w:pPr>
      <w:bookmarkStart w:id="8" w:name="page_ba15112_1_6"/>
      <w:bookmarkEnd w:id="8"/>
      <w:r>
        <w:rPr>
          <w:sz w:val="20"/>
        </w:rPr>
        <w:t xml:space="preserve">At the 100% owned </w:t>
      </w:r>
      <w:r>
        <w:rPr>
          <w:b/>
          <w:sz w:val="20"/>
        </w:rPr>
        <w:t>LaRonde</w:t>
      </w:r>
      <w:r>
        <w:rPr/>
        <w:t xml:space="preserve"> </w:t>
      </w:r>
      <w:r>
        <w:rPr>
          <w:sz w:val="20"/>
        </w:rPr>
        <w:t xml:space="preserve">mine in northwestern Quebec, construction commenced in the second quarter of 2006 on the infrastructure extension at depth (previously referred to as the LaRonde II project). Proven and probable reserves of 5.2 million ounces (35.6 million tonnes grading 4.5 grams per tonne) are expected to support a mine life through 2020. Annual gold production post-2011, when the deeper ore is mined, is anticipated to average 320,000 ounces at total cash costs per ounce of approximately $230. </w:t>
      </w:r>
    </w:p>
    <w:p>
      <w:pPr>
        <w:pStyle w:val="TextBody"/>
        <w:rPr>
          <w:sz w:val="20"/>
        </w:rPr>
      </w:pPr>
      <w:r>
        <w:rPr>
          <w:sz w:val="20"/>
        </w:rPr>
        <w:t xml:space="preserve">The focus during the quarter continues to be on underground infrastructure construction and detailed engineering. Excavations and foundations for the winze sinking hoist are complete and mechanical installation has begun. </w:t>
      </w:r>
    </w:p>
    <w:p>
      <w:pPr>
        <w:pStyle w:val="TextBody"/>
        <w:rPr/>
      </w:pPr>
      <w:r>
        <w:rPr>
          <w:sz w:val="20"/>
        </w:rPr>
        <w:t xml:space="preserve">At the 100% owned </w:t>
      </w:r>
      <w:r>
        <w:rPr>
          <w:b/>
          <w:sz w:val="20"/>
        </w:rPr>
        <w:t>Pinos Altos</w:t>
      </w:r>
      <w:r>
        <w:rPr/>
        <w:t xml:space="preserve"> </w:t>
      </w:r>
      <w:r>
        <w:rPr>
          <w:sz w:val="20"/>
        </w:rPr>
        <w:t xml:space="preserve">mine project in northern Mexico, the property has probable gold reserves of 1.8 million ounces (18.6 million tonnes grading 3.1 grams per tonne). Additionally, the property contains a large silver reserve of over 55 million ounces (18.6 million tonnes grading 92.8 grams per tonne). The feasibility study has been completed, and a Board decision regarding production is expected by the middle of this year. Gold and silver production at Pinos Altos could begin in the first half of 2009. </w:t>
      </w:r>
    </w:p>
    <w:p>
      <w:pPr>
        <w:pStyle w:val="TextBody"/>
        <w:rPr>
          <w:sz w:val="20"/>
        </w:rPr>
      </w:pPr>
      <w:r>
        <w:rPr>
          <w:sz w:val="20"/>
        </w:rPr>
        <w:t xml:space="preserve">Construction of the permanent camp is progressing as expected. The construction of a 2,800 metre underground exploration ramp commenced in March 2007, while construction of a 900 metre airstrip is nearing completion. </w:t>
      </w:r>
    </w:p>
    <w:p>
      <w:pPr>
        <w:pStyle w:val="TextBody"/>
        <w:rPr/>
      </w:pPr>
      <w:r>
        <w:rPr>
          <w:sz w:val="20"/>
        </w:rPr>
        <w:t xml:space="preserve">With the recent increase in the share ownership in Cumberland (now 81.1%), and the acquisition of the remainder expected in the near term, Agnico-Eagle is advancing on Cumberland's 100% owned </w:t>
      </w:r>
      <w:r>
        <w:rPr>
          <w:b/>
          <w:sz w:val="20"/>
        </w:rPr>
        <w:t>Meadowbank</w:t>
      </w:r>
      <w:r>
        <w:rPr/>
        <w:t xml:space="preserve"> </w:t>
      </w:r>
      <w:r>
        <w:rPr>
          <w:sz w:val="20"/>
        </w:rPr>
        <w:t xml:space="preserve">project immediately. Meadowbank has proven and probable gold reserves of 2.9 million ounces (21.3 million tonnes grading 4.2 grams per tonne). With a large additional gold resource, the deposit remains open for expansion. First gold production is expected at Meadowbank in early 2010. </w:t>
      </w:r>
    </w:p>
    <w:p>
      <w:pPr>
        <w:pStyle w:val="TextBody"/>
        <w:rPr>
          <w:sz w:val="20"/>
        </w:rPr>
      </w:pPr>
      <w:r>
        <w:rPr>
          <w:sz w:val="20"/>
        </w:rPr>
        <w:t xml:space="preserve">The exploration focus on Meadowbank during 2007 will be resource to reserve conversion in the vicinity of the open pit reserves, and resource exploration around the Goose South and Goose Island zones. Further grassroots exploration and diamond drilling will be performed on the large property position, largely to the north of the existing resource. </w:t>
      </w:r>
    </w:p>
    <w:p>
      <w:pPr>
        <w:pStyle w:val="TextBody"/>
        <w:rPr>
          <w:sz w:val="20"/>
        </w:rPr>
      </w:pPr>
      <w:r>
        <w:rPr>
          <w:sz w:val="20"/>
        </w:rPr>
        <w:t xml:space="preserve">Hiring of senior staff, road construction, detailed engineering and sourcing and acquisition of major capital equipment are ongoing. </w:t>
      </w:r>
    </w:p>
    <w:p>
      <w:pPr>
        <w:pStyle w:val="TextBody"/>
        <w:rPr>
          <w:b/>
          <w:sz w:val="20"/>
        </w:rPr>
      </w:pPr>
      <w:r>
        <w:rPr>
          <w:b/>
          <w:sz w:val="20"/>
        </w:rPr>
        <w:t xml:space="preserve">About Agnico-Eagle </w:t>
      </w:r>
    </w:p>
    <w:p>
      <w:pPr>
        <w:pStyle w:val="TextBody"/>
        <w:rPr>
          <w:sz w:val="20"/>
        </w:rPr>
      </w:pPr>
      <w:r>
        <w:rPr>
          <w:sz w:val="20"/>
        </w:rPr>
        <w:t xml:space="preserve">Agnico-Eagle is a long established Canadian gold producer with operations located in Quebec and exploration and development activities in Canada, Finland, Mexico and the United States. Agnico-Eagle's LaRonde Mine is Canada's largest gold deposit in terms of reserves. The Company has full exposure to higher gold prices consistent with its policy of no forward gold sales. It has paid a cash dividend for 25 consecutive years. </w:t>
      </w:r>
    </w:p>
    <w:p>
      <w:pPr>
        <w:pStyle w:val="TextBody"/>
        <w:jc w:val="center"/>
        <w:rPr>
          <w:sz w:val="20"/>
        </w:rPr>
      </w:pPr>
      <w:r>
        <w:rPr>
          <w:sz w:val="20"/>
        </w:rPr>
        <w:t>6</w:t>
      </w:r>
    </w:p>
    <w:p>
      <w:pPr>
        <w:pStyle w:val="HorizontalLine"/>
        <w:pBdr>
          <w:bottom w:val="single" w:sz="20" w:space="0" w:color="808080"/>
        </w:pBdr>
        <w:rPr/>
      </w:pPr>
      <w:r>
        <w:rPr/>
      </w:r>
      <w:r>
        <w:br w:type="page"/>
      </w:r>
    </w:p>
    <w:p>
      <w:pPr>
        <w:pStyle w:val="TextBody"/>
        <w:rPr>
          <w:b/>
          <w:sz w:val="20"/>
        </w:rPr>
      </w:pPr>
      <w:bookmarkStart w:id="9" w:name="page_de15112_1_7"/>
      <w:bookmarkEnd w:id="9"/>
      <w:r>
        <w:rPr>
          <w:b/>
          <w:sz w:val="20"/>
        </w:rPr>
        <w:t xml:space="preserve">Forward-Looking Statements </w:t>
      </w:r>
    </w:p>
    <w:p>
      <w:pPr>
        <w:pStyle w:val="TextBody"/>
        <w:rPr/>
      </w:pPr>
      <w:r>
        <w:rPr/>
        <w:t>        </w:t>
      </w:r>
      <w:r>
        <w:rPr>
          <w:sz w:val="20"/>
        </w:rPr>
        <w:t xml:space="preserve">The information in this press release has been prepared as at April 26, 2007. Certain statements contained in this press release constitute "forward-looking statements" within the meaning of the United States Private Securities Litigation Reform Act of 1995 and forward looking information under the provisions of Canadian provincial securities laws. When used in this document, the words "anticipate", "expect", "estimate", "forecast", "planned", "projected" and similar expressions are intended to identify forward-looking statements or information. </w:t>
      </w:r>
    </w:p>
    <w:p>
      <w:pPr>
        <w:pStyle w:val="TextBody"/>
        <w:rPr/>
      </w:pPr>
      <w:r>
        <w:rPr/>
        <w:t>        </w:t>
      </w:r>
      <w:r>
        <w:rPr>
          <w:sz w:val="20"/>
        </w:rPr>
        <w:t xml:space="preserve">Such statements and information include without limitation: statements regarding timing and amounts of capital expenditures and other assumptions; estimates of future reserves, resources, mineral production and sales; estimates of mine life; estimates of future mining costs, total cash costs per ounce, minesite costs and other expenses; estimates of future capital expenditures and other cash needs, and expectations as to the funding thereof; statements and information as to the projected development of certain ore deposits, including estimates of exploration, development and production and other capital costs, and estimates of the timing of such exploration, development and production or decisions with respect to such exploration, development and production; estimates of reserves and resources, and statements and information regarding anticipated future exploration and feasibility study results; the anticipated timing of events with respect to the Company's minesites; statements and information regarding the sufficiency of the Company's cash resources; statements and information relating to the Company's bid for Cumberland; other statements and information regarding anticipated trends with respect to the Company's capital resources and results of operations; and statements regarding the benefits of the Company's acquisition of Cumberland. Such statements and information reflect the Company's views as at the date of this press release and are subject to certain risks, uncertainties and assumptions, and undue reliance should not be placed on such statements and information. Many factors, known and unknown, could cause the actual results to be materially different from those expressed or implied by such statements and information. Such risks include, but are not limited to: the Company's dependence on the LaRonde mine, the volatility of prices of gold and other metals; uncertainty of mineral reserves, mineral resources, mineral grades and mineral recovery estimates; uncertainty of future production, capital expenditures, and other costs; currency fluctuations; financing of additional capital requirements; cost of exploration and development programs; mining risks; risks associated with foreign operations; governmental and environmental regulation; the volatility of the Company's stock price; and risks associated with the Company's byproduct metal derivative strategies. Moreover the acquisition of Cumberland involves risks and uncertainties relating to acquisitions, including, without limitation: problems may arise with the ability to successfully integrate the businesses of Agnico-Eagle and Cumberland; Agnico-Eagle may not be able to achieve the benefits from the acquisition or it may take longer than expected to achieve those benefits; and the acquisition may involve unexpected costs or unexpected liabilities. For a more detailed discussion of such risks and other factors that may affect the Company's ability to achieve the expectations set forth in the forward-looking statements contained in this document, see Company's Annual Report on Form 20-F for the year ended December 31, 2006, as well as the Company's other filings with the Canadian Securities Administrators and the U.S. Securities and Exchange Commission. The Company does not intend, and does not assume any obligation, to update these forward-looking statements and information. </w:t>
      </w:r>
    </w:p>
    <w:p>
      <w:pPr>
        <w:pStyle w:val="TextBody"/>
        <w:rPr/>
      </w:pPr>
      <w:r>
        <w:rPr/>
        <w:t>        </w:t>
      </w:r>
      <w:r>
        <w:rPr>
          <w:sz w:val="20"/>
        </w:rPr>
        <w:t xml:space="preserve">Without limiting the foregoing, certain of the foregoing statements, primarily related to projects, are based on preliminary views of the Company with respect to, among other things, grade, tonnage, processing, mining methods, capital costs, and location of surface infrastructure and actual results and final decisions may be materially different from those currently anticipated. </w:t>
      </w:r>
    </w:p>
    <w:p>
      <w:pPr>
        <w:pStyle w:val="TextBody"/>
        <w:rPr>
          <w:b/>
          <w:sz w:val="20"/>
        </w:rPr>
      </w:pPr>
      <w:r>
        <w:rPr>
          <w:b/>
          <w:sz w:val="20"/>
        </w:rPr>
        <w:t xml:space="preserve">Note to Investors Regarding the Use of Non-GAAP Financial Measures </w:t>
      </w:r>
    </w:p>
    <w:p>
      <w:pPr>
        <w:pStyle w:val="TextBody"/>
        <w:rPr/>
      </w:pPr>
      <w:r>
        <w:rPr/>
        <w:t>        </w:t>
      </w:r>
      <w:r>
        <w:rPr>
          <w:sz w:val="20"/>
        </w:rPr>
        <w:t xml:space="preserve">This press release presents estimates of future "total cash cost per ounce" and "minesite cost per tonne" that are not recognized measures under United States generally accepted accounting principles ("US GAAP"). This data may not be comparable to data presented by other gold producers. These future estimates are based upon the total cash costs per ounce and minesite costs per tonne that the Company expects to incur to mine gold at the applicable projects and do not include production costs attributable to accretion expense and other asset retirement costs, which will vary over time as each project is developed and mined. It is therefore not practicable to reconcile these forward-looking non-GAAP financial measures to the most comparable GAAP measure. A reconciliation of the Company's total cash cost per ounce and minesite cost per tonne to the most comparable financial measures calculated and presented in accordance with US GAAP for the Company's historical results of operations is set forth in the notes to the financial statements attached hereto and in the Company's Annual Report on Form 20-F for the year ended December 31, 2006 filed with the Canadian Securities Administrators and the United States Securities and Exchange Commission. </w:t>
      </w:r>
    </w:p>
    <w:p>
      <w:pPr>
        <w:pStyle w:val="TextBody"/>
        <w:jc w:val="center"/>
        <w:rPr>
          <w:sz w:val="20"/>
        </w:rPr>
      </w:pPr>
      <w:r>
        <w:rPr>
          <w:sz w:val="20"/>
        </w:rPr>
        <w:t>7</w:t>
      </w:r>
    </w:p>
    <w:p>
      <w:pPr>
        <w:pStyle w:val="HorizontalLine"/>
        <w:pBdr>
          <w:bottom w:val="single" w:sz="20" w:space="0" w:color="808080"/>
        </w:pBdr>
        <w:rPr/>
      </w:pPr>
      <w:r>
        <w:rPr/>
      </w:r>
      <w:r>
        <w:br w:type="page"/>
      </w:r>
    </w:p>
    <w:p>
      <w:pPr>
        <w:pStyle w:val="TextBody"/>
        <w:rPr>
          <w:b/>
          <w:sz w:val="20"/>
        </w:rPr>
      </w:pPr>
      <w:bookmarkStart w:id="10" w:name="page_de15112_1_8"/>
      <w:bookmarkEnd w:id="10"/>
      <w:r>
        <w:rPr>
          <w:b/>
          <w:sz w:val="20"/>
        </w:rPr>
        <w:t xml:space="preserve">Detailed Mineral Reserve and Resource Data </w:t>
      </w:r>
    </w:p>
    <w:p>
      <w:pPr>
        <w:pStyle w:val="TextBody"/>
        <w:rPr/>
      </w:pPr>
      <w:r>
        <w:rPr/>
        <w:t>        </w:t>
      </w:r>
      <w:r>
        <w:rPr>
          <w:sz w:val="20"/>
        </w:rPr>
        <w:t xml:space="preserve">Agnico-Eagle Mines Limited is reporting mineral resource and reserve estimates in accordance with the CIM guidelines for the estimation, classification and reporting of resources and reserves. Further information regarding the Company's mineral reserve and mineral resource estimates (other than in respect of the Meadowbank mine project) can be found in the Company's Annual Report on Form 20-F for the year ended December 31, 2006 filed with Canadian securities regulators and with the United States Securities and Exchange Commission on March 30, 2007. Marc Legault, Agnico-Eagle's Vice President, Project Development, a qualified person for the purposes of the Canadian Securities Administrators' National Instrument 43-101, is the qualified person that supervised the preparation of the material that forms the basis for the disclosure of scientific and technical information set out in this press release. </w:t>
      </w:r>
    </w:p>
    <w:tbl>
      <w:tblPr>
        <w:tblW w:w="5000" w:type="pct"/>
        <w:jc w:val="left"/>
        <w:tblInd w:w="0" w:type="dxa"/>
        <w:tblCellMar>
          <w:top w:w="0" w:type="dxa"/>
          <w:left w:w="0" w:type="dxa"/>
          <w:bottom w:w="0" w:type="dxa"/>
          <w:right w:w="0" w:type="dxa"/>
        </w:tblCellMar>
      </w:tblPr>
      <w:tblGrid>
        <w:gridCol w:w="5523"/>
        <w:gridCol w:w="208"/>
        <w:gridCol w:w="520"/>
        <w:gridCol w:w="208"/>
        <w:gridCol w:w="625"/>
        <w:gridCol w:w="208"/>
        <w:gridCol w:w="416"/>
        <w:gridCol w:w="208"/>
        <w:gridCol w:w="416"/>
        <w:gridCol w:w="208"/>
        <w:gridCol w:w="728"/>
        <w:gridCol w:w="208"/>
        <w:gridCol w:w="729"/>
      </w:tblGrid>
      <w:tr>
        <w:trPr/>
        <w:tc>
          <w:tcPr>
            <w:tcW w:w="5523" w:type="dxa"/>
            <w:tcBorders/>
            <w:shd w:fill="auto" w:val="clear"/>
            <w:vAlign w:val="bottom"/>
          </w:tcPr>
          <w:p>
            <w:pPr>
              <w:pStyle w:val="TableHeading"/>
              <w:spacing w:before="0" w:after="0"/>
              <w:jc w:val="left"/>
              <w:rPr>
                <w:b/>
                <w:sz w:val="14"/>
              </w:rPr>
            </w:pPr>
            <w:r>
              <w:rPr>
                <w:b/>
                <w:sz w:val="14"/>
              </w:rPr>
              <w:t>Category and Zone</w:t>
            </w:r>
          </w:p>
          <w:p>
            <w:pPr>
              <w:pStyle w:val="HorizontalLine"/>
              <w:pBdr>
                <w:bottom w:val="single" w:sz="20" w:space="0" w:color="808080"/>
              </w:pBdr>
              <w:spacing w:before="0" w:after="283"/>
              <w:rPr/>
            </w:pPr>
            <w:r>
              <w:rPr/>
            </w:r>
          </w:p>
        </w:tc>
        <w:tc>
          <w:tcPr>
            <w:tcW w:w="208" w:type="dxa"/>
            <w:tcBorders/>
            <w:shd w:fill="auto" w:val="clear"/>
            <w:vAlign w:val="bottom"/>
          </w:tcPr>
          <w:p>
            <w:pPr>
              <w:pStyle w:val="TableHeading"/>
              <w:suppressLineNumbers/>
              <w:spacing w:before="0" w:after="283"/>
              <w:jc w:val="center"/>
              <w:rPr/>
            </w:pPr>
            <w:r>
              <w:rPr/>
              <w:t> </w:t>
            </w:r>
          </w:p>
        </w:tc>
        <w:tc>
          <w:tcPr>
            <w:tcW w:w="520" w:type="dxa"/>
            <w:tcBorders/>
            <w:shd w:fill="auto" w:val="clear"/>
            <w:vAlign w:val="bottom"/>
          </w:tcPr>
          <w:p>
            <w:pPr>
              <w:pStyle w:val="TableHeading"/>
              <w:spacing w:before="0" w:after="0"/>
              <w:jc w:val="center"/>
              <w:rPr>
                <w:b/>
                <w:sz w:val="14"/>
              </w:rPr>
            </w:pPr>
            <w:r>
              <w:rPr>
                <w:b/>
                <w:sz w:val="14"/>
              </w:rPr>
              <w:t>Au</w:t>
              <w:br/>
              <w:t>(g/t)</w:t>
            </w:r>
          </w:p>
          <w:p>
            <w:pPr>
              <w:pStyle w:val="HorizontalLine"/>
              <w:pBdr>
                <w:bottom w:val="single" w:sz="20" w:space="0" w:color="808080"/>
              </w:pBdr>
              <w:spacing w:before="0" w:after="283"/>
              <w:rPr/>
            </w:pPr>
            <w:r>
              <w:rPr/>
            </w:r>
          </w:p>
        </w:tc>
        <w:tc>
          <w:tcPr>
            <w:tcW w:w="208" w:type="dxa"/>
            <w:tcBorders/>
            <w:shd w:fill="auto" w:val="clear"/>
            <w:vAlign w:val="bottom"/>
          </w:tcPr>
          <w:p>
            <w:pPr>
              <w:pStyle w:val="TableHeading"/>
              <w:suppressLineNumbers/>
              <w:spacing w:before="0" w:after="283"/>
              <w:jc w:val="center"/>
              <w:rPr/>
            </w:pPr>
            <w:r>
              <w:rPr/>
              <w:t> </w:t>
            </w:r>
          </w:p>
        </w:tc>
        <w:tc>
          <w:tcPr>
            <w:tcW w:w="625" w:type="dxa"/>
            <w:tcBorders/>
            <w:shd w:fill="auto" w:val="clear"/>
            <w:vAlign w:val="bottom"/>
          </w:tcPr>
          <w:p>
            <w:pPr>
              <w:pStyle w:val="TableHeading"/>
              <w:spacing w:before="0" w:after="0"/>
              <w:jc w:val="center"/>
              <w:rPr>
                <w:b/>
                <w:sz w:val="14"/>
              </w:rPr>
            </w:pPr>
            <w:r>
              <w:rPr>
                <w:b/>
                <w:sz w:val="14"/>
              </w:rPr>
              <w:t>Ag</w:t>
              <w:br/>
              <w:t>(g/t)</w:t>
            </w:r>
          </w:p>
          <w:p>
            <w:pPr>
              <w:pStyle w:val="HorizontalLine"/>
              <w:pBdr>
                <w:bottom w:val="single" w:sz="20" w:space="0" w:color="808080"/>
              </w:pBdr>
              <w:spacing w:before="0" w:after="283"/>
              <w:rPr/>
            </w:pPr>
            <w:r>
              <w:rPr/>
            </w:r>
          </w:p>
        </w:tc>
        <w:tc>
          <w:tcPr>
            <w:tcW w:w="208" w:type="dxa"/>
            <w:tcBorders/>
            <w:shd w:fill="auto" w:val="clear"/>
            <w:vAlign w:val="bottom"/>
          </w:tcPr>
          <w:p>
            <w:pPr>
              <w:pStyle w:val="TableHeading"/>
              <w:suppressLineNumbers/>
              <w:spacing w:before="0" w:after="283"/>
              <w:jc w:val="center"/>
              <w:rPr/>
            </w:pPr>
            <w:r>
              <w:rPr/>
              <w:t> </w:t>
            </w:r>
          </w:p>
        </w:tc>
        <w:tc>
          <w:tcPr>
            <w:tcW w:w="416" w:type="dxa"/>
            <w:tcBorders/>
            <w:shd w:fill="auto" w:val="clear"/>
            <w:vAlign w:val="bottom"/>
          </w:tcPr>
          <w:p>
            <w:pPr>
              <w:pStyle w:val="TableHeading"/>
              <w:spacing w:before="0" w:after="0"/>
              <w:jc w:val="center"/>
              <w:rPr>
                <w:b/>
                <w:sz w:val="14"/>
              </w:rPr>
            </w:pPr>
            <w:r>
              <w:rPr>
                <w:b/>
                <w:sz w:val="14"/>
              </w:rPr>
              <w:t>Cu (%)</w:t>
            </w:r>
          </w:p>
          <w:p>
            <w:pPr>
              <w:pStyle w:val="HorizontalLine"/>
              <w:pBdr>
                <w:bottom w:val="single" w:sz="20" w:space="0" w:color="808080"/>
              </w:pBdr>
              <w:spacing w:before="0" w:after="283"/>
              <w:rPr/>
            </w:pPr>
            <w:r>
              <w:rPr/>
            </w:r>
          </w:p>
        </w:tc>
        <w:tc>
          <w:tcPr>
            <w:tcW w:w="208" w:type="dxa"/>
            <w:tcBorders/>
            <w:shd w:fill="auto" w:val="clear"/>
            <w:vAlign w:val="bottom"/>
          </w:tcPr>
          <w:p>
            <w:pPr>
              <w:pStyle w:val="TableHeading"/>
              <w:suppressLineNumbers/>
              <w:spacing w:before="0" w:after="283"/>
              <w:jc w:val="center"/>
              <w:rPr/>
            </w:pPr>
            <w:r>
              <w:rPr/>
              <w:t> </w:t>
            </w:r>
          </w:p>
        </w:tc>
        <w:tc>
          <w:tcPr>
            <w:tcW w:w="416" w:type="dxa"/>
            <w:tcBorders/>
            <w:shd w:fill="auto" w:val="clear"/>
            <w:vAlign w:val="bottom"/>
          </w:tcPr>
          <w:p>
            <w:pPr>
              <w:pStyle w:val="TableHeading"/>
              <w:spacing w:before="0" w:after="0"/>
              <w:jc w:val="center"/>
              <w:rPr>
                <w:b/>
                <w:sz w:val="14"/>
              </w:rPr>
            </w:pPr>
            <w:r>
              <w:rPr>
                <w:b/>
                <w:sz w:val="14"/>
              </w:rPr>
              <w:t>Zn (%)</w:t>
            </w:r>
          </w:p>
          <w:p>
            <w:pPr>
              <w:pStyle w:val="HorizontalLine"/>
              <w:pBdr>
                <w:bottom w:val="single" w:sz="20" w:space="0" w:color="808080"/>
              </w:pBdr>
              <w:spacing w:before="0" w:after="283"/>
              <w:rPr/>
            </w:pPr>
            <w:r>
              <w:rPr/>
            </w:r>
          </w:p>
        </w:tc>
        <w:tc>
          <w:tcPr>
            <w:tcW w:w="208" w:type="dxa"/>
            <w:tcBorders/>
            <w:shd w:fill="auto" w:val="clear"/>
            <w:vAlign w:val="bottom"/>
          </w:tcPr>
          <w:p>
            <w:pPr>
              <w:pStyle w:val="TableHeading"/>
              <w:suppressLineNumbers/>
              <w:spacing w:before="0" w:after="283"/>
              <w:jc w:val="center"/>
              <w:rPr/>
            </w:pPr>
            <w:r>
              <w:rPr/>
              <w:t> </w:t>
            </w:r>
          </w:p>
        </w:tc>
        <w:tc>
          <w:tcPr>
            <w:tcW w:w="728" w:type="dxa"/>
            <w:tcBorders/>
            <w:shd w:fill="auto" w:val="clear"/>
            <w:vAlign w:val="bottom"/>
          </w:tcPr>
          <w:p>
            <w:pPr>
              <w:pStyle w:val="TableHeading"/>
              <w:spacing w:before="0" w:after="0"/>
              <w:jc w:val="center"/>
              <w:rPr>
                <w:b/>
                <w:sz w:val="14"/>
              </w:rPr>
            </w:pPr>
            <w:r>
              <w:rPr>
                <w:b/>
                <w:sz w:val="14"/>
              </w:rPr>
              <w:t>Au</w:t>
              <w:br/>
              <w:t>(000's oz.)</w:t>
            </w:r>
          </w:p>
          <w:p>
            <w:pPr>
              <w:pStyle w:val="HorizontalLine"/>
              <w:pBdr>
                <w:bottom w:val="single" w:sz="20" w:space="0" w:color="808080"/>
              </w:pBdr>
              <w:spacing w:before="0" w:after="283"/>
              <w:rPr/>
            </w:pPr>
            <w:r>
              <w:rPr/>
            </w:r>
          </w:p>
        </w:tc>
        <w:tc>
          <w:tcPr>
            <w:tcW w:w="208" w:type="dxa"/>
            <w:tcBorders/>
            <w:shd w:fill="auto" w:val="clear"/>
            <w:vAlign w:val="bottom"/>
          </w:tcPr>
          <w:p>
            <w:pPr>
              <w:pStyle w:val="TableHeading"/>
              <w:suppressLineNumbers/>
              <w:spacing w:before="0" w:after="283"/>
              <w:jc w:val="center"/>
              <w:rPr/>
            </w:pPr>
            <w:r>
              <w:rPr/>
              <w:t> </w:t>
            </w:r>
          </w:p>
        </w:tc>
        <w:tc>
          <w:tcPr>
            <w:tcW w:w="729" w:type="dxa"/>
            <w:tcBorders/>
            <w:shd w:fill="auto" w:val="clear"/>
            <w:vAlign w:val="bottom"/>
          </w:tcPr>
          <w:p>
            <w:pPr>
              <w:pStyle w:val="TableHeading"/>
              <w:spacing w:before="0" w:after="0"/>
              <w:jc w:val="center"/>
              <w:rPr>
                <w:b/>
                <w:sz w:val="14"/>
              </w:rPr>
            </w:pPr>
            <w:r>
              <w:rPr>
                <w:b/>
                <w:sz w:val="14"/>
              </w:rPr>
              <w:t>Tonnes (000's)</w:t>
            </w:r>
          </w:p>
          <w:p>
            <w:pPr>
              <w:pStyle w:val="HorizontalLine"/>
              <w:pBdr>
                <w:bottom w:val="single" w:sz="20" w:space="0" w:color="808080"/>
              </w:pBdr>
              <w:spacing w:before="0" w:after="283"/>
              <w:rPr/>
            </w:pPr>
            <w:r>
              <w:rPr/>
            </w:r>
          </w:p>
        </w:tc>
      </w:tr>
      <w:tr>
        <w:trPr/>
        <w:tc>
          <w:tcPr>
            <w:tcW w:w="5523" w:type="dxa"/>
            <w:tcBorders/>
            <w:shd w:fill="CCEEFF" w:val="clear"/>
          </w:tcPr>
          <w:p>
            <w:pPr>
              <w:pStyle w:val="TableContents"/>
              <w:spacing w:before="0" w:after="283"/>
              <w:rPr>
                <w:i/>
                <w:sz w:val="20"/>
              </w:rPr>
            </w:pPr>
            <w:r>
              <w:rPr>
                <w:i/>
                <w:sz w:val="20"/>
              </w:rPr>
              <w:t>Proven Mineral Reserve</w:t>
            </w:r>
          </w:p>
        </w:tc>
        <w:tc>
          <w:tcPr>
            <w:tcW w:w="208" w:type="dxa"/>
            <w:tcBorders/>
            <w:shd w:fill="CCEEFF" w:val="clear"/>
          </w:tcPr>
          <w:p>
            <w:pPr>
              <w:pStyle w:val="TableContents"/>
              <w:spacing w:before="0" w:after="283"/>
              <w:rPr/>
            </w:pPr>
            <w:r>
              <w:rPr/>
              <w:t> </w:t>
            </w:r>
          </w:p>
        </w:tc>
        <w:tc>
          <w:tcPr>
            <w:tcW w:w="520" w:type="dxa"/>
            <w:tcBorders/>
            <w:shd w:fill="CCEEFF" w:val="clear"/>
          </w:tcPr>
          <w:p>
            <w:pPr>
              <w:pStyle w:val="TableContents"/>
              <w:spacing w:before="0" w:after="283"/>
              <w:rPr/>
            </w:pPr>
            <w:r>
              <w:rPr/>
              <w:t> </w:t>
            </w:r>
          </w:p>
        </w:tc>
        <w:tc>
          <w:tcPr>
            <w:tcW w:w="208" w:type="dxa"/>
            <w:tcBorders/>
            <w:shd w:fill="CCEEFF" w:val="clear"/>
          </w:tcPr>
          <w:p>
            <w:pPr>
              <w:pStyle w:val="TableContents"/>
              <w:spacing w:before="0" w:after="283"/>
              <w:rPr/>
            </w:pPr>
            <w:r>
              <w:rPr/>
              <w:t> </w:t>
            </w:r>
          </w:p>
        </w:tc>
        <w:tc>
          <w:tcPr>
            <w:tcW w:w="625" w:type="dxa"/>
            <w:tcBorders/>
            <w:shd w:fill="CCEEFF" w:val="clear"/>
          </w:tcPr>
          <w:p>
            <w:pPr>
              <w:pStyle w:val="TableContents"/>
              <w:spacing w:before="0" w:after="283"/>
              <w:rPr/>
            </w:pPr>
            <w:r>
              <w:rPr/>
              <w:t> </w:t>
            </w:r>
          </w:p>
        </w:tc>
        <w:tc>
          <w:tcPr>
            <w:tcW w:w="208" w:type="dxa"/>
            <w:tcBorders/>
            <w:shd w:fill="CCEEFF" w:val="clear"/>
          </w:tcPr>
          <w:p>
            <w:pPr>
              <w:pStyle w:val="TableContents"/>
              <w:spacing w:before="0" w:after="283"/>
              <w:rPr/>
            </w:pPr>
            <w:r>
              <w:rPr/>
              <w:t> </w:t>
            </w:r>
          </w:p>
        </w:tc>
        <w:tc>
          <w:tcPr>
            <w:tcW w:w="416" w:type="dxa"/>
            <w:tcBorders/>
            <w:shd w:fill="CCEEFF" w:val="clear"/>
          </w:tcPr>
          <w:p>
            <w:pPr>
              <w:pStyle w:val="TableContents"/>
              <w:spacing w:before="0" w:after="283"/>
              <w:rPr/>
            </w:pPr>
            <w:r>
              <w:rPr/>
              <w:t> </w:t>
            </w:r>
          </w:p>
        </w:tc>
        <w:tc>
          <w:tcPr>
            <w:tcW w:w="208" w:type="dxa"/>
            <w:tcBorders/>
            <w:shd w:fill="CCEEFF" w:val="clear"/>
          </w:tcPr>
          <w:p>
            <w:pPr>
              <w:pStyle w:val="TableContents"/>
              <w:spacing w:before="0" w:after="283"/>
              <w:rPr/>
            </w:pPr>
            <w:r>
              <w:rPr/>
              <w:t> </w:t>
            </w:r>
          </w:p>
        </w:tc>
        <w:tc>
          <w:tcPr>
            <w:tcW w:w="416" w:type="dxa"/>
            <w:tcBorders/>
            <w:shd w:fill="CCEEFF" w:val="clear"/>
          </w:tcPr>
          <w:p>
            <w:pPr>
              <w:pStyle w:val="TableContents"/>
              <w:spacing w:before="0" w:after="283"/>
              <w:rPr/>
            </w:pPr>
            <w:r>
              <w:rPr/>
              <w:t> </w:t>
            </w:r>
          </w:p>
        </w:tc>
        <w:tc>
          <w:tcPr>
            <w:tcW w:w="208" w:type="dxa"/>
            <w:tcBorders/>
            <w:shd w:fill="CCEEFF" w:val="clear"/>
          </w:tcPr>
          <w:p>
            <w:pPr>
              <w:pStyle w:val="TableContents"/>
              <w:spacing w:before="0" w:after="283"/>
              <w:rPr/>
            </w:pPr>
            <w:r>
              <w:rPr/>
              <w:t> </w:t>
            </w:r>
          </w:p>
        </w:tc>
        <w:tc>
          <w:tcPr>
            <w:tcW w:w="728" w:type="dxa"/>
            <w:tcBorders/>
            <w:shd w:fill="CCEEFF" w:val="clear"/>
          </w:tcPr>
          <w:p>
            <w:pPr>
              <w:pStyle w:val="TableContents"/>
              <w:spacing w:before="0" w:after="283"/>
              <w:rPr/>
            </w:pPr>
            <w:r>
              <w:rPr/>
              <w:t> </w:t>
            </w:r>
          </w:p>
        </w:tc>
        <w:tc>
          <w:tcPr>
            <w:tcW w:w="208" w:type="dxa"/>
            <w:tcBorders/>
            <w:shd w:fill="CCEEFF" w:val="clear"/>
          </w:tcPr>
          <w:p>
            <w:pPr>
              <w:pStyle w:val="TableContents"/>
              <w:spacing w:before="0" w:after="283"/>
              <w:rPr/>
            </w:pPr>
            <w:r>
              <w:rPr/>
              <w:t> </w:t>
            </w:r>
          </w:p>
        </w:tc>
        <w:tc>
          <w:tcPr>
            <w:tcW w:w="729" w:type="dxa"/>
            <w:tcBorders/>
            <w:shd w:fill="CCEEFF" w:val="clear"/>
          </w:tcPr>
          <w:p>
            <w:pPr>
              <w:pStyle w:val="TableContents"/>
              <w:spacing w:before="0" w:after="283"/>
              <w:rPr/>
            </w:pPr>
            <w:r>
              <w:rPr/>
              <w:t> </w:t>
            </w:r>
          </w:p>
        </w:tc>
      </w:tr>
      <w:tr>
        <w:trPr/>
        <w:tc>
          <w:tcPr>
            <w:tcW w:w="5523" w:type="dxa"/>
            <w:tcBorders/>
            <w:shd w:fill="FFFFFF" w:val="clear"/>
          </w:tcPr>
          <w:p>
            <w:pPr>
              <w:pStyle w:val="TableContents"/>
              <w:spacing w:before="0" w:after="283"/>
              <w:rPr>
                <w:sz w:val="20"/>
              </w:rPr>
            </w:pPr>
            <w:r>
              <w:rPr>
                <w:sz w:val="20"/>
              </w:rPr>
              <w:t>LaRonde</w:t>
            </w:r>
          </w:p>
        </w:tc>
        <w:tc>
          <w:tcPr>
            <w:tcW w:w="208" w:type="dxa"/>
            <w:tcBorders/>
            <w:shd w:fill="FFFFFF" w:val="clear"/>
          </w:tcPr>
          <w:p>
            <w:pPr>
              <w:pStyle w:val="TableContents"/>
              <w:spacing w:before="0" w:after="283"/>
              <w:rPr/>
            </w:pPr>
            <w:r>
              <w:rPr/>
              <w:t> </w:t>
            </w:r>
          </w:p>
        </w:tc>
        <w:tc>
          <w:tcPr>
            <w:tcW w:w="520" w:type="dxa"/>
            <w:tcBorders/>
            <w:shd w:fill="FFFFFF" w:val="clear"/>
          </w:tcPr>
          <w:p>
            <w:pPr>
              <w:pStyle w:val="TableContents"/>
              <w:spacing w:before="0" w:after="283"/>
              <w:jc w:val="right"/>
              <w:rPr>
                <w:sz w:val="20"/>
              </w:rPr>
            </w:pPr>
            <w:r>
              <w:rPr>
                <w:sz w:val="20"/>
              </w:rPr>
              <w:t>2.76</w:t>
            </w:r>
          </w:p>
        </w:tc>
        <w:tc>
          <w:tcPr>
            <w:tcW w:w="208" w:type="dxa"/>
            <w:tcBorders/>
            <w:shd w:fill="FFFFFF" w:val="clear"/>
          </w:tcPr>
          <w:p>
            <w:pPr>
              <w:pStyle w:val="TableContents"/>
              <w:spacing w:before="0" w:after="283"/>
              <w:rPr/>
            </w:pPr>
            <w:r>
              <w:rPr/>
              <w:t> </w:t>
            </w:r>
          </w:p>
        </w:tc>
        <w:tc>
          <w:tcPr>
            <w:tcW w:w="625" w:type="dxa"/>
            <w:tcBorders/>
            <w:shd w:fill="FFFFFF" w:val="clear"/>
          </w:tcPr>
          <w:p>
            <w:pPr>
              <w:pStyle w:val="TableContents"/>
              <w:spacing w:before="0" w:after="283"/>
              <w:jc w:val="right"/>
              <w:rPr>
                <w:sz w:val="20"/>
              </w:rPr>
            </w:pPr>
            <w:r>
              <w:rPr>
                <w:sz w:val="20"/>
              </w:rPr>
              <w:t>80.96</w:t>
            </w:r>
          </w:p>
        </w:tc>
        <w:tc>
          <w:tcPr>
            <w:tcW w:w="208" w:type="dxa"/>
            <w:tcBorders/>
            <w:shd w:fill="FFFFFF" w:val="clear"/>
          </w:tcPr>
          <w:p>
            <w:pPr>
              <w:pStyle w:val="TableContents"/>
              <w:spacing w:before="0" w:after="283"/>
              <w:rPr/>
            </w:pPr>
            <w:r>
              <w:rPr/>
              <w:t> </w:t>
            </w:r>
          </w:p>
        </w:tc>
        <w:tc>
          <w:tcPr>
            <w:tcW w:w="416" w:type="dxa"/>
            <w:tcBorders/>
            <w:shd w:fill="FFFFFF" w:val="clear"/>
          </w:tcPr>
          <w:p>
            <w:pPr>
              <w:pStyle w:val="TableContents"/>
              <w:spacing w:before="0" w:after="283"/>
              <w:jc w:val="right"/>
              <w:rPr>
                <w:sz w:val="20"/>
              </w:rPr>
            </w:pPr>
            <w:r>
              <w:rPr>
                <w:sz w:val="20"/>
              </w:rPr>
              <w:t>0.36</w:t>
            </w:r>
          </w:p>
        </w:tc>
        <w:tc>
          <w:tcPr>
            <w:tcW w:w="208" w:type="dxa"/>
            <w:tcBorders/>
            <w:shd w:fill="FFFFFF" w:val="clear"/>
          </w:tcPr>
          <w:p>
            <w:pPr>
              <w:pStyle w:val="TableContents"/>
              <w:spacing w:before="0" w:after="283"/>
              <w:rPr/>
            </w:pPr>
            <w:r>
              <w:rPr/>
              <w:t> </w:t>
            </w:r>
          </w:p>
        </w:tc>
        <w:tc>
          <w:tcPr>
            <w:tcW w:w="416" w:type="dxa"/>
            <w:tcBorders/>
            <w:shd w:fill="FFFFFF" w:val="clear"/>
          </w:tcPr>
          <w:p>
            <w:pPr>
              <w:pStyle w:val="TableContents"/>
              <w:spacing w:before="0" w:after="283"/>
              <w:jc w:val="right"/>
              <w:rPr>
                <w:sz w:val="20"/>
              </w:rPr>
            </w:pPr>
            <w:r>
              <w:rPr>
                <w:sz w:val="20"/>
              </w:rPr>
              <w:t>4.06</w:t>
            </w:r>
          </w:p>
        </w:tc>
        <w:tc>
          <w:tcPr>
            <w:tcW w:w="208" w:type="dxa"/>
            <w:tcBorders/>
            <w:shd w:fill="FFFFFF" w:val="clear"/>
          </w:tcPr>
          <w:p>
            <w:pPr>
              <w:pStyle w:val="TableContents"/>
              <w:spacing w:before="0" w:after="283"/>
              <w:rPr/>
            </w:pPr>
            <w:r>
              <w:rPr/>
              <w:t> </w:t>
            </w:r>
          </w:p>
        </w:tc>
        <w:tc>
          <w:tcPr>
            <w:tcW w:w="728" w:type="dxa"/>
            <w:tcBorders/>
            <w:shd w:fill="FFFFFF" w:val="clear"/>
          </w:tcPr>
          <w:p>
            <w:pPr>
              <w:pStyle w:val="TableContents"/>
              <w:spacing w:before="0" w:after="283"/>
              <w:jc w:val="right"/>
              <w:rPr>
                <w:sz w:val="20"/>
              </w:rPr>
            </w:pPr>
            <w:r>
              <w:rPr>
                <w:sz w:val="20"/>
              </w:rPr>
              <w:t>513</w:t>
            </w:r>
          </w:p>
        </w:tc>
        <w:tc>
          <w:tcPr>
            <w:tcW w:w="208" w:type="dxa"/>
            <w:tcBorders/>
            <w:shd w:fill="FFFFFF" w:val="clear"/>
          </w:tcPr>
          <w:p>
            <w:pPr>
              <w:pStyle w:val="TableContents"/>
              <w:spacing w:before="0" w:after="283"/>
              <w:rPr/>
            </w:pPr>
            <w:r>
              <w:rPr/>
              <w:t> </w:t>
            </w:r>
          </w:p>
        </w:tc>
        <w:tc>
          <w:tcPr>
            <w:tcW w:w="729" w:type="dxa"/>
            <w:tcBorders/>
            <w:shd w:fill="FFFFFF" w:val="clear"/>
          </w:tcPr>
          <w:p>
            <w:pPr>
              <w:pStyle w:val="TableContents"/>
              <w:spacing w:before="0" w:after="283"/>
              <w:jc w:val="right"/>
              <w:rPr>
                <w:sz w:val="20"/>
              </w:rPr>
            </w:pPr>
            <w:r>
              <w:rPr>
                <w:sz w:val="20"/>
              </w:rPr>
              <w:t>5,779</w:t>
            </w:r>
          </w:p>
        </w:tc>
      </w:tr>
      <w:tr>
        <w:trPr/>
        <w:tc>
          <w:tcPr>
            <w:tcW w:w="5523" w:type="dxa"/>
            <w:tcBorders/>
            <w:shd w:fill="CCEEFF" w:val="clear"/>
          </w:tcPr>
          <w:p>
            <w:pPr>
              <w:pStyle w:val="TableContents"/>
              <w:spacing w:before="0" w:after="283"/>
              <w:rPr>
                <w:sz w:val="20"/>
              </w:rPr>
            </w:pPr>
            <w:r>
              <w:rPr>
                <w:sz w:val="20"/>
              </w:rPr>
              <w:t>Goldex</w:t>
            </w:r>
          </w:p>
        </w:tc>
        <w:tc>
          <w:tcPr>
            <w:tcW w:w="208" w:type="dxa"/>
            <w:tcBorders/>
            <w:shd w:fill="CCEEFF" w:val="clear"/>
          </w:tcPr>
          <w:p>
            <w:pPr>
              <w:pStyle w:val="TableContents"/>
              <w:spacing w:before="0" w:after="283"/>
              <w:rPr/>
            </w:pPr>
            <w:r>
              <w:rPr/>
              <w:t> </w:t>
            </w:r>
          </w:p>
        </w:tc>
        <w:tc>
          <w:tcPr>
            <w:tcW w:w="520" w:type="dxa"/>
            <w:tcBorders/>
            <w:shd w:fill="CCEEFF" w:val="clear"/>
          </w:tcPr>
          <w:p>
            <w:pPr>
              <w:pStyle w:val="TableContents"/>
              <w:spacing w:before="0" w:after="283"/>
              <w:jc w:val="right"/>
              <w:rPr>
                <w:sz w:val="20"/>
              </w:rPr>
            </w:pPr>
            <w:r>
              <w:rPr>
                <w:sz w:val="20"/>
              </w:rPr>
              <w:t>2.25</w:t>
            </w:r>
          </w:p>
        </w:tc>
        <w:tc>
          <w:tcPr>
            <w:tcW w:w="208" w:type="dxa"/>
            <w:tcBorders/>
            <w:shd w:fill="CCEEFF" w:val="clear"/>
          </w:tcPr>
          <w:p>
            <w:pPr>
              <w:pStyle w:val="TableContents"/>
              <w:spacing w:before="0" w:after="283"/>
              <w:rPr/>
            </w:pPr>
            <w:r>
              <w:rPr/>
              <w:t> </w:t>
            </w:r>
          </w:p>
        </w:tc>
        <w:tc>
          <w:tcPr>
            <w:tcW w:w="625" w:type="dxa"/>
            <w:tcBorders/>
            <w:shd w:fill="CCEEFF" w:val="clear"/>
          </w:tcPr>
          <w:p>
            <w:pPr>
              <w:pStyle w:val="TableContents"/>
              <w:spacing w:before="0" w:after="283"/>
              <w:jc w:val="right"/>
              <w:rPr/>
            </w:pPr>
            <w:r>
              <w:rPr/>
              <w:t> </w:t>
            </w:r>
          </w:p>
        </w:tc>
        <w:tc>
          <w:tcPr>
            <w:tcW w:w="208" w:type="dxa"/>
            <w:tcBorders/>
            <w:shd w:fill="CCEEFF" w:val="clear"/>
          </w:tcPr>
          <w:p>
            <w:pPr>
              <w:pStyle w:val="TableContents"/>
              <w:spacing w:before="0" w:after="283"/>
              <w:rPr/>
            </w:pPr>
            <w:r>
              <w:rPr/>
              <w:t> </w:t>
            </w:r>
          </w:p>
        </w:tc>
        <w:tc>
          <w:tcPr>
            <w:tcW w:w="416" w:type="dxa"/>
            <w:tcBorders/>
            <w:shd w:fill="CCEEFF" w:val="clear"/>
          </w:tcPr>
          <w:p>
            <w:pPr>
              <w:pStyle w:val="TableContents"/>
              <w:spacing w:before="0" w:after="283"/>
              <w:jc w:val="right"/>
              <w:rPr/>
            </w:pPr>
            <w:r>
              <w:rPr/>
              <w:t> </w:t>
            </w:r>
          </w:p>
        </w:tc>
        <w:tc>
          <w:tcPr>
            <w:tcW w:w="208" w:type="dxa"/>
            <w:tcBorders/>
            <w:shd w:fill="CCEEFF" w:val="clear"/>
          </w:tcPr>
          <w:p>
            <w:pPr>
              <w:pStyle w:val="TableContents"/>
              <w:spacing w:before="0" w:after="283"/>
              <w:rPr/>
            </w:pPr>
            <w:r>
              <w:rPr/>
              <w:t> </w:t>
            </w:r>
          </w:p>
        </w:tc>
        <w:tc>
          <w:tcPr>
            <w:tcW w:w="416" w:type="dxa"/>
            <w:tcBorders/>
            <w:shd w:fill="CCEEFF" w:val="clear"/>
          </w:tcPr>
          <w:p>
            <w:pPr>
              <w:pStyle w:val="TableContents"/>
              <w:spacing w:before="0" w:after="283"/>
              <w:jc w:val="right"/>
              <w:rPr/>
            </w:pPr>
            <w:r>
              <w:rPr/>
              <w:t> </w:t>
            </w:r>
          </w:p>
        </w:tc>
        <w:tc>
          <w:tcPr>
            <w:tcW w:w="208" w:type="dxa"/>
            <w:tcBorders/>
            <w:shd w:fill="CCEEFF" w:val="clear"/>
          </w:tcPr>
          <w:p>
            <w:pPr>
              <w:pStyle w:val="TableContents"/>
              <w:spacing w:before="0" w:after="283"/>
              <w:rPr/>
            </w:pPr>
            <w:r>
              <w:rPr/>
              <w:t> </w:t>
            </w:r>
          </w:p>
        </w:tc>
        <w:tc>
          <w:tcPr>
            <w:tcW w:w="728" w:type="dxa"/>
            <w:tcBorders/>
            <w:shd w:fill="CCEEFF" w:val="clear"/>
          </w:tcPr>
          <w:p>
            <w:pPr>
              <w:pStyle w:val="TableContents"/>
              <w:spacing w:before="0" w:after="283"/>
              <w:jc w:val="right"/>
              <w:rPr>
                <w:sz w:val="20"/>
              </w:rPr>
            </w:pPr>
            <w:r>
              <w:rPr>
                <w:sz w:val="20"/>
              </w:rPr>
              <w:t>7</w:t>
            </w:r>
          </w:p>
        </w:tc>
        <w:tc>
          <w:tcPr>
            <w:tcW w:w="208" w:type="dxa"/>
            <w:tcBorders/>
            <w:shd w:fill="CCEEFF" w:val="clear"/>
          </w:tcPr>
          <w:p>
            <w:pPr>
              <w:pStyle w:val="TableContents"/>
              <w:spacing w:before="0" w:after="283"/>
              <w:rPr/>
            </w:pPr>
            <w:r>
              <w:rPr/>
              <w:t> </w:t>
            </w:r>
          </w:p>
        </w:tc>
        <w:tc>
          <w:tcPr>
            <w:tcW w:w="729" w:type="dxa"/>
            <w:tcBorders/>
            <w:shd w:fill="CCEEFF" w:val="clear"/>
          </w:tcPr>
          <w:p>
            <w:pPr>
              <w:pStyle w:val="TableContents"/>
              <w:spacing w:before="0" w:after="283"/>
              <w:jc w:val="right"/>
              <w:rPr>
                <w:sz w:val="20"/>
              </w:rPr>
            </w:pPr>
            <w:r>
              <w:rPr>
                <w:sz w:val="20"/>
              </w:rPr>
              <w:t>97</w:t>
            </w:r>
          </w:p>
        </w:tc>
      </w:tr>
      <w:tr>
        <w:trPr/>
        <w:tc>
          <w:tcPr>
            <w:tcW w:w="5523" w:type="dxa"/>
            <w:tcBorders/>
            <w:shd w:fill="FFFFFF" w:val="clear"/>
          </w:tcPr>
          <w:p>
            <w:pPr>
              <w:pStyle w:val="TableContents"/>
              <w:spacing w:before="0" w:after="283"/>
              <w:rPr>
                <w:sz w:val="20"/>
              </w:rPr>
            </w:pPr>
            <w:r>
              <w:rPr>
                <w:sz w:val="20"/>
              </w:rPr>
              <w:t>Bousquet</w:t>
            </w:r>
          </w:p>
        </w:tc>
        <w:tc>
          <w:tcPr>
            <w:tcW w:w="208" w:type="dxa"/>
            <w:tcBorders/>
            <w:shd w:fill="FFFFFF" w:val="clear"/>
          </w:tcPr>
          <w:p>
            <w:pPr>
              <w:pStyle w:val="TableContents"/>
              <w:spacing w:before="0" w:after="283"/>
              <w:rPr/>
            </w:pPr>
            <w:r>
              <w:rPr/>
              <w:t> </w:t>
            </w:r>
          </w:p>
        </w:tc>
        <w:tc>
          <w:tcPr>
            <w:tcW w:w="520" w:type="dxa"/>
            <w:tcBorders/>
            <w:shd w:fill="FFFFFF" w:val="clear"/>
          </w:tcPr>
          <w:p>
            <w:pPr>
              <w:pStyle w:val="TableContents"/>
              <w:spacing w:before="0" w:after="283"/>
              <w:jc w:val="right"/>
              <w:rPr>
                <w:sz w:val="20"/>
              </w:rPr>
            </w:pPr>
            <w:r>
              <w:rPr>
                <w:sz w:val="20"/>
              </w:rPr>
              <w:t>6.30</w:t>
            </w:r>
          </w:p>
        </w:tc>
        <w:tc>
          <w:tcPr>
            <w:tcW w:w="208" w:type="dxa"/>
            <w:tcBorders/>
            <w:shd w:fill="FFFFFF" w:val="clear"/>
          </w:tcPr>
          <w:p>
            <w:pPr>
              <w:pStyle w:val="TableContents"/>
              <w:spacing w:before="0" w:after="283"/>
              <w:rPr/>
            </w:pPr>
            <w:r>
              <w:rPr/>
              <w:t> </w:t>
            </w:r>
          </w:p>
        </w:tc>
        <w:tc>
          <w:tcPr>
            <w:tcW w:w="625" w:type="dxa"/>
            <w:tcBorders/>
            <w:shd w:fill="FFFFFF" w:val="clear"/>
          </w:tcPr>
          <w:p>
            <w:pPr>
              <w:pStyle w:val="TableContents"/>
              <w:spacing w:before="0" w:after="283"/>
              <w:jc w:val="right"/>
              <w:rPr/>
            </w:pPr>
            <w:r>
              <w:rPr/>
              <w:t> </w:t>
            </w:r>
          </w:p>
        </w:tc>
        <w:tc>
          <w:tcPr>
            <w:tcW w:w="208" w:type="dxa"/>
            <w:tcBorders/>
            <w:shd w:fill="FFFFFF" w:val="clear"/>
          </w:tcPr>
          <w:p>
            <w:pPr>
              <w:pStyle w:val="TableContents"/>
              <w:spacing w:before="0" w:after="283"/>
              <w:rPr/>
            </w:pPr>
            <w:r>
              <w:rPr/>
              <w:t> </w:t>
            </w:r>
          </w:p>
        </w:tc>
        <w:tc>
          <w:tcPr>
            <w:tcW w:w="416" w:type="dxa"/>
            <w:tcBorders/>
            <w:shd w:fill="FFFFFF" w:val="clear"/>
          </w:tcPr>
          <w:p>
            <w:pPr>
              <w:pStyle w:val="TableContents"/>
              <w:spacing w:before="0" w:after="283"/>
              <w:jc w:val="right"/>
              <w:rPr/>
            </w:pPr>
            <w:r>
              <w:rPr/>
              <w:t> </w:t>
            </w:r>
          </w:p>
        </w:tc>
        <w:tc>
          <w:tcPr>
            <w:tcW w:w="208" w:type="dxa"/>
            <w:tcBorders/>
            <w:shd w:fill="FFFFFF" w:val="clear"/>
          </w:tcPr>
          <w:p>
            <w:pPr>
              <w:pStyle w:val="TableContents"/>
              <w:spacing w:before="0" w:after="283"/>
              <w:rPr/>
            </w:pPr>
            <w:r>
              <w:rPr/>
              <w:t> </w:t>
            </w:r>
          </w:p>
        </w:tc>
        <w:tc>
          <w:tcPr>
            <w:tcW w:w="416" w:type="dxa"/>
            <w:tcBorders/>
            <w:shd w:fill="FFFFFF" w:val="clear"/>
          </w:tcPr>
          <w:p>
            <w:pPr>
              <w:pStyle w:val="TableContents"/>
              <w:spacing w:before="0" w:after="283"/>
              <w:jc w:val="right"/>
              <w:rPr/>
            </w:pPr>
            <w:r>
              <w:rPr/>
              <w:t> </w:t>
            </w:r>
          </w:p>
        </w:tc>
        <w:tc>
          <w:tcPr>
            <w:tcW w:w="208" w:type="dxa"/>
            <w:tcBorders/>
            <w:shd w:fill="FFFFFF" w:val="clear"/>
          </w:tcPr>
          <w:p>
            <w:pPr>
              <w:pStyle w:val="TableContents"/>
              <w:spacing w:before="0" w:after="283"/>
              <w:rPr/>
            </w:pPr>
            <w:r>
              <w:rPr/>
              <w:t> </w:t>
            </w:r>
          </w:p>
        </w:tc>
        <w:tc>
          <w:tcPr>
            <w:tcW w:w="728" w:type="dxa"/>
            <w:tcBorders/>
            <w:shd w:fill="FFFFFF" w:val="clear"/>
          </w:tcPr>
          <w:p>
            <w:pPr>
              <w:pStyle w:val="TableContents"/>
              <w:spacing w:before="0" w:after="283"/>
              <w:jc w:val="right"/>
              <w:rPr>
                <w:sz w:val="20"/>
              </w:rPr>
            </w:pPr>
            <w:r>
              <w:rPr>
                <w:sz w:val="20"/>
              </w:rPr>
              <w:t>17</w:t>
            </w:r>
          </w:p>
        </w:tc>
        <w:tc>
          <w:tcPr>
            <w:tcW w:w="208" w:type="dxa"/>
            <w:tcBorders/>
            <w:shd w:fill="FFFFFF" w:val="clear"/>
          </w:tcPr>
          <w:p>
            <w:pPr>
              <w:pStyle w:val="TableContents"/>
              <w:spacing w:before="0" w:after="283"/>
              <w:rPr/>
            </w:pPr>
            <w:r>
              <w:rPr/>
              <w:t> </w:t>
            </w:r>
          </w:p>
        </w:tc>
        <w:tc>
          <w:tcPr>
            <w:tcW w:w="729" w:type="dxa"/>
            <w:tcBorders/>
            <w:shd w:fill="FFFFFF" w:val="clear"/>
          </w:tcPr>
          <w:p>
            <w:pPr>
              <w:pStyle w:val="TableContents"/>
              <w:spacing w:before="0" w:after="283"/>
              <w:jc w:val="right"/>
              <w:rPr>
                <w:sz w:val="20"/>
              </w:rPr>
            </w:pPr>
            <w:r>
              <w:rPr>
                <w:sz w:val="20"/>
              </w:rPr>
              <w:t>86</w:t>
            </w:r>
          </w:p>
        </w:tc>
      </w:tr>
      <w:tr>
        <w:trPr/>
        <w:tc>
          <w:tcPr>
            <w:tcW w:w="5523" w:type="dxa"/>
            <w:tcBorders/>
            <w:shd w:fill="auto" w:val="clear"/>
          </w:tcPr>
          <w:p>
            <w:pPr>
              <w:pStyle w:val="TableContents"/>
              <w:spacing w:before="0" w:after="283"/>
              <w:rPr/>
            </w:pPr>
            <w:r>
              <w:rPr/>
              <w:t> </w:t>
            </w:r>
          </w:p>
        </w:tc>
        <w:tc>
          <w:tcPr>
            <w:tcW w:w="208" w:type="dxa"/>
            <w:tcBorders/>
            <w:shd w:fill="auto" w:val="clear"/>
          </w:tcPr>
          <w:p>
            <w:pPr>
              <w:pStyle w:val="TableContents"/>
              <w:spacing w:before="0" w:after="283"/>
              <w:rPr/>
            </w:pPr>
            <w:r>
              <w:rPr/>
              <w:t> </w:t>
            </w:r>
          </w:p>
        </w:tc>
        <w:tc>
          <w:tcPr>
            <w:tcW w:w="520" w:type="dxa"/>
            <w:tcBorders/>
            <w:shd w:fill="auto" w:val="clear"/>
          </w:tcPr>
          <w:p>
            <w:pPr>
              <w:pStyle w:val="HorizontalLine"/>
              <w:pBdr>
                <w:bottom w:val="single" w:sz="20" w:space="0" w:color="808080"/>
              </w:pBdr>
              <w:spacing w:before="0" w:after="283"/>
              <w:rPr/>
            </w:pPr>
            <w:r>
              <w:rPr/>
            </w:r>
          </w:p>
        </w:tc>
        <w:tc>
          <w:tcPr>
            <w:tcW w:w="208" w:type="dxa"/>
            <w:tcBorders/>
            <w:shd w:fill="auto" w:val="clear"/>
          </w:tcPr>
          <w:p>
            <w:pPr>
              <w:pStyle w:val="TableContents"/>
              <w:spacing w:before="0" w:after="283"/>
              <w:rPr/>
            </w:pPr>
            <w:r>
              <w:rPr/>
              <w:t> </w:t>
            </w:r>
          </w:p>
        </w:tc>
        <w:tc>
          <w:tcPr>
            <w:tcW w:w="625" w:type="dxa"/>
            <w:tcBorders/>
            <w:shd w:fill="auto" w:val="clear"/>
          </w:tcPr>
          <w:p>
            <w:pPr>
              <w:pStyle w:val="HorizontalLine"/>
              <w:pBdr>
                <w:bottom w:val="single" w:sz="20" w:space="0" w:color="808080"/>
              </w:pBdr>
              <w:spacing w:before="0" w:after="283"/>
              <w:rPr/>
            </w:pPr>
            <w:r>
              <w:rPr/>
            </w:r>
          </w:p>
        </w:tc>
        <w:tc>
          <w:tcPr>
            <w:tcW w:w="208" w:type="dxa"/>
            <w:tcBorders/>
            <w:shd w:fill="auto" w:val="clear"/>
          </w:tcPr>
          <w:p>
            <w:pPr>
              <w:pStyle w:val="TableContents"/>
              <w:spacing w:before="0" w:after="283"/>
              <w:rPr/>
            </w:pPr>
            <w:r>
              <w:rPr/>
              <w:t> </w:t>
            </w:r>
          </w:p>
        </w:tc>
        <w:tc>
          <w:tcPr>
            <w:tcW w:w="416" w:type="dxa"/>
            <w:tcBorders/>
            <w:shd w:fill="auto" w:val="clear"/>
          </w:tcPr>
          <w:p>
            <w:pPr>
              <w:pStyle w:val="HorizontalLine"/>
              <w:pBdr>
                <w:bottom w:val="single" w:sz="20" w:space="0" w:color="808080"/>
              </w:pBdr>
              <w:spacing w:before="0" w:after="283"/>
              <w:rPr/>
            </w:pPr>
            <w:r>
              <w:rPr/>
            </w:r>
          </w:p>
        </w:tc>
        <w:tc>
          <w:tcPr>
            <w:tcW w:w="208" w:type="dxa"/>
            <w:tcBorders/>
            <w:shd w:fill="auto" w:val="clear"/>
          </w:tcPr>
          <w:p>
            <w:pPr>
              <w:pStyle w:val="TableContents"/>
              <w:spacing w:before="0" w:after="283"/>
              <w:rPr/>
            </w:pPr>
            <w:r>
              <w:rPr/>
              <w:t> </w:t>
            </w:r>
          </w:p>
        </w:tc>
        <w:tc>
          <w:tcPr>
            <w:tcW w:w="416" w:type="dxa"/>
            <w:tcBorders/>
            <w:shd w:fill="auto" w:val="clear"/>
          </w:tcPr>
          <w:p>
            <w:pPr>
              <w:pStyle w:val="HorizontalLine"/>
              <w:pBdr>
                <w:bottom w:val="single" w:sz="20" w:space="0" w:color="808080"/>
              </w:pBdr>
              <w:spacing w:before="0" w:after="283"/>
              <w:rPr/>
            </w:pPr>
            <w:r>
              <w:rPr/>
            </w:r>
          </w:p>
        </w:tc>
        <w:tc>
          <w:tcPr>
            <w:tcW w:w="208" w:type="dxa"/>
            <w:tcBorders/>
            <w:shd w:fill="auto" w:val="clear"/>
          </w:tcPr>
          <w:p>
            <w:pPr>
              <w:pStyle w:val="TableContents"/>
              <w:spacing w:before="0" w:after="283"/>
              <w:rPr/>
            </w:pPr>
            <w:r>
              <w:rPr/>
              <w:t> </w:t>
            </w:r>
          </w:p>
        </w:tc>
        <w:tc>
          <w:tcPr>
            <w:tcW w:w="728" w:type="dxa"/>
            <w:tcBorders/>
            <w:shd w:fill="auto" w:val="clear"/>
          </w:tcPr>
          <w:p>
            <w:pPr>
              <w:pStyle w:val="HorizontalLine"/>
              <w:pBdr>
                <w:bottom w:val="single" w:sz="20" w:space="0" w:color="808080"/>
              </w:pBdr>
              <w:spacing w:before="0" w:after="283"/>
              <w:rPr/>
            </w:pPr>
            <w:r>
              <w:rPr/>
            </w:r>
          </w:p>
        </w:tc>
        <w:tc>
          <w:tcPr>
            <w:tcW w:w="208" w:type="dxa"/>
            <w:tcBorders/>
            <w:shd w:fill="auto" w:val="clear"/>
          </w:tcPr>
          <w:p>
            <w:pPr>
              <w:pStyle w:val="TableContents"/>
              <w:spacing w:before="0" w:after="283"/>
              <w:rPr/>
            </w:pPr>
            <w:r>
              <w:rPr/>
              <w:t> </w:t>
            </w:r>
          </w:p>
        </w:tc>
        <w:tc>
          <w:tcPr>
            <w:tcW w:w="729" w:type="dxa"/>
            <w:tcBorders/>
            <w:shd w:fill="auto" w:val="clear"/>
          </w:tcPr>
          <w:p>
            <w:pPr>
              <w:pStyle w:val="HorizontalLine"/>
              <w:pBdr>
                <w:bottom w:val="single" w:sz="20" w:space="0" w:color="808080"/>
              </w:pBdr>
              <w:spacing w:before="0" w:after="283"/>
              <w:rPr/>
            </w:pPr>
            <w:r>
              <w:rPr/>
            </w:r>
          </w:p>
        </w:tc>
      </w:tr>
      <w:tr>
        <w:trPr/>
        <w:tc>
          <w:tcPr>
            <w:tcW w:w="5523" w:type="dxa"/>
            <w:tcBorders/>
            <w:shd w:fill="CCEEFF" w:val="clear"/>
          </w:tcPr>
          <w:p>
            <w:pPr>
              <w:pStyle w:val="TableContents"/>
              <w:spacing w:before="0" w:after="283"/>
              <w:rPr>
                <w:i/>
                <w:sz w:val="20"/>
              </w:rPr>
            </w:pPr>
            <w:r>
              <w:rPr>
                <w:i/>
                <w:sz w:val="20"/>
              </w:rPr>
              <w:t>Subtotal Proven Mineral Reserve</w:t>
            </w:r>
          </w:p>
        </w:tc>
        <w:tc>
          <w:tcPr>
            <w:tcW w:w="208" w:type="dxa"/>
            <w:tcBorders/>
            <w:shd w:fill="CCEEFF" w:val="clear"/>
          </w:tcPr>
          <w:p>
            <w:pPr>
              <w:pStyle w:val="TableContents"/>
              <w:spacing w:before="0" w:after="283"/>
              <w:rPr/>
            </w:pPr>
            <w:r>
              <w:rPr/>
              <w:t> </w:t>
            </w:r>
          </w:p>
        </w:tc>
        <w:tc>
          <w:tcPr>
            <w:tcW w:w="520" w:type="dxa"/>
            <w:tcBorders/>
            <w:shd w:fill="CCEEFF" w:val="clear"/>
          </w:tcPr>
          <w:p>
            <w:pPr>
              <w:pStyle w:val="TableContents"/>
              <w:spacing w:before="0" w:after="283"/>
              <w:jc w:val="right"/>
              <w:rPr>
                <w:i/>
                <w:sz w:val="20"/>
              </w:rPr>
            </w:pPr>
            <w:r>
              <w:rPr>
                <w:i/>
                <w:sz w:val="20"/>
              </w:rPr>
              <w:t>2.80</w:t>
            </w:r>
          </w:p>
        </w:tc>
        <w:tc>
          <w:tcPr>
            <w:tcW w:w="208" w:type="dxa"/>
            <w:tcBorders/>
            <w:shd w:fill="CCEEFF" w:val="clear"/>
          </w:tcPr>
          <w:p>
            <w:pPr>
              <w:pStyle w:val="TableContents"/>
              <w:spacing w:before="0" w:after="283"/>
              <w:rPr/>
            </w:pPr>
            <w:r>
              <w:rPr/>
              <w:t> </w:t>
            </w:r>
          </w:p>
        </w:tc>
        <w:tc>
          <w:tcPr>
            <w:tcW w:w="625" w:type="dxa"/>
            <w:tcBorders/>
            <w:shd w:fill="CCEEFF" w:val="clear"/>
          </w:tcPr>
          <w:p>
            <w:pPr>
              <w:pStyle w:val="TableContents"/>
              <w:spacing w:before="0" w:after="283"/>
              <w:jc w:val="right"/>
              <w:rPr/>
            </w:pPr>
            <w:r>
              <w:rPr/>
              <w:t> </w:t>
            </w:r>
          </w:p>
        </w:tc>
        <w:tc>
          <w:tcPr>
            <w:tcW w:w="208" w:type="dxa"/>
            <w:tcBorders/>
            <w:shd w:fill="CCEEFF" w:val="clear"/>
          </w:tcPr>
          <w:p>
            <w:pPr>
              <w:pStyle w:val="TableContents"/>
              <w:spacing w:before="0" w:after="283"/>
              <w:rPr/>
            </w:pPr>
            <w:r>
              <w:rPr/>
              <w:t> </w:t>
            </w:r>
          </w:p>
        </w:tc>
        <w:tc>
          <w:tcPr>
            <w:tcW w:w="416" w:type="dxa"/>
            <w:tcBorders/>
            <w:shd w:fill="CCEEFF" w:val="clear"/>
          </w:tcPr>
          <w:p>
            <w:pPr>
              <w:pStyle w:val="TableContents"/>
              <w:spacing w:before="0" w:after="283"/>
              <w:jc w:val="right"/>
              <w:rPr/>
            </w:pPr>
            <w:r>
              <w:rPr/>
              <w:t> </w:t>
            </w:r>
          </w:p>
        </w:tc>
        <w:tc>
          <w:tcPr>
            <w:tcW w:w="208" w:type="dxa"/>
            <w:tcBorders/>
            <w:shd w:fill="CCEEFF" w:val="clear"/>
          </w:tcPr>
          <w:p>
            <w:pPr>
              <w:pStyle w:val="TableContents"/>
              <w:spacing w:before="0" w:after="283"/>
              <w:rPr/>
            </w:pPr>
            <w:r>
              <w:rPr/>
              <w:t> </w:t>
            </w:r>
          </w:p>
        </w:tc>
        <w:tc>
          <w:tcPr>
            <w:tcW w:w="416" w:type="dxa"/>
            <w:tcBorders/>
            <w:shd w:fill="CCEEFF" w:val="clear"/>
          </w:tcPr>
          <w:p>
            <w:pPr>
              <w:pStyle w:val="TableContents"/>
              <w:spacing w:before="0" w:after="283"/>
              <w:jc w:val="right"/>
              <w:rPr/>
            </w:pPr>
            <w:r>
              <w:rPr/>
              <w:t> </w:t>
            </w:r>
          </w:p>
        </w:tc>
        <w:tc>
          <w:tcPr>
            <w:tcW w:w="208" w:type="dxa"/>
            <w:tcBorders/>
            <w:shd w:fill="CCEEFF" w:val="clear"/>
          </w:tcPr>
          <w:p>
            <w:pPr>
              <w:pStyle w:val="TableContents"/>
              <w:spacing w:before="0" w:after="283"/>
              <w:rPr/>
            </w:pPr>
            <w:r>
              <w:rPr/>
              <w:t> </w:t>
            </w:r>
          </w:p>
        </w:tc>
        <w:tc>
          <w:tcPr>
            <w:tcW w:w="728" w:type="dxa"/>
            <w:tcBorders/>
            <w:shd w:fill="CCEEFF" w:val="clear"/>
          </w:tcPr>
          <w:p>
            <w:pPr>
              <w:pStyle w:val="TableContents"/>
              <w:spacing w:before="0" w:after="283"/>
              <w:jc w:val="right"/>
              <w:rPr>
                <w:i/>
                <w:sz w:val="20"/>
              </w:rPr>
            </w:pPr>
            <w:r>
              <w:rPr>
                <w:i/>
                <w:sz w:val="20"/>
              </w:rPr>
              <w:t>537</w:t>
            </w:r>
          </w:p>
        </w:tc>
        <w:tc>
          <w:tcPr>
            <w:tcW w:w="208" w:type="dxa"/>
            <w:tcBorders/>
            <w:shd w:fill="CCEEFF" w:val="clear"/>
          </w:tcPr>
          <w:p>
            <w:pPr>
              <w:pStyle w:val="TableContents"/>
              <w:spacing w:before="0" w:after="283"/>
              <w:rPr/>
            </w:pPr>
            <w:r>
              <w:rPr/>
              <w:t> </w:t>
            </w:r>
          </w:p>
        </w:tc>
        <w:tc>
          <w:tcPr>
            <w:tcW w:w="729" w:type="dxa"/>
            <w:tcBorders/>
            <w:shd w:fill="CCEEFF" w:val="clear"/>
          </w:tcPr>
          <w:p>
            <w:pPr>
              <w:pStyle w:val="TableContents"/>
              <w:spacing w:before="0" w:after="283"/>
              <w:jc w:val="right"/>
              <w:rPr>
                <w:i/>
                <w:sz w:val="20"/>
              </w:rPr>
            </w:pPr>
            <w:r>
              <w:rPr>
                <w:i/>
                <w:sz w:val="20"/>
              </w:rPr>
              <w:t>5,962</w:t>
            </w:r>
          </w:p>
        </w:tc>
      </w:tr>
      <w:tr>
        <w:trPr/>
        <w:tc>
          <w:tcPr>
            <w:tcW w:w="5523" w:type="dxa"/>
            <w:tcBorders/>
            <w:shd w:fill="auto" w:val="clear"/>
          </w:tcPr>
          <w:p>
            <w:pPr>
              <w:pStyle w:val="TableContents"/>
              <w:spacing w:before="0" w:after="283"/>
              <w:rPr/>
            </w:pPr>
            <w:r>
              <w:rPr/>
              <w:t> </w:t>
            </w:r>
          </w:p>
        </w:tc>
        <w:tc>
          <w:tcPr>
            <w:tcW w:w="208" w:type="dxa"/>
            <w:tcBorders/>
            <w:shd w:fill="auto" w:val="clear"/>
          </w:tcPr>
          <w:p>
            <w:pPr>
              <w:pStyle w:val="TableContents"/>
              <w:spacing w:before="0" w:after="283"/>
              <w:rPr/>
            </w:pPr>
            <w:r>
              <w:rPr/>
              <w:t> </w:t>
            </w:r>
          </w:p>
        </w:tc>
        <w:tc>
          <w:tcPr>
            <w:tcW w:w="520" w:type="dxa"/>
            <w:tcBorders/>
            <w:shd w:fill="auto" w:val="clear"/>
          </w:tcPr>
          <w:p>
            <w:pPr>
              <w:pStyle w:val="HorizontalLine"/>
              <w:pBdr>
                <w:bottom w:val="single" w:sz="20" w:space="0" w:color="808080"/>
              </w:pBdr>
              <w:spacing w:before="0" w:after="283"/>
              <w:rPr/>
            </w:pPr>
            <w:r>
              <w:rPr/>
            </w:r>
          </w:p>
        </w:tc>
        <w:tc>
          <w:tcPr>
            <w:tcW w:w="208" w:type="dxa"/>
            <w:tcBorders/>
            <w:shd w:fill="auto" w:val="clear"/>
          </w:tcPr>
          <w:p>
            <w:pPr>
              <w:pStyle w:val="TableContents"/>
              <w:spacing w:before="0" w:after="283"/>
              <w:rPr/>
            </w:pPr>
            <w:r>
              <w:rPr/>
              <w:t> </w:t>
            </w:r>
          </w:p>
        </w:tc>
        <w:tc>
          <w:tcPr>
            <w:tcW w:w="625" w:type="dxa"/>
            <w:tcBorders/>
            <w:shd w:fill="auto" w:val="clear"/>
          </w:tcPr>
          <w:p>
            <w:pPr>
              <w:pStyle w:val="HorizontalLine"/>
              <w:pBdr>
                <w:bottom w:val="single" w:sz="20" w:space="0" w:color="808080"/>
              </w:pBdr>
              <w:spacing w:before="0" w:after="283"/>
              <w:rPr/>
            </w:pPr>
            <w:r>
              <w:rPr/>
            </w:r>
          </w:p>
        </w:tc>
        <w:tc>
          <w:tcPr>
            <w:tcW w:w="208" w:type="dxa"/>
            <w:tcBorders/>
            <w:shd w:fill="auto" w:val="clear"/>
          </w:tcPr>
          <w:p>
            <w:pPr>
              <w:pStyle w:val="TableContents"/>
              <w:spacing w:before="0" w:after="283"/>
              <w:rPr/>
            </w:pPr>
            <w:r>
              <w:rPr/>
              <w:t> </w:t>
            </w:r>
          </w:p>
        </w:tc>
        <w:tc>
          <w:tcPr>
            <w:tcW w:w="416" w:type="dxa"/>
            <w:tcBorders/>
            <w:shd w:fill="auto" w:val="clear"/>
          </w:tcPr>
          <w:p>
            <w:pPr>
              <w:pStyle w:val="HorizontalLine"/>
              <w:pBdr>
                <w:bottom w:val="single" w:sz="20" w:space="0" w:color="808080"/>
              </w:pBdr>
              <w:spacing w:before="0" w:after="283"/>
              <w:rPr/>
            </w:pPr>
            <w:r>
              <w:rPr/>
            </w:r>
          </w:p>
        </w:tc>
        <w:tc>
          <w:tcPr>
            <w:tcW w:w="208" w:type="dxa"/>
            <w:tcBorders/>
            <w:shd w:fill="auto" w:val="clear"/>
          </w:tcPr>
          <w:p>
            <w:pPr>
              <w:pStyle w:val="TableContents"/>
              <w:spacing w:before="0" w:after="283"/>
              <w:rPr/>
            </w:pPr>
            <w:r>
              <w:rPr/>
              <w:t> </w:t>
            </w:r>
          </w:p>
        </w:tc>
        <w:tc>
          <w:tcPr>
            <w:tcW w:w="416" w:type="dxa"/>
            <w:tcBorders/>
            <w:shd w:fill="auto" w:val="clear"/>
          </w:tcPr>
          <w:p>
            <w:pPr>
              <w:pStyle w:val="HorizontalLine"/>
              <w:pBdr>
                <w:bottom w:val="single" w:sz="20" w:space="0" w:color="808080"/>
              </w:pBdr>
              <w:spacing w:before="0" w:after="283"/>
              <w:rPr/>
            </w:pPr>
            <w:r>
              <w:rPr/>
            </w:r>
          </w:p>
        </w:tc>
        <w:tc>
          <w:tcPr>
            <w:tcW w:w="208" w:type="dxa"/>
            <w:tcBorders/>
            <w:shd w:fill="auto" w:val="clear"/>
          </w:tcPr>
          <w:p>
            <w:pPr>
              <w:pStyle w:val="TableContents"/>
              <w:spacing w:before="0" w:after="283"/>
              <w:rPr/>
            </w:pPr>
            <w:r>
              <w:rPr/>
              <w:t> </w:t>
            </w:r>
          </w:p>
        </w:tc>
        <w:tc>
          <w:tcPr>
            <w:tcW w:w="728" w:type="dxa"/>
            <w:tcBorders/>
            <w:shd w:fill="auto" w:val="clear"/>
          </w:tcPr>
          <w:p>
            <w:pPr>
              <w:pStyle w:val="HorizontalLine"/>
              <w:pBdr>
                <w:bottom w:val="single" w:sz="20" w:space="0" w:color="808080"/>
              </w:pBdr>
              <w:spacing w:before="0" w:after="283"/>
              <w:rPr/>
            </w:pPr>
            <w:r>
              <w:rPr/>
            </w:r>
          </w:p>
        </w:tc>
        <w:tc>
          <w:tcPr>
            <w:tcW w:w="208" w:type="dxa"/>
            <w:tcBorders/>
            <w:shd w:fill="auto" w:val="clear"/>
          </w:tcPr>
          <w:p>
            <w:pPr>
              <w:pStyle w:val="TableContents"/>
              <w:spacing w:before="0" w:after="283"/>
              <w:rPr/>
            </w:pPr>
            <w:r>
              <w:rPr/>
              <w:t> </w:t>
            </w:r>
          </w:p>
        </w:tc>
        <w:tc>
          <w:tcPr>
            <w:tcW w:w="729" w:type="dxa"/>
            <w:tcBorders/>
            <w:shd w:fill="auto" w:val="clear"/>
          </w:tcPr>
          <w:p>
            <w:pPr>
              <w:pStyle w:val="HorizontalLine"/>
              <w:pBdr>
                <w:bottom w:val="single" w:sz="20" w:space="0" w:color="808080"/>
              </w:pBdr>
              <w:spacing w:before="0" w:after="283"/>
              <w:rPr/>
            </w:pPr>
            <w:r>
              <w:rPr/>
            </w:r>
          </w:p>
        </w:tc>
      </w:tr>
      <w:tr>
        <w:trPr/>
        <w:tc>
          <w:tcPr>
            <w:tcW w:w="5523" w:type="dxa"/>
            <w:tcBorders/>
            <w:shd w:fill="FFFFFF" w:val="clear"/>
          </w:tcPr>
          <w:p>
            <w:pPr>
              <w:pStyle w:val="TableContents"/>
              <w:spacing w:before="0" w:after="283"/>
              <w:rPr/>
            </w:pPr>
            <w:r>
              <w:rPr/>
              <w:br/>
            </w:r>
            <w:r>
              <w:rPr>
                <w:i/>
                <w:sz w:val="20"/>
              </w:rPr>
              <w:t>Probable Mineral Reserve</w:t>
            </w:r>
          </w:p>
        </w:tc>
        <w:tc>
          <w:tcPr>
            <w:tcW w:w="208" w:type="dxa"/>
            <w:tcBorders/>
            <w:shd w:fill="FFFFFF" w:val="clear"/>
          </w:tcPr>
          <w:p>
            <w:pPr>
              <w:pStyle w:val="TableContents"/>
              <w:spacing w:before="0" w:after="283"/>
              <w:rPr>
                <w:sz w:val="20"/>
              </w:rPr>
            </w:pPr>
            <w:r>
              <w:rPr>
                <w:sz w:val="20"/>
              </w:rPr>
              <w:br/>
              <w:t> </w:t>
            </w:r>
          </w:p>
        </w:tc>
        <w:tc>
          <w:tcPr>
            <w:tcW w:w="520" w:type="dxa"/>
            <w:tcBorders/>
            <w:shd w:fill="FFFFFF" w:val="clear"/>
          </w:tcPr>
          <w:p>
            <w:pPr>
              <w:pStyle w:val="TableContents"/>
              <w:spacing w:before="0" w:after="283"/>
              <w:rPr>
                <w:sz w:val="20"/>
              </w:rPr>
            </w:pPr>
            <w:r>
              <w:rPr>
                <w:sz w:val="20"/>
              </w:rPr>
              <w:br/>
              <w:t> </w:t>
            </w:r>
          </w:p>
        </w:tc>
        <w:tc>
          <w:tcPr>
            <w:tcW w:w="208" w:type="dxa"/>
            <w:tcBorders/>
            <w:shd w:fill="FFFFFF" w:val="clear"/>
          </w:tcPr>
          <w:p>
            <w:pPr>
              <w:pStyle w:val="TableContents"/>
              <w:spacing w:before="0" w:after="283"/>
              <w:rPr>
                <w:sz w:val="20"/>
              </w:rPr>
            </w:pPr>
            <w:r>
              <w:rPr>
                <w:sz w:val="20"/>
              </w:rPr>
              <w:br/>
              <w:t> </w:t>
            </w:r>
          </w:p>
        </w:tc>
        <w:tc>
          <w:tcPr>
            <w:tcW w:w="625" w:type="dxa"/>
            <w:tcBorders/>
            <w:shd w:fill="FFFFFF" w:val="clear"/>
          </w:tcPr>
          <w:p>
            <w:pPr>
              <w:pStyle w:val="TableContents"/>
              <w:spacing w:before="0" w:after="283"/>
              <w:rPr>
                <w:sz w:val="20"/>
              </w:rPr>
            </w:pPr>
            <w:r>
              <w:rPr>
                <w:sz w:val="20"/>
              </w:rPr>
              <w:br/>
              <w:t> </w:t>
            </w:r>
          </w:p>
        </w:tc>
        <w:tc>
          <w:tcPr>
            <w:tcW w:w="208" w:type="dxa"/>
            <w:tcBorders/>
            <w:shd w:fill="FFFFFF" w:val="clear"/>
          </w:tcPr>
          <w:p>
            <w:pPr>
              <w:pStyle w:val="TableContents"/>
              <w:spacing w:before="0" w:after="283"/>
              <w:rPr>
                <w:sz w:val="20"/>
              </w:rPr>
            </w:pPr>
            <w:r>
              <w:rPr>
                <w:sz w:val="20"/>
              </w:rPr>
              <w:br/>
              <w:t> </w:t>
            </w:r>
          </w:p>
        </w:tc>
        <w:tc>
          <w:tcPr>
            <w:tcW w:w="416" w:type="dxa"/>
            <w:tcBorders/>
            <w:shd w:fill="FFFFFF" w:val="clear"/>
          </w:tcPr>
          <w:p>
            <w:pPr>
              <w:pStyle w:val="TableContents"/>
              <w:spacing w:before="0" w:after="283"/>
              <w:rPr>
                <w:sz w:val="20"/>
              </w:rPr>
            </w:pPr>
            <w:r>
              <w:rPr>
                <w:sz w:val="20"/>
              </w:rPr>
              <w:br/>
              <w:t> </w:t>
            </w:r>
          </w:p>
        </w:tc>
        <w:tc>
          <w:tcPr>
            <w:tcW w:w="208" w:type="dxa"/>
            <w:tcBorders/>
            <w:shd w:fill="FFFFFF" w:val="clear"/>
          </w:tcPr>
          <w:p>
            <w:pPr>
              <w:pStyle w:val="TableContents"/>
              <w:spacing w:before="0" w:after="283"/>
              <w:rPr>
                <w:sz w:val="20"/>
              </w:rPr>
            </w:pPr>
            <w:r>
              <w:rPr>
                <w:sz w:val="20"/>
              </w:rPr>
              <w:br/>
              <w:t> </w:t>
            </w:r>
          </w:p>
        </w:tc>
        <w:tc>
          <w:tcPr>
            <w:tcW w:w="416" w:type="dxa"/>
            <w:tcBorders/>
            <w:shd w:fill="FFFFFF" w:val="clear"/>
          </w:tcPr>
          <w:p>
            <w:pPr>
              <w:pStyle w:val="TableContents"/>
              <w:spacing w:before="0" w:after="283"/>
              <w:rPr>
                <w:sz w:val="20"/>
              </w:rPr>
            </w:pPr>
            <w:r>
              <w:rPr>
                <w:sz w:val="20"/>
              </w:rPr>
              <w:br/>
              <w:t> </w:t>
            </w:r>
          </w:p>
        </w:tc>
        <w:tc>
          <w:tcPr>
            <w:tcW w:w="208" w:type="dxa"/>
            <w:tcBorders/>
            <w:shd w:fill="FFFFFF" w:val="clear"/>
          </w:tcPr>
          <w:p>
            <w:pPr>
              <w:pStyle w:val="TableContents"/>
              <w:spacing w:before="0" w:after="283"/>
              <w:rPr>
                <w:sz w:val="20"/>
              </w:rPr>
            </w:pPr>
            <w:r>
              <w:rPr>
                <w:sz w:val="20"/>
              </w:rPr>
              <w:br/>
              <w:t> </w:t>
            </w:r>
          </w:p>
        </w:tc>
        <w:tc>
          <w:tcPr>
            <w:tcW w:w="728" w:type="dxa"/>
            <w:tcBorders/>
            <w:shd w:fill="FFFFFF" w:val="clear"/>
          </w:tcPr>
          <w:p>
            <w:pPr>
              <w:pStyle w:val="TableContents"/>
              <w:spacing w:before="0" w:after="283"/>
              <w:rPr>
                <w:sz w:val="20"/>
              </w:rPr>
            </w:pPr>
            <w:r>
              <w:rPr>
                <w:sz w:val="20"/>
              </w:rPr>
              <w:br/>
              <w:t> </w:t>
            </w:r>
          </w:p>
        </w:tc>
        <w:tc>
          <w:tcPr>
            <w:tcW w:w="208" w:type="dxa"/>
            <w:tcBorders/>
            <w:shd w:fill="FFFFFF" w:val="clear"/>
          </w:tcPr>
          <w:p>
            <w:pPr>
              <w:pStyle w:val="TableContents"/>
              <w:spacing w:before="0" w:after="283"/>
              <w:rPr>
                <w:sz w:val="20"/>
              </w:rPr>
            </w:pPr>
            <w:r>
              <w:rPr>
                <w:sz w:val="20"/>
              </w:rPr>
              <w:br/>
              <w:t> </w:t>
            </w:r>
          </w:p>
        </w:tc>
        <w:tc>
          <w:tcPr>
            <w:tcW w:w="729" w:type="dxa"/>
            <w:tcBorders/>
            <w:shd w:fill="FFFFFF" w:val="clear"/>
          </w:tcPr>
          <w:p>
            <w:pPr>
              <w:pStyle w:val="TableContents"/>
              <w:spacing w:before="0" w:after="283"/>
              <w:rPr>
                <w:sz w:val="20"/>
              </w:rPr>
            </w:pPr>
            <w:r>
              <w:rPr>
                <w:sz w:val="20"/>
              </w:rPr>
              <w:br/>
              <w:t> </w:t>
            </w:r>
          </w:p>
        </w:tc>
      </w:tr>
      <w:tr>
        <w:trPr/>
        <w:tc>
          <w:tcPr>
            <w:tcW w:w="5523" w:type="dxa"/>
            <w:tcBorders/>
            <w:shd w:fill="CCEEFF" w:val="clear"/>
          </w:tcPr>
          <w:p>
            <w:pPr>
              <w:pStyle w:val="TableContents"/>
              <w:spacing w:before="0" w:after="283"/>
              <w:rPr>
                <w:sz w:val="20"/>
              </w:rPr>
            </w:pPr>
            <w:r>
              <w:rPr>
                <w:sz w:val="20"/>
              </w:rPr>
              <w:t>LaRonde</w:t>
            </w:r>
          </w:p>
        </w:tc>
        <w:tc>
          <w:tcPr>
            <w:tcW w:w="208" w:type="dxa"/>
            <w:tcBorders/>
            <w:shd w:fill="CCEEFF" w:val="clear"/>
          </w:tcPr>
          <w:p>
            <w:pPr>
              <w:pStyle w:val="TableContents"/>
              <w:spacing w:before="0" w:after="283"/>
              <w:rPr/>
            </w:pPr>
            <w:r>
              <w:rPr/>
              <w:t> </w:t>
            </w:r>
          </w:p>
        </w:tc>
        <w:tc>
          <w:tcPr>
            <w:tcW w:w="520" w:type="dxa"/>
            <w:tcBorders/>
            <w:shd w:fill="CCEEFF" w:val="clear"/>
          </w:tcPr>
          <w:p>
            <w:pPr>
              <w:pStyle w:val="TableContents"/>
              <w:spacing w:before="0" w:after="283"/>
              <w:jc w:val="right"/>
              <w:rPr>
                <w:sz w:val="20"/>
              </w:rPr>
            </w:pPr>
            <w:r>
              <w:rPr>
                <w:sz w:val="20"/>
              </w:rPr>
              <w:t>4.83</w:t>
            </w:r>
          </w:p>
        </w:tc>
        <w:tc>
          <w:tcPr>
            <w:tcW w:w="208" w:type="dxa"/>
            <w:tcBorders/>
            <w:shd w:fill="CCEEFF" w:val="clear"/>
          </w:tcPr>
          <w:p>
            <w:pPr>
              <w:pStyle w:val="TableContents"/>
              <w:spacing w:before="0" w:after="283"/>
              <w:rPr/>
            </w:pPr>
            <w:r>
              <w:rPr/>
              <w:t> </w:t>
            </w:r>
          </w:p>
        </w:tc>
        <w:tc>
          <w:tcPr>
            <w:tcW w:w="625" w:type="dxa"/>
            <w:tcBorders/>
            <w:shd w:fill="CCEEFF" w:val="clear"/>
          </w:tcPr>
          <w:p>
            <w:pPr>
              <w:pStyle w:val="TableContents"/>
              <w:spacing w:before="0" w:after="283"/>
              <w:jc w:val="right"/>
              <w:rPr>
                <w:sz w:val="20"/>
              </w:rPr>
            </w:pPr>
            <w:r>
              <w:rPr>
                <w:sz w:val="20"/>
              </w:rPr>
              <w:t>35.73</w:t>
            </w:r>
          </w:p>
        </w:tc>
        <w:tc>
          <w:tcPr>
            <w:tcW w:w="208" w:type="dxa"/>
            <w:tcBorders/>
            <w:shd w:fill="CCEEFF" w:val="clear"/>
          </w:tcPr>
          <w:p>
            <w:pPr>
              <w:pStyle w:val="TableContents"/>
              <w:spacing w:before="0" w:after="283"/>
              <w:rPr/>
            </w:pPr>
            <w:r>
              <w:rPr/>
              <w:t> </w:t>
            </w:r>
          </w:p>
        </w:tc>
        <w:tc>
          <w:tcPr>
            <w:tcW w:w="416" w:type="dxa"/>
            <w:tcBorders/>
            <w:shd w:fill="CCEEFF" w:val="clear"/>
          </w:tcPr>
          <w:p>
            <w:pPr>
              <w:pStyle w:val="TableContents"/>
              <w:spacing w:before="0" w:after="283"/>
              <w:jc w:val="right"/>
              <w:rPr>
                <w:sz w:val="20"/>
              </w:rPr>
            </w:pPr>
            <w:r>
              <w:rPr>
                <w:sz w:val="20"/>
              </w:rPr>
              <w:t>0.30</w:t>
            </w:r>
          </w:p>
        </w:tc>
        <w:tc>
          <w:tcPr>
            <w:tcW w:w="208" w:type="dxa"/>
            <w:tcBorders/>
            <w:shd w:fill="CCEEFF" w:val="clear"/>
          </w:tcPr>
          <w:p>
            <w:pPr>
              <w:pStyle w:val="TableContents"/>
              <w:spacing w:before="0" w:after="283"/>
              <w:rPr/>
            </w:pPr>
            <w:r>
              <w:rPr/>
              <w:t> </w:t>
            </w:r>
          </w:p>
        </w:tc>
        <w:tc>
          <w:tcPr>
            <w:tcW w:w="416" w:type="dxa"/>
            <w:tcBorders/>
            <w:shd w:fill="CCEEFF" w:val="clear"/>
          </w:tcPr>
          <w:p>
            <w:pPr>
              <w:pStyle w:val="TableContents"/>
              <w:spacing w:before="0" w:after="283"/>
              <w:jc w:val="right"/>
              <w:rPr>
                <w:sz w:val="20"/>
              </w:rPr>
            </w:pPr>
            <w:r>
              <w:rPr>
                <w:sz w:val="20"/>
              </w:rPr>
              <w:t>1.66</w:t>
            </w:r>
          </w:p>
        </w:tc>
        <w:tc>
          <w:tcPr>
            <w:tcW w:w="208" w:type="dxa"/>
            <w:tcBorders/>
            <w:shd w:fill="CCEEFF" w:val="clear"/>
          </w:tcPr>
          <w:p>
            <w:pPr>
              <w:pStyle w:val="TableContents"/>
              <w:spacing w:before="0" w:after="283"/>
              <w:rPr/>
            </w:pPr>
            <w:r>
              <w:rPr/>
              <w:t> </w:t>
            </w:r>
          </w:p>
        </w:tc>
        <w:tc>
          <w:tcPr>
            <w:tcW w:w="728" w:type="dxa"/>
            <w:tcBorders/>
            <w:shd w:fill="CCEEFF" w:val="clear"/>
          </w:tcPr>
          <w:p>
            <w:pPr>
              <w:pStyle w:val="TableContents"/>
              <w:spacing w:before="0" w:after="283"/>
              <w:jc w:val="right"/>
              <w:rPr>
                <w:sz w:val="20"/>
              </w:rPr>
            </w:pPr>
            <w:r>
              <w:rPr>
                <w:sz w:val="20"/>
              </w:rPr>
              <w:t>4,638</w:t>
            </w:r>
          </w:p>
        </w:tc>
        <w:tc>
          <w:tcPr>
            <w:tcW w:w="208" w:type="dxa"/>
            <w:tcBorders/>
            <w:shd w:fill="CCEEFF" w:val="clear"/>
          </w:tcPr>
          <w:p>
            <w:pPr>
              <w:pStyle w:val="TableContents"/>
              <w:spacing w:before="0" w:after="283"/>
              <w:rPr/>
            </w:pPr>
            <w:r>
              <w:rPr/>
              <w:t> </w:t>
            </w:r>
          </w:p>
        </w:tc>
        <w:tc>
          <w:tcPr>
            <w:tcW w:w="729" w:type="dxa"/>
            <w:tcBorders/>
            <w:shd w:fill="CCEEFF" w:val="clear"/>
          </w:tcPr>
          <w:p>
            <w:pPr>
              <w:pStyle w:val="TableContents"/>
              <w:spacing w:before="0" w:after="283"/>
              <w:jc w:val="right"/>
              <w:rPr>
                <w:sz w:val="20"/>
              </w:rPr>
            </w:pPr>
            <w:r>
              <w:rPr>
                <w:sz w:val="20"/>
              </w:rPr>
              <w:t>29,863</w:t>
            </w:r>
          </w:p>
        </w:tc>
      </w:tr>
      <w:tr>
        <w:trPr/>
        <w:tc>
          <w:tcPr>
            <w:tcW w:w="5523" w:type="dxa"/>
            <w:tcBorders/>
            <w:shd w:fill="FFFFFF" w:val="clear"/>
          </w:tcPr>
          <w:p>
            <w:pPr>
              <w:pStyle w:val="TableContents"/>
              <w:spacing w:before="0" w:after="283"/>
              <w:rPr>
                <w:sz w:val="20"/>
              </w:rPr>
            </w:pPr>
            <w:r>
              <w:rPr>
                <w:sz w:val="20"/>
              </w:rPr>
              <w:t>Kittilä</w:t>
            </w:r>
          </w:p>
        </w:tc>
        <w:tc>
          <w:tcPr>
            <w:tcW w:w="208" w:type="dxa"/>
            <w:tcBorders/>
            <w:shd w:fill="FFFFFF" w:val="clear"/>
          </w:tcPr>
          <w:p>
            <w:pPr>
              <w:pStyle w:val="TableContents"/>
              <w:spacing w:before="0" w:after="283"/>
              <w:rPr/>
            </w:pPr>
            <w:r>
              <w:rPr/>
              <w:t> </w:t>
            </w:r>
          </w:p>
        </w:tc>
        <w:tc>
          <w:tcPr>
            <w:tcW w:w="520" w:type="dxa"/>
            <w:tcBorders/>
            <w:shd w:fill="FFFFFF" w:val="clear"/>
          </w:tcPr>
          <w:p>
            <w:pPr>
              <w:pStyle w:val="TableContents"/>
              <w:spacing w:before="0" w:after="283"/>
              <w:jc w:val="right"/>
              <w:rPr>
                <w:sz w:val="20"/>
              </w:rPr>
            </w:pPr>
            <w:r>
              <w:rPr>
                <w:sz w:val="20"/>
              </w:rPr>
              <w:t>5.08</w:t>
            </w:r>
          </w:p>
        </w:tc>
        <w:tc>
          <w:tcPr>
            <w:tcW w:w="208" w:type="dxa"/>
            <w:tcBorders/>
            <w:shd w:fill="FFFFFF" w:val="clear"/>
          </w:tcPr>
          <w:p>
            <w:pPr>
              <w:pStyle w:val="TableContents"/>
              <w:spacing w:before="0" w:after="283"/>
              <w:rPr/>
            </w:pPr>
            <w:r>
              <w:rPr/>
              <w:t> </w:t>
            </w:r>
          </w:p>
        </w:tc>
        <w:tc>
          <w:tcPr>
            <w:tcW w:w="625" w:type="dxa"/>
            <w:tcBorders/>
            <w:shd w:fill="FFFFFF" w:val="clear"/>
          </w:tcPr>
          <w:p>
            <w:pPr>
              <w:pStyle w:val="TableContents"/>
              <w:spacing w:before="0" w:after="283"/>
              <w:jc w:val="right"/>
              <w:rPr/>
            </w:pPr>
            <w:r>
              <w:rPr/>
              <w:t> </w:t>
            </w:r>
          </w:p>
        </w:tc>
        <w:tc>
          <w:tcPr>
            <w:tcW w:w="208" w:type="dxa"/>
            <w:tcBorders/>
            <w:shd w:fill="FFFFFF" w:val="clear"/>
          </w:tcPr>
          <w:p>
            <w:pPr>
              <w:pStyle w:val="TableContents"/>
              <w:spacing w:before="0" w:after="283"/>
              <w:rPr/>
            </w:pPr>
            <w:r>
              <w:rPr/>
              <w:t> </w:t>
            </w:r>
          </w:p>
        </w:tc>
        <w:tc>
          <w:tcPr>
            <w:tcW w:w="416" w:type="dxa"/>
            <w:tcBorders/>
            <w:shd w:fill="FFFFFF" w:val="clear"/>
          </w:tcPr>
          <w:p>
            <w:pPr>
              <w:pStyle w:val="TableContents"/>
              <w:spacing w:before="0" w:after="283"/>
              <w:jc w:val="right"/>
              <w:rPr/>
            </w:pPr>
            <w:r>
              <w:rPr/>
              <w:t> </w:t>
            </w:r>
          </w:p>
        </w:tc>
        <w:tc>
          <w:tcPr>
            <w:tcW w:w="208" w:type="dxa"/>
            <w:tcBorders/>
            <w:shd w:fill="FFFFFF" w:val="clear"/>
          </w:tcPr>
          <w:p>
            <w:pPr>
              <w:pStyle w:val="TableContents"/>
              <w:spacing w:before="0" w:after="283"/>
              <w:rPr/>
            </w:pPr>
            <w:r>
              <w:rPr/>
              <w:t> </w:t>
            </w:r>
          </w:p>
        </w:tc>
        <w:tc>
          <w:tcPr>
            <w:tcW w:w="416" w:type="dxa"/>
            <w:tcBorders/>
            <w:shd w:fill="FFFFFF" w:val="clear"/>
          </w:tcPr>
          <w:p>
            <w:pPr>
              <w:pStyle w:val="TableContents"/>
              <w:spacing w:before="0" w:after="283"/>
              <w:jc w:val="right"/>
              <w:rPr/>
            </w:pPr>
            <w:r>
              <w:rPr/>
              <w:t> </w:t>
            </w:r>
          </w:p>
        </w:tc>
        <w:tc>
          <w:tcPr>
            <w:tcW w:w="208" w:type="dxa"/>
            <w:tcBorders/>
            <w:shd w:fill="FFFFFF" w:val="clear"/>
          </w:tcPr>
          <w:p>
            <w:pPr>
              <w:pStyle w:val="TableContents"/>
              <w:spacing w:before="0" w:after="283"/>
              <w:rPr/>
            </w:pPr>
            <w:r>
              <w:rPr/>
              <w:t> </w:t>
            </w:r>
          </w:p>
        </w:tc>
        <w:tc>
          <w:tcPr>
            <w:tcW w:w="728" w:type="dxa"/>
            <w:tcBorders/>
            <w:shd w:fill="FFFFFF" w:val="clear"/>
          </w:tcPr>
          <w:p>
            <w:pPr>
              <w:pStyle w:val="TableContents"/>
              <w:spacing w:before="0" w:after="283"/>
              <w:jc w:val="right"/>
              <w:rPr>
                <w:sz w:val="20"/>
              </w:rPr>
            </w:pPr>
            <w:r>
              <w:rPr>
                <w:sz w:val="20"/>
              </w:rPr>
              <w:t>2,616</w:t>
            </w:r>
          </w:p>
        </w:tc>
        <w:tc>
          <w:tcPr>
            <w:tcW w:w="208" w:type="dxa"/>
            <w:tcBorders/>
            <w:shd w:fill="FFFFFF" w:val="clear"/>
          </w:tcPr>
          <w:p>
            <w:pPr>
              <w:pStyle w:val="TableContents"/>
              <w:spacing w:before="0" w:after="283"/>
              <w:rPr/>
            </w:pPr>
            <w:r>
              <w:rPr/>
              <w:t> </w:t>
            </w:r>
          </w:p>
        </w:tc>
        <w:tc>
          <w:tcPr>
            <w:tcW w:w="729" w:type="dxa"/>
            <w:tcBorders/>
            <w:shd w:fill="FFFFFF" w:val="clear"/>
          </w:tcPr>
          <w:p>
            <w:pPr>
              <w:pStyle w:val="TableContents"/>
              <w:spacing w:before="0" w:after="283"/>
              <w:jc w:val="right"/>
              <w:rPr>
                <w:sz w:val="20"/>
              </w:rPr>
            </w:pPr>
            <w:r>
              <w:rPr>
                <w:sz w:val="20"/>
              </w:rPr>
              <w:t>16,022</w:t>
            </w:r>
          </w:p>
        </w:tc>
      </w:tr>
      <w:tr>
        <w:trPr/>
        <w:tc>
          <w:tcPr>
            <w:tcW w:w="5523" w:type="dxa"/>
            <w:tcBorders/>
            <w:shd w:fill="CCEEFF" w:val="clear"/>
          </w:tcPr>
          <w:p>
            <w:pPr>
              <w:pStyle w:val="TableContents"/>
              <w:spacing w:before="0" w:after="283"/>
              <w:rPr>
                <w:sz w:val="20"/>
              </w:rPr>
            </w:pPr>
            <w:r>
              <w:rPr>
                <w:sz w:val="20"/>
              </w:rPr>
              <w:t>Pinos Altos</w:t>
            </w:r>
          </w:p>
        </w:tc>
        <w:tc>
          <w:tcPr>
            <w:tcW w:w="208" w:type="dxa"/>
            <w:tcBorders/>
            <w:shd w:fill="CCEEFF" w:val="clear"/>
          </w:tcPr>
          <w:p>
            <w:pPr>
              <w:pStyle w:val="TableContents"/>
              <w:spacing w:before="0" w:after="283"/>
              <w:rPr/>
            </w:pPr>
            <w:r>
              <w:rPr/>
              <w:t> </w:t>
            </w:r>
          </w:p>
        </w:tc>
        <w:tc>
          <w:tcPr>
            <w:tcW w:w="520" w:type="dxa"/>
            <w:tcBorders/>
            <w:shd w:fill="CCEEFF" w:val="clear"/>
          </w:tcPr>
          <w:p>
            <w:pPr>
              <w:pStyle w:val="TableContents"/>
              <w:spacing w:before="0" w:after="283"/>
              <w:jc w:val="right"/>
              <w:rPr>
                <w:sz w:val="20"/>
              </w:rPr>
            </w:pPr>
            <w:r>
              <w:rPr>
                <w:sz w:val="20"/>
              </w:rPr>
              <w:t>3.07</w:t>
            </w:r>
          </w:p>
        </w:tc>
        <w:tc>
          <w:tcPr>
            <w:tcW w:w="208" w:type="dxa"/>
            <w:tcBorders/>
            <w:shd w:fill="CCEEFF" w:val="clear"/>
          </w:tcPr>
          <w:p>
            <w:pPr>
              <w:pStyle w:val="TableContents"/>
              <w:spacing w:before="0" w:after="283"/>
              <w:rPr/>
            </w:pPr>
            <w:r>
              <w:rPr/>
              <w:t> </w:t>
            </w:r>
          </w:p>
        </w:tc>
        <w:tc>
          <w:tcPr>
            <w:tcW w:w="625" w:type="dxa"/>
            <w:tcBorders/>
            <w:shd w:fill="CCEEFF" w:val="clear"/>
          </w:tcPr>
          <w:p>
            <w:pPr>
              <w:pStyle w:val="TableContents"/>
              <w:spacing w:before="0" w:after="283"/>
              <w:jc w:val="right"/>
              <w:rPr>
                <w:sz w:val="20"/>
              </w:rPr>
            </w:pPr>
            <w:r>
              <w:rPr>
                <w:sz w:val="20"/>
              </w:rPr>
              <w:t>92.77</w:t>
            </w:r>
          </w:p>
        </w:tc>
        <w:tc>
          <w:tcPr>
            <w:tcW w:w="208" w:type="dxa"/>
            <w:tcBorders/>
            <w:shd w:fill="CCEEFF" w:val="clear"/>
          </w:tcPr>
          <w:p>
            <w:pPr>
              <w:pStyle w:val="TableContents"/>
              <w:spacing w:before="0" w:after="283"/>
              <w:rPr/>
            </w:pPr>
            <w:r>
              <w:rPr/>
              <w:t> </w:t>
            </w:r>
          </w:p>
        </w:tc>
        <w:tc>
          <w:tcPr>
            <w:tcW w:w="416" w:type="dxa"/>
            <w:tcBorders/>
            <w:shd w:fill="CCEEFF" w:val="clear"/>
          </w:tcPr>
          <w:p>
            <w:pPr>
              <w:pStyle w:val="TableContents"/>
              <w:spacing w:before="0" w:after="283"/>
              <w:jc w:val="right"/>
              <w:rPr/>
            </w:pPr>
            <w:r>
              <w:rPr/>
              <w:t> </w:t>
            </w:r>
          </w:p>
        </w:tc>
        <w:tc>
          <w:tcPr>
            <w:tcW w:w="208" w:type="dxa"/>
            <w:tcBorders/>
            <w:shd w:fill="CCEEFF" w:val="clear"/>
          </w:tcPr>
          <w:p>
            <w:pPr>
              <w:pStyle w:val="TableContents"/>
              <w:spacing w:before="0" w:after="283"/>
              <w:rPr/>
            </w:pPr>
            <w:r>
              <w:rPr/>
              <w:t> </w:t>
            </w:r>
          </w:p>
        </w:tc>
        <w:tc>
          <w:tcPr>
            <w:tcW w:w="416" w:type="dxa"/>
            <w:tcBorders/>
            <w:shd w:fill="CCEEFF" w:val="clear"/>
          </w:tcPr>
          <w:p>
            <w:pPr>
              <w:pStyle w:val="TableContents"/>
              <w:spacing w:before="0" w:after="283"/>
              <w:jc w:val="right"/>
              <w:rPr/>
            </w:pPr>
            <w:r>
              <w:rPr/>
              <w:t> </w:t>
            </w:r>
          </w:p>
        </w:tc>
        <w:tc>
          <w:tcPr>
            <w:tcW w:w="208" w:type="dxa"/>
            <w:tcBorders/>
            <w:shd w:fill="CCEEFF" w:val="clear"/>
          </w:tcPr>
          <w:p>
            <w:pPr>
              <w:pStyle w:val="TableContents"/>
              <w:spacing w:before="0" w:after="283"/>
              <w:rPr/>
            </w:pPr>
            <w:r>
              <w:rPr/>
              <w:t> </w:t>
            </w:r>
          </w:p>
        </w:tc>
        <w:tc>
          <w:tcPr>
            <w:tcW w:w="728" w:type="dxa"/>
            <w:tcBorders/>
            <w:shd w:fill="CCEEFF" w:val="clear"/>
          </w:tcPr>
          <w:p>
            <w:pPr>
              <w:pStyle w:val="TableContents"/>
              <w:spacing w:before="0" w:after="283"/>
              <w:jc w:val="right"/>
              <w:rPr>
                <w:sz w:val="20"/>
              </w:rPr>
            </w:pPr>
            <w:r>
              <w:rPr>
                <w:sz w:val="20"/>
              </w:rPr>
              <w:t>1,837</w:t>
            </w:r>
          </w:p>
        </w:tc>
        <w:tc>
          <w:tcPr>
            <w:tcW w:w="208" w:type="dxa"/>
            <w:tcBorders/>
            <w:shd w:fill="CCEEFF" w:val="clear"/>
          </w:tcPr>
          <w:p>
            <w:pPr>
              <w:pStyle w:val="TableContents"/>
              <w:spacing w:before="0" w:after="283"/>
              <w:rPr/>
            </w:pPr>
            <w:r>
              <w:rPr/>
              <w:t> </w:t>
            </w:r>
          </w:p>
        </w:tc>
        <w:tc>
          <w:tcPr>
            <w:tcW w:w="729" w:type="dxa"/>
            <w:tcBorders/>
            <w:shd w:fill="CCEEFF" w:val="clear"/>
          </w:tcPr>
          <w:p>
            <w:pPr>
              <w:pStyle w:val="TableContents"/>
              <w:spacing w:before="0" w:after="283"/>
              <w:jc w:val="right"/>
              <w:rPr>
                <w:sz w:val="20"/>
              </w:rPr>
            </w:pPr>
            <w:r>
              <w:rPr>
                <w:sz w:val="20"/>
              </w:rPr>
              <w:t>18,608</w:t>
            </w:r>
          </w:p>
        </w:tc>
      </w:tr>
      <w:tr>
        <w:trPr/>
        <w:tc>
          <w:tcPr>
            <w:tcW w:w="5523" w:type="dxa"/>
            <w:tcBorders/>
            <w:shd w:fill="FFFFFF" w:val="clear"/>
          </w:tcPr>
          <w:p>
            <w:pPr>
              <w:pStyle w:val="TableContents"/>
              <w:spacing w:before="0" w:after="283"/>
              <w:rPr>
                <w:sz w:val="20"/>
              </w:rPr>
            </w:pPr>
            <w:r>
              <w:rPr>
                <w:sz w:val="20"/>
              </w:rPr>
              <w:t>Lapa</w:t>
            </w:r>
          </w:p>
        </w:tc>
        <w:tc>
          <w:tcPr>
            <w:tcW w:w="208" w:type="dxa"/>
            <w:tcBorders/>
            <w:shd w:fill="FFFFFF" w:val="clear"/>
          </w:tcPr>
          <w:p>
            <w:pPr>
              <w:pStyle w:val="TableContents"/>
              <w:spacing w:before="0" w:after="283"/>
              <w:rPr/>
            </w:pPr>
            <w:r>
              <w:rPr/>
              <w:t> </w:t>
            </w:r>
          </w:p>
        </w:tc>
        <w:tc>
          <w:tcPr>
            <w:tcW w:w="520" w:type="dxa"/>
            <w:tcBorders/>
            <w:shd w:fill="FFFFFF" w:val="clear"/>
          </w:tcPr>
          <w:p>
            <w:pPr>
              <w:pStyle w:val="TableContents"/>
              <w:spacing w:before="0" w:after="283"/>
              <w:jc w:val="right"/>
              <w:rPr>
                <w:sz w:val="20"/>
              </w:rPr>
            </w:pPr>
            <w:r>
              <w:rPr>
                <w:sz w:val="20"/>
              </w:rPr>
              <w:t>9.08</w:t>
            </w:r>
          </w:p>
        </w:tc>
        <w:tc>
          <w:tcPr>
            <w:tcW w:w="208" w:type="dxa"/>
            <w:tcBorders/>
            <w:shd w:fill="FFFFFF" w:val="clear"/>
          </w:tcPr>
          <w:p>
            <w:pPr>
              <w:pStyle w:val="TableContents"/>
              <w:spacing w:before="0" w:after="283"/>
              <w:rPr/>
            </w:pPr>
            <w:r>
              <w:rPr/>
              <w:t> </w:t>
            </w:r>
          </w:p>
        </w:tc>
        <w:tc>
          <w:tcPr>
            <w:tcW w:w="625" w:type="dxa"/>
            <w:tcBorders/>
            <w:shd w:fill="FFFFFF" w:val="clear"/>
          </w:tcPr>
          <w:p>
            <w:pPr>
              <w:pStyle w:val="TableContents"/>
              <w:spacing w:before="0" w:after="283"/>
              <w:jc w:val="right"/>
              <w:rPr/>
            </w:pPr>
            <w:r>
              <w:rPr/>
              <w:t> </w:t>
            </w:r>
          </w:p>
        </w:tc>
        <w:tc>
          <w:tcPr>
            <w:tcW w:w="208" w:type="dxa"/>
            <w:tcBorders/>
            <w:shd w:fill="FFFFFF" w:val="clear"/>
          </w:tcPr>
          <w:p>
            <w:pPr>
              <w:pStyle w:val="TableContents"/>
              <w:spacing w:before="0" w:after="283"/>
              <w:rPr/>
            </w:pPr>
            <w:r>
              <w:rPr/>
              <w:t> </w:t>
            </w:r>
          </w:p>
        </w:tc>
        <w:tc>
          <w:tcPr>
            <w:tcW w:w="416" w:type="dxa"/>
            <w:tcBorders/>
            <w:shd w:fill="FFFFFF" w:val="clear"/>
          </w:tcPr>
          <w:p>
            <w:pPr>
              <w:pStyle w:val="TableContents"/>
              <w:spacing w:before="0" w:after="283"/>
              <w:jc w:val="right"/>
              <w:rPr/>
            </w:pPr>
            <w:r>
              <w:rPr/>
              <w:t> </w:t>
            </w:r>
          </w:p>
        </w:tc>
        <w:tc>
          <w:tcPr>
            <w:tcW w:w="208" w:type="dxa"/>
            <w:tcBorders/>
            <w:shd w:fill="FFFFFF" w:val="clear"/>
          </w:tcPr>
          <w:p>
            <w:pPr>
              <w:pStyle w:val="TableContents"/>
              <w:spacing w:before="0" w:after="283"/>
              <w:rPr/>
            </w:pPr>
            <w:r>
              <w:rPr/>
              <w:t> </w:t>
            </w:r>
          </w:p>
        </w:tc>
        <w:tc>
          <w:tcPr>
            <w:tcW w:w="416" w:type="dxa"/>
            <w:tcBorders/>
            <w:shd w:fill="FFFFFF" w:val="clear"/>
          </w:tcPr>
          <w:p>
            <w:pPr>
              <w:pStyle w:val="TableContents"/>
              <w:spacing w:before="0" w:after="283"/>
              <w:jc w:val="right"/>
              <w:rPr/>
            </w:pPr>
            <w:r>
              <w:rPr/>
              <w:t> </w:t>
            </w:r>
          </w:p>
        </w:tc>
        <w:tc>
          <w:tcPr>
            <w:tcW w:w="208" w:type="dxa"/>
            <w:tcBorders/>
            <w:shd w:fill="FFFFFF" w:val="clear"/>
          </w:tcPr>
          <w:p>
            <w:pPr>
              <w:pStyle w:val="TableContents"/>
              <w:spacing w:before="0" w:after="283"/>
              <w:rPr/>
            </w:pPr>
            <w:r>
              <w:rPr/>
              <w:t> </w:t>
            </w:r>
          </w:p>
        </w:tc>
        <w:tc>
          <w:tcPr>
            <w:tcW w:w="728" w:type="dxa"/>
            <w:tcBorders/>
            <w:shd w:fill="FFFFFF" w:val="clear"/>
          </w:tcPr>
          <w:p>
            <w:pPr>
              <w:pStyle w:val="TableContents"/>
              <w:spacing w:before="0" w:after="283"/>
              <w:jc w:val="right"/>
              <w:rPr>
                <w:sz w:val="20"/>
              </w:rPr>
            </w:pPr>
            <w:r>
              <w:rPr>
                <w:sz w:val="20"/>
              </w:rPr>
              <w:t>1,152</w:t>
            </w:r>
          </w:p>
        </w:tc>
        <w:tc>
          <w:tcPr>
            <w:tcW w:w="208" w:type="dxa"/>
            <w:tcBorders/>
            <w:shd w:fill="FFFFFF" w:val="clear"/>
          </w:tcPr>
          <w:p>
            <w:pPr>
              <w:pStyle w:val="TableContents"/>
              <w:spacing w:before="0" w:after="283"/>
              <w:rPr/>
            </w:pPr>
            <w:r>
              <w:rPr/>
              <w:t> </w:t>
            </w:r>
          </w:p>
        </w:tc>
        <w:tc>
          <w:tcPr>
            <w:tcW w:w="729" w:type="dxa"/>
            <w:tcBorders/>
            <w:shd w:fill="FFFFFF" w:val="clear"/>
          </w:tcPr>
          <w:p>
            <w:pPr>
              <w:pStyle w:val="TableContents"/>
              <w:spacing w:before="0" w:after="283"/>
              <w:jc w:val="right"/>
              <w:rPr>
                <w:sz w:val="20"/>
              </w:rPr>
            </w:pPr>
            <w:r>
              <w:rPr>
                <w:sz w:val="20"/>
              </w:rPr>
              <w:t>3,944</w:t>
            </w:r>
          </w:p>
        </w:tc>
      </w:tr>
      <w:tr>
        <w:trPr/>
        <w:tc>
          <w:tcPr>
            <w:tcW w:w="5523" w:type="dxa"/>
            <w:tcBorders/>
            <w:shd w:fill="CCEEFF" w:val="clear"/>
          </w:tcPr>
          <w:p>
            <w:pPr>
              <w:pStyle w:val="TableContents"/>
              <w:spacing w:before="0" w:after="283"/>
              <w:rPr>
                <w:sz w:val="20"/>
              </w:rPr>
            </w:pPr>
            <w:r>
              <w:rPr>
                <w:sz w:val="20"/>
              </w:rPr>
              <w:t>Goldex</w:t>
            </w:r>
          </w:p>
        </w:tc>
        <w:tc>
          <w:tcPr>
            <w:tcW w:w="208" w:type="dxa"/>
            <w:tcBorders/>
            <w:shd w:fill="CCEEFF" w:val="clear"/>
          </w:tcPr>
          <w:p>
            <w:pPr>
              <w:pStyle w:val="TableContents"/>
              <w:spacing w:before="0" w:after="283"/>
              <w:rPr/>
            </w:pPr>
            <w:r>
              <w:rPr/>
              <w:t> </w:t>
            </w:r>
          </w:p>
        </w:tc>
        <w:tc>
          <w:tcPr>
            <w:tcW w:w="520" w:type="dxa"/>
            <w:tcBorders/>
            <w:shd w:fill="CCEEFF" w:val="clear"/>
          </w:tcPr>
          <w:p>
            <w:pPr>
              <w:pStyle w:val="TableContents"/>
              <w:spacing w:before="0" w:after="283"/>
              <w:jc w:val="right"/>
              <w:rPr>
                <w:sz w:val="20"/>
              </w:rPr>
            </w:pPr>
            <w:r>
              <w:rPr>
                <w:sz w:val="20"/>
              </w:rPr>
              <w:t>2.29</w:t>
            </w:r>
          </w:p>
        </w:tc>
        <w:tc>
          <w:tcPr>
            <w:tcW w:w="208" w:type="dxa"/>
            <w:tcBorders/>
            <w:shd w:fill="CCEEFF" w:val="clear"/>
          </w:tcPr>
          <w:p>
            <w:pPr>
              <w:pStyle w:val="TableContents"/>
              <w:spacing w:before="0" w:after="283"/>
              <w:rPr/>
            </w:pPr>
            <w:r>
              <w:rPr/>
              <w:t> </w:t>
            </w:r>
          </w:p>
        </w:tc>
        <w:tc>
          <w:tcPr>
            <w:tcW w:w="625" w:type="dxa"/>
            <w:tcBorders/>
            <w:shd w:fill="CCEEFF" w:val="clear"/>
          </w:tcPr>
          <w:p>
            <w:pPr>
              <w:pStyle w:val="TableContents"/>
              <w:spacing w:before="0" w:after="283"/>
              <w:jc w:val="right"/>
              <w:rPr/>
            </w:pPr>
            <w:r>
              <w:rPr/>
              <w:t> </w:t>
            </w:r>
          </w:p>
        </w:tc>
        <w:tc>
          <w:tcPr>
            <w:tcW w:w="208" w:type="dxa"/>
            <w:tcBorders/>
            <w:shd w:fill="CCEEFF" w:val="clear"/>
          </w:tcPr>
          <w:p>
            <w:pPr>
              <w:pStyle w:val="TableContents"/>
              <w:spacing w:before="0" w:after="283"/>
              <w:rPr/>
            </w:pPr>
            <w:r>
              <w:rPr/>
              <w:t> </w:t>
            </w:r>
          </w:p>
        </w:tc>
        <w:tc>
          <w:tcPr>
            <w:tcW w:w="416" w:type="dxa"/>
            <w:tcBorders/>
            <w:shd w:fill="CCEEFF" w:val="clear"/>
          </w:tcPr>
          <w:p>
            <w:pPr>
              <w:pStyle w:val="TableContents"/>
              <w:spacing w:before="0" w:after="283"/>
              <w:jc w:val="right"/>
              <w:rPr/>
            </w:pPr>
            <w:r>
              <w:rPr/>
              <w:t> </w:t>
            </w:r>
          </w:p>
        </w:tc>
        <w:tc>
          <w:tcPr>
            <w:tcW w:w="208" w:type="dxa"/>
            <w:tcBorders/>
            <w:shd w:fill="CCEEFF" w:val="clear"/>
          </w:tcPr>
          <w:p>
            <w:pPr>
              <w:pStyle w:val="TableContents"/>
              <w:spacing w:before="0" w:after="283"/>
              <w:rPr/>
            </w:pPr>
            <w:r>
              <w:rPr/>
              <w:t> </w:t>
            </w:r>
          </w:p>
        </w:tc>
        <w:tc>
          <w:tcPr>
            <w:tcW w:w="416" w:type="dxa"/>
            <w:tcBorders/>
            <w:shd w:fill="CCEEFF" w:val="clear"/>
          </w:tcPr>
          <w:p>
            <w:pPr>
              <w:pStyle w:val="TableContents"/>
              <w:spacing w:before="0" w:after="283"/>
              <w:jc w:val="right"/>
              <w:rPr/>
            </w:pPr>
            <w:r>
              <w:rPr/>
              <w:t> </w:t>
            </w:r>
          </w:p>
        </w:tc>
        <w:tc>
          <w:tcPr>
            <w:tcW w:w="208" w:type="dxa"/>
            <w:tcBorders/>
            <w:shd w:fill="CCEEFF" w:val="clear"/>
          </w:tcPr>
          <w:p>
            <w:pPr>
              <w:pStyle w:val="TableContents"/>
              <w:spacing w:before="0" w:after="283"/>
              <w:rPr/>
            </w:pPr>
            <w:r>
              <w:rPr/>
              <w:t> </w:t>
            </w:r>
          </w:p>
        </w:tc>
        <w:tc>
          <w:tcPr>
            <w:tcW w:w="728" w:type="dxa"/>
            <w:tcBorders/>
            <w:shd w:fill="CCEEFF" w:val="clear"/>
          </w:tcPr>
          <w:p>
            <w:pPr>
              <w:pStyle w:val="TableContents"/>
              <w:spacing w:before="0" w:after="283"/>
              <w:jc w:val="right"/>
              <w:rPr>
                <w:sz w:val="20"/>
              </w:rPr>
            </w:pPr>
            <w:r>
              <w:rPr>
                <w:sz w:val="20"/>
              </w:rPr>
              <w:t>1,682</w:t>
            </w:r>
          </w:p>
        </w:tc>
        <w:tc>
          <w:tcPr>
            <w:tcW w:w="208" w:type="dxa"/>
            <w:tcBorders/>
            <w:shd w:fill="CCEEFF" w:val="clear"/>
          </w:tcPr>
          <w:p>
            <w:pPr>
              <w:pStyle w:val="TableContents"/>
              <w:spacing w:before="0" w:after="283"/>
              <w:rPr/>
            </w:pPr>
            <w:r>
              <w:rPr/>
              <w:t> </w:t>
            </w:r>
          </w:p>
        </w:tc>
        <w:tc>
          <w:tcPr>
            <w:tcW w:w="729" w:type="dxa"/>
            <w:tcBorders/>
            <w:shd w:fill="CCEEFF" w:val="clear"/>
          </w:tcPr>
          <w:p>
            <w:pPr>
              <w:pStyle w:val="TableContents"/>
              <w:spacing w:before="0" w:after="283"/>
              <w:jc w:val="right"/>
              <w:rPr>
                <w:sz w:val="20"/>
              </w:rPr>
            </w:pPr>
            <w:r>
              <w:rPr>
                <w:sz w:val="20"/>
              </w:rPr>
              <w:t>22,813</w:t>
            </w:r>
          </w:p>
        </w:tc>
      </w:tr>
      <w:tr>
        <w:trPr/>
        <w:tc>
          <w:tcPr>
            <w:tcW w:w="5523" w:type="dxa"/>
            <w:tcBorders/>
            <w:shd w:fill="auto" w:val="clear"/>
          </w:tcPr>
          <w:p>
            <w:pPr>
              <w:pStyle w:val="TableContents"/>
              <w:spacing w:before="0" w:after="283"/>
              <w:rPr/>
            </w:pPr>
            <w:r>
              <w:rPr/>
              <w:t> </w:t>
            </w:r>
          </w:p>
        </w:tc>
        <w:tc>
          <w:tcPr>
            <w:tcW w:w="208" w:type="dxa"/>
            <w:tcBorders/>
            <w:shd w:fill="auto" w:val="clear"/>
          </w:tcPr>
          <w:p>
            <w:pPr>
              <w:pStyle w:val="TableContents"/>
              <w:spacing w:before="0" w:after="283"/>
              <w:rPr/>
            </w:pPr>
            <w:r>
              <w:rPr/>
              <w:t> </w:t>
            </w:r>
          </w:p>
        </w:tc>
        <w:tc>
          <w:tcPr>
            <w:tcW w:w="520" w:type="dxa"/>
            <w:tcBorders/>
            <w:shd w:fill="auto" w:val="clear"/>
          </w:tcPr>
          <w:p>
            <w:pPr>
              <w:pStyle w:val="HorizontalLine"/>
              <w:pBdr>
                <w:bottom w:val="single" w:sz="20" w:space="0" w:color="808080"/>
              </w:pBdr>
              <w:spacing w:before="0" w:after="283"/>
              <w:rPr/>
            </w:pPr>
            <w:r>
              <w:rPr/>
            </w:r>
          </w:p>
        </w:tc>
        <w:tc>
          <w:tcPr>
            <w:tcW w:w="208" w:type="dxa"/>
            <w:tcBorders/>
            <w:shd w:fill="auto" w:val="clear"/>
          </w:tcPr>
          <w:p>
            <w:pPr>
              <w:pStyle w:val="TableContents"/>
              <w:spacing w:before="0" w:after="283"/>
              <w:rPr/>
            </w:pPr>
            <w:r>
              <w:rPr/>
              <w:t> </w:t>
            </w:r>
          </w:p>
        </w:tc>
        <w:tc>
          <w:tcPr>
            <w:tcW w:w="625" w:type="dxa"/>
            <w:tcBorders/>
            <w:shd w:fill="auto" w:val="clear"/>
          </w:tcPr>
          <w:p>
            <w:pPr>
              <w:pStyle w:val="HorizontalLine"/>
              <w:pBdr>
                <w:bottom w:val="single" w:sz="20" w:space="0" w:color="808080"/>
              </w:pBdr>
              <w:spacing w:before="0" w:after="283"/>
              <w:rPr/>
            </w:pPr>
            <w:r>
              <w:rPr/>
            </w:r>
          </w:p>
        </w:tc>
        <w:tc>
          <w:tcPr>
            <w:tcW w:w="208" w:type="dxa"/>
            <w:tcBorders/>
            <w:shd w:fill="auto" w:val="clear"/>
          </w:tcPr>
          <w:p>
            <w:pPr>
              <w:pStyle w:val="TableContents"/>
              <w:spacing w:before="0" w:after="283"/>
              <w:rPr/>
            </w:pPr>
            <w:r>
              <w:rPr/>
              <w:t> </w:t>
            </w:r>
          </w:p>
        </w:tc>
        <w:tc>
          <w:tcPr>
            <w:tcW w:w="416" w:type="dxa"/>
            <w:tcBorders/>
            <w:shd w:fill="auto" w:val="clear"/>
          </w:tcPr>
          <w:p>
            <w:pPr>
              <w:pStyle w:val="HorizontalLine"/>
              <w:pBdr>
                <w:bottom w:val="single" w:sz="20" w:space="0" w:color="808080"/>
              </w:pBdr>
              <w:spacing w:before="0" w:after="283"/>
              <w:rPr/>
            </w:pPr>
            <w:r>
              <w:rPr/>
            </w:r>
          </w:p>
        </w:tc>
        <w:tc>
          <w:tcPr>
            <w:tcW w:w="208" w:type="dxa"/>
            <w:tcBorders/>
            <w:shd w:fill="auto" w:val="clear"/>
          </w:tcPr>
          <w:p>
            <w:pPr>
              <w:pStyle w:val="TableContents"/>
              <w:spacing w:before="0" w:after="283"/>
              <w:rPr/>
            </w:pPr>
            <w:r>
              <w:rPr/>
              <w:t> </w:t>
            </w:r>
          </w:p>
        </w:tc>
        <w:tc>
          <w:tcPr>
            <w:tcW w:w="416" w:type="dxa"/>
            <w:tcBorders/>
            <w:shd w:fill="auto" w:val="clear"/>
          </w:tcPr>
          <w:p>
            <w:pPr>
              <w:pStyle w:val="HorizontalLine"/>
              <w:pBdr>
                <w:bottom w:val="single" w:sz="20" w:space="0" w:color="808080"/>
              </w:pBdr>
              <w:spacing w:before="0" w:after="283"/>
              <w:rPr/>
            </w:pPr>
            <w:r>
              <w:rPr/>
            </w:r>
          </w:p>
        </w:tc>
        <w:tc>
          <w:tcPr>
            <w:tcW w:w="208" w:type="dxa"/>
            <w:tcBorders/>
            <w:shd w:fill="auto" w:val="clear"/>
          </w:tcPr>
          <w:p>
            <w:pPr>
              <w:pStyle w:val="TableContents"/>
              <w:spacing w:before="0" w:after="283"/>
              <w:rPr/>
            </w:pPr>
            <w:r>
              <w:rPr/>
              <w:t> </w:t>
            </w:r>
          </w:p>
        </w:tc>
        <w:tc>
          <w:tcPr>
            <w:tcW w:w="728" w:type="dxa"/>
            <w:tcBorders/>
            <w:shd w:fill="auto" w:val="clear"/>
          </w:tcPr>
          <w:p>
            <w:pPr>
              <w:pStyle w:val="HorizontalLine"/>
              <w:pBdr>
                <w:bottom w:val="single" w:sz="20" w:space="0" w:color="808080"/>
              </w:pBdr>
              <w:spacing w:before="0" w:after="283"/>
              <w:rPr/>
            </w:pPr>
            <w:r>
              <w:rPr/>
            </w:r>
          </w:p>
        </w:tc>
        <w:tc>
          <w:tcPr>
            <w:tcW w:w="208" w:type="dxa"/>
            <w:tcBorders/>
            <w:shd w:fill="auto" w:val="clear"/>
          </w:tcPr>
          <w:p>
            <w:pPr>
              <w:pStyle w:val="TableContents"/>
              <w:spacing w:before="0" w:after="283"/>
              <w:rPr/>
            </w:pPr>
            <w:r>
              <w:rPr/>
              <w:t> </w:t>
            </w:r>
          </w:p>
        </w:tc>
        <w:tc>
          <w:tcPr>
            <w:tcW w:w="729" w:type="dxa"/>
            <w:tcBorders/>
            <w:shd w:fill="auto" w:val="clear"/>
          </w:tcPr>
          <w:p>
            <w:pPr>
              <w:pStyle w:val="HorizontalLine"/>
              <w:pBdr>
                <w:bottom w:val="single" w:sz="20" w:space="0" w:color="808080"/>
              </w:pBdr>
              <w:spacing w:before="0" w:after="283"/>
              <w:rPr/>
            </w:pPr>
            <w:r>
              <w:rPr/>
            </w:r>
          </w:p>
        </w:tc>
      </w:tr>
      <w:tr>
        <w:trPr/>
        <w:tc>
          <w:tcPr>
            <w:tcW w:w="5523" w:type="dxa"/>
            <w:tcBorders/>
            <w:shd w:fill="FFFFFF" w:val="clear"/>
          </w:tcPr>
          <w:p>
            <w:pPr>
              <w:pStyle w:val="TableContents"/>
              <w:spacing w:before="0" w:after="283"/>
              <w:rPr>
                <w:i/>
                <w:sz w:val="20"/>
              </w:rPr>
            </w:pPr>
            <w:r>
              <w:rPr>
                <w:i/>
                <w:sz w:val="20"/>
              </w:rPr>
              <w:t>Subtotal Probable Mineral Reserve</w:t>
            </w:r>
          </w:p>
        </w:tc>
        <w:tc>
          <w:tcPr>
            <w:tcW w:w="208" w:type="dxa"/>
            <w:tcBorders/>
            <w:shd w:fill="FFFFFF" w:val="clear"/>
          </w:tcPr>
          <w:p>
            <w:pPr>
              <w:pStyle w:val="TableContents"/>
              <w:spacing w:before="0" w:after="283"/>
              <w:rPr/>
            </w:pPr>
            <w:r>
              <w:rPr/>
              <w:t> </w:t>
            </w:r>
          </w:p>
        </w:tc>
        <w:tc>
          <w:tcPr>
            <w:tcW w:w="520" w:type="dxa"/>
            <w:tcBorders/>
            <w:shd w:fill="FFFFFF" w:val="clear"/>
          </w:tcPr>
          <w:p>
            <w:pPr>
              <w:pStyle w:val="TableContents"/>
              <w:spacing w:before="0" w:after="283"/>
              <w:jc w:val="right"/>
              <w:rPr>
                <w:i/>
                <w:sz w:val="20"/>
              </w:rPr>
            </w:pPr>
            <w:r>
              <w:rPr>
                <w:i/>
                <w:sz w:val="20"/>
              </w:rPr>
              <w:t>4.06</w:t>
            </w:r>
          </w:p>
        </w:tc>
        <w:tc>
          <w:tcPr>
            <w:tcW w:w="208" w:type="dxa"/>
            <w:tcBorders/>
            <w:shd w:fill="FFFFFF" w:val="clear"/>
          </w:tcPr>
          <w:p>
            <w:pPr>
              <w:pStyle w:val="TableContents"/>
              <w:spacing w:before="0" w:after="283"/>
              <w:rPr/>
            </w:pPr>
            <w:r>
              <w:rPr/>
              <w:t> </w:t>
            </w:r>
          </w:p>
        </w:tc>
        <w:tc>
          <w:tcPr>
            <w:tcW w:w="625" w:type="dxa"/>
            <w:tcBorders/>
            <w:shd w:fill="FFFFFF" w:val="clear"/>
          </w:tcPr>
          <w:p>
            <w:pPr>
              <w:pStyle w:val="TableContents"/>
              <w:spacing w:before="0" w:after="283"/>
              <w:jc w:val="right"/>
              <w:rPr/>
            </w:pPr>
            <w:r>
              <w:rPr/>
              <w:t> </w:t>
            </w:r>
          </w:p>
        </w:tc>
        <w:tc>
          <w:tcPr>
            <w:tcW w:w="208" w:type="dxa"/>
            <w:tcBorders/>
            <w:shd w:fill="FFFFFF" w:val="clear"/>
          </w:tcPr>
          <w:p>
            <w:pPr>
              <w:pStyle w:val="TableContents"/>
              <w:spacing w:before="0" w:after="283"/>
              <w:rPr/>
            </w:pPr>
            <w:r>
              <w:rPr/>
              <w:t> </w:t>
            </w:r>
          </w:p>
        </w:tc>
        <w:tc>
          <w:tcPr>
            <w:tcW w:w="416" w:type="dxa"/>
            <w:tcBorders/>
            <w:shd w:fill="FFFFFF" w:val="clear"/>
          </w:tcPr>
          <w:p>
            <w:pPr>
              <w:pStyle w:val="TableContents"/>
              <w:spacing w:before="0" w:after="283"/>
              <w:jc w:val="right"/>
              <w:rPr/>
            </w:pPr>
            <w:r>
              <w:rPr/>
              <w:t> </w:t>
            </w:r>
          </w:p>
        </w:tc>
        <w:tc>
          <w:tcPr>
            <w:tcW w:w="208" w:type="dxa"/>
            <w:tcBorders/>
            <w:shd w:fill="FFFFFF" w:val="clear"/>
          </w:tcPr>
          <w:p>
            <w:pPr>
              <w:pStyle w:val="TableContents"/>
              <w:spacing w:before="0" w:after="283"/>
              <w:rPr/>
            </w:pPr>
            <w:r>
              <w:rPr/>
              <w:t> </w:t>
            </w:r>
          </w:p>
        </w:tc>
        <w:tc>
          <w:tcPr>
            <w:tcW w:w="416" w:type="dxa"/>
            <w:tcBorders/>
            <w:shd w:fill="FFFFFF" w:val="clear"/>
          </w:tcPr>
          <w:p>
            <w:pPr>
              <w:pStyle w:val="TableContents"/>
              <w:spacing w:before="0" w:after="283"/>
              <w:jc w:val="right"/>
              <w:rPr/>
            </w:pPr>
            <w:r>
              <w:rPr/>
              <w:t> </w:t>
            </w:r>
          </w:p>
        </w:tc>
        <w:tc>
          <w:tcPr>
            <w:tcW w:w="208" w:type="dxa"/>
            <w:tcBorders/>
            <w:shd w:fill="FFFFFF" w:val="clear"/>
          </w:tcPr>
          <w:p>
            <w:pPr>
              <w:pStyle w:val="TableContents"/>
              <w:spacing w:before="0" w:after="283"/>
              <w:rPr/>
            </w:pPr>
            <w:r>
              <w:rPr/>
              <w:t> </w:t>
            </w:r>
          </w:p>
        </w:tc>
        <w:tc>
          <w:tcPr>
            <w:tcW w:w="728" w:type="dxa"/>
            <w:tcBorders/>
            <w:shd w:fill="FFFFFF" w:val="clear"/>
          </w:tcPr>
          <w:p>
            <w:pPr>
              <w:pStyle w:val="TableContents"/>
              <w:spacing w:before="0" w:after="283"/>
              <w:jc w:val="right"/>
              <w:rPr>
                <w:i/>
                <w:sz w:val="20"/>
              </w:rPr>
            </w:pPr>
            <w:r>
              <w:rPr>
                <w:i/>
                <w:sz w:val="20"/>
              </w:rPr>
              <w:t>11,924</w:t>
            </w:r>
          </w:p>
        </w:tc>
        <w:tc>
          <w:tcPr>
            <w:tcW w:w="208" w:type="dxa"/>
            <w:tcBorders/>
            <w:shd w:fill="FFFFFF" w:val="clear"/>
          </w:tcPr>
          <w:p>
            <w:pPr>
              <w:pStyle w:val="TableContents"/>
              <w:spacing w:before="0" w:after="283"/>
              <w:rPr/>
            </w:pPr>
            <w:r>
              <w:rPr/>
              <w:t> </w:t>
            </w:r>
          </w:p>
        </w:tc>
        <w:tc>
          <w:tcPr>
            <w:tcW w:w="729" w:type="dxa"/>
            <w:tcBorders/>
            <w:shd w:fill="FFFFFF" w:val="clear"/>
          </w:tcPr>
          <w:p>
            <w:pPr>
              <w:pStyle w:val="TableContents"/>
              <w:spacing w:before="0" w:after="283"/>
              <w:jc w:val="right"/>
              <w:rPr>
                <w:i/>
                <w:sz w:val="20"/>
              </w:rPr>
            </w:pPr>
            <w:r>
              <w:rPr>
                <w:i/>
                <w:sz w:val="20"/>
              </w:rPr>
              <w:t>91,250</w:t>
            </w:r>
          </w:p>
        </w:tc>
      </w:tr>
      <w:tr>
        <w:trPr/>
        <w:tc>
          <w:tcPr>
            <w:tcW w:w="5523" w:type="dxa"/>
            <w:tcBorders/>
            <w:shd w:fill="auto" w:val="clear"/>
          </w:tcPr>
          <w:p>
            <w:pPr>
              <w:pStyle w:val="TableContents"/>
              <w:spacing w:before="0" w:after="283"/>
              <w:rPr/>
            </w:pPr>
            <w:r>
              <w:rPr/>
              <w:t> </w:t>
            </w:r>
          </w:p>
        </w:tc>
        <w:tc>
          <w:tcPr>
            <w:tcW w:w="208" w:type="dxa"/>
            <w:tcBorders/>
            <w:shd w:fill="auto" w:val="clear"/>
          </w:tcPr>
          <w:p>
            <w:pPr>
              <w:pStyle w:val="TableContents"/>
              <w:spacing w:before="0" w:after="283"/>
              <w:rPr/>
            </w:pPr>
            <w:r>
              <w:rPr/>
              <w:t> </w:t>
            </w:r>
          </w:p>
        </w:tc>
        <w:tc>
          <w:tcPr>
            <w:tcW w:w="520" w:type="dxa"/>
            <w:tcBorders/>
            <w:shd w:fill="auto" w:val="clear"/>
          </w:tcPr>
          <w:p>
            <w:pPr>
              <w:pStyle w:val="HorizontalLine"/>
              <w:pBdr>
                <w:bottom w:val="single" w:sz="20" w:space="0" w:color="808080"/>
              </w:pBdr>
              <w:spacing w:before="0" w:after="283"/>
              <w:rPr/>
            </w:pPr>
            <w:r>
              <w:rPr/>
            </w:r>
          </w:p>
        </w:tc>
        <w:tc>
          <w:tcPr>
            <w:tcW w:w="208" w:type="dxa"/>
            <w:tcBorders/>
            <w:shd w:fill="auto" w:val="clear"/>
          </w:tcPr>
          <w:p>
            <w:pPr>
              <w:pStyle w:val="TableContents"/>
              <w:spacing w:before="0" w:after="283"/>
              <w:rPr/>
            </w:pPr>
            <w:r>
              <w:rPr/>
              <w:t> </w:t>
            </w:r>
          </w:p>
        </w:tc>
        <w:tc>
          <w:tcPr>
            <w:tcW w:w="625" w:type="dxa"/>
            <w:tcBorders/>
            <w:shd w:fill="auto" w:val="clear"/>
          </w:tcPr>
          <w:p>
            <w:pPr>
              <w:pStyle w:val="HorizontalLine"/>
              <w:pBdr>
                <w:bottom w:val="single" w:sz="20" w:space="0" w:color="808080"/>
              </w:pBdr>
              <w:spacing w:before="0" w:after="283"/>
              <w:rPr/>
            </w:pPr>
            <w:r>
              <w:rPr/>
            </w:r>
          </w:p>
        </w:tc>
        <w:tc>
          <w:tcPr>
            <w:tcW w:w="208" w:type="dxa"/>
            <w:tcBorders/>
            <w:shd w:fill="auto" w:val="clear"/>
          </w:tcPr>
          <w:p>
            <w:pPr>
              <w:pStyle w:val="TableContents"/>
              <w:spacing w:before="0" w:after="283"/>
              <w:rPr/>
            </w:pPr>
            <w:r>
              <w:rPr/>
              <w:t> </w:t>
            </w:r>
          </w:p>
        </w:tc>
        <w:tc>
          <w:tcPr>
            <w:tcW w:w="416" w:type="dxa"/>
            <w:tcBorders/>
            <w:shd w:fill="auto" w:val="clear"/>
          </w:tcPr>
          <w:p>
            <w:pPr>
              <w:pStyle w:val="HorizontalLine"/>
              <w:pBdr>
                <w:bottom w:val="single" w:sz="20" w:space="0" w:color="808080"/>
              </w:pBdr>
              <w:spacing w:before="0" w:after="283"/>
              <w:rPr/>
            </w:pPr>
            <w:r>
              <w:rPr/>
            </w:r>
          </w:p>
        </w:tc>
        <w:tc>
          <w:tcPr>
            <w:tcW w:w="208" w:type="dxa"/>
            <w:tcBorders/>
            <w:shd w:fill="auto" w:val="clear"/>
          </w:tcPr>
          <w:p>
            <w:pPr>
              <w:pStyle w:val="TableContents"/>
              <w:spacing w:before="0" w:after="283"/>
              <w:rPr/>
            </w:pPr>
            <w:r>
              <w:rPr/>
              <w:t> </w:t>
            </w:r>
          </w:p>
        </w:tc>
        <w:tc>
          <w:tcPr>
            <w:tcW w:w="416" w:type="dxa"/>
            <w:tcBorders/>
            <w:shd w:fill="auto" w:val="clear"/>
          </w:tcPr>
          <w:p>
            <w:pPr>
              <w:pStyle w:val="HorizontalLine"/>
              <w:pBdr>
                <w:bottom w:val="single" w:sz="20" w:space="0" w:color="808080"/>
              </w:pBdr>
              <w:spacing w:before="0" w:after="283"/>
              <w:rPr/>
            </w:pPr>
            <w:r>
              <w:rPr/>
            </w:r>
          </w:p>
        </w:tc>
        <w:tc>
          <w:tcPr>
            <w:tcW w:w="208" w:type="dxa"/>
            <w:tcBorders/>
            <w:shd w:fill="auto" w:val="clear"/>
          </w:tcPr>
          <w:p>
            <w:pPr>
              <w:pStyle w:val="TableContents"/>
              <w:spacing w:before="0" w:after="283"/>
              <w:rPr/>
            </w:pPr>
            <w:r>
              <w:rPr/>
              <w:t> </w:t>
            </w:r>
          </w:p>
        </w:tc>
        <w:tc>
          <w:tcPr>
            <w:tcW w:w="728" w:type="dxa"/>
            <w:tcBorders/>
            <w:shd w:fill="auto" w:val="clear"/>
          </w:tcPr>
          <w:p>
            <w:pPr>
              <w:pStyle w:val="HorizontalLine"/>
              <w:pBdr>
                <w:bottom w:val="single" w:sz="20" w:space="0" w:color="808080"/>
              </w:pBdr>
              <w:spacing w:before="0" w:after="283"/>
              <w:rPr/>
            </w:pPr>
            <w:r>
              <w:rPr/>
            </w:r>
          </w:p>
        </w:tc>
        <w:tc>
          <w:tcPr>
            <w:tcW w:w="208" w:type="dxa"/>
            <w:tcBorders/>
            <w:shd w:fill="auto" w:val="clear"/>
          </w:tcPr>
          <w:p>
            <w:pPr>
              <w:pStyle w:val="TableContents"/>
              <w:spacing w:before="0" w:after="283"/>
              <w:rPr/>
            </w:pPr>
            <w:r>
              <w:rPr/>
              <w:t> </w:t>
            </w:r>
          </w:p>
        </w:tc>
        <w:tc>
          <w:tcPr>
            <w:tcW w:w="729" w:type="dxa"/>
            <w:tcBorders/>
            <w:shd w:fill="auto" w:val="clear"/>
          </w:tcPr>
          <w:p>
            <w:pPr>
              <w:pStyle w:val="HorizontalLine"/>
              <w:pBdr>
                <w:bottom w:val="single" w:sz="20" w:space="0" w:color="808080"/>
              </w:pBdr>
              <w:spacing w:before="0" w:after="283"/>
              <w:rPr/>
            </w:pPr>
            <w:r>
              <w:rPr/>
            </w:r>
          </w:p>
        </w:tc>
      </w:tr>
      <w:tr>
        <w:trPr/>
        <w:tc>
          <w:tcPr>
            <w:tcW w:w="5523" w:type="dxa"/>
            <w:tcBorders/>
            <w:shd w:fill="CCEEFF" w:val="clear"/>
          </w:tcPr>
          <w:p>
            <w:pPr>
              <w:pStyle w:val="TableContents"/>
              <w:spacing w:before="0" w:after="283"/>
              <w:rPr>
                <w:b/>
                <w:sz w:val="20"/>
              </w:rPr>
            </w:pPr>
            <w:r>
              <w:rPr>
                <w:b/>
                <w:sz w:val="20"/>
              </w:rPr>
              <w:t>Total Proven and Probable Mineral Reserves</w:t>
            </w:r>
          </w:p>
        </w:tc>
        <w:tc>
          <w:tcPr>
            <w:tcW w:w="208" w:type="dxa"/>
            <w:tcBorders/>
            <w:shd w:fill="CCEEFF" w:val="clear"/>
          </w:tcPr>
          <w:p>
            <w:pPr>
              <w:pStyle w:val="TableContents"/>
              <w:spacing w:before="0" w:after="283"/>
              <w:rPr/>
            </w:pPr>
            <w:r>
              <w:rPr/>
              <w:t> </w:t>
            </w:r>
          </w:p>
        </w:tc>
        <w:tc>
          <w:tcPr>
            <w:tcW w:w="520" w:type="dxa"/>
            <w:tcBorders/>
            <w:shd w:fill="CCEEFF" w:val="clear"/>
          </w:tcPr>
          <w:p>
            <w:pPr>
              <w:pStyle w:val="TableContents"/>
              <w:spacing w:before="0" w:after="283"/>
              <w:jc w:val="right"/>
              <w:rPr>
                <w:b/>
                <w:sz w:val="20"/>
              </w:rPr>
            </w:pPr>
            <w:r>
              <w:rPr>
                <w:b/>
                <w:sz w:val="20"/>
              </w:rPr>
              <w:t>3.99</w:t>
            </w:r>
          </w:p>
        </w:tc>
        <w:tc>
          <w:tcPr>
            <w:tcW w:w="208" w:type="dxa"/>
            <w:tcBorders/>
            <w:shd w:fill="CCEEFF" w:val="clear"/>
          </w:tcPr>
          <w:p>
            <w:pPr>
              <w:pStyle w:val="TableContents"/>
              <w:spacing w:before="0" w:after="283"/>
              <w:rPr/>
            </w:pPr>
            <w:r>
              <w:rPr/>
              <w:t> </w:t>
            </w:r>
          </w:p>
        </w:tc>
        <w:tc>
          <w:tcPr>
            <w:tcW w:w="625" w:type="dxa"/>
            <w:tcBorders/>
            <w:shd w:fill="CCEEFF" w:val="clear"/>
          </w:tcPr>
          <w:p>
            <w:pPr>
              <w:pStyle w:val="TableContents"/>
              <w:spacing w:before="0" w:after="283"/>
              <w:jc w:val="right"/>
              <w:rPr/>
            </w:pPr>
            <w:r>
              <w:rPr/>
              <w:t> </w:t>
            </w:r>
          </w:p>
        </w:tc>
        <w:tc>
          <w:tcPr>
            <w:tcW w:w="208" w:type="dxa"/>
            <w:tcBorders/>
            <w:shd w:fill="CCEEFF" w:val="clear"/>
          </w:tcPr>
          <w:p>
            <w:pPr>
              <w:pStyle w:val="TableContents"/>
              <w:spacing w:before="0" w:after="283"/>
              <w:rPr/>
            </w:pPr>
            <w:r>
              <w:rPr/>
              <w:t> </w:t>
            </w:r>
          </w:p>
        </w:tc>
        <w:tc>
          <w:tcPr>
            <w:tcW w:w="416" w:type="dxa"/>
            <w:tcBorders/>
            <w:shd w:fill="CCEEFF" w:val="clear"/>
          </w:tcPr>
          <w:p>
            <w:pPr>
              <w:pStyle w:val="TableContents"/>
              <w:spacing w:before="0" w:after="283"/>
              <w:jc w:val="right"/>
              <w:rPr/>
            </w:pPr>
            <w:r>
              <w:rPr/>
              <w:t> </w:t>
            </w:r>
          </w:p>
        </w:tc>
        <w:tc>
          <w:tcPr>
            <w:tcW w:w="208" w:type="dxa"/>
            <w:tcBorders/>
            <w:shd w:fill="CCEEFF" w:val="clear"/>
          </w:tcPr>
          <w:p>
            <w:pPr>
              <w:pStyle w:val="TableContents"/>
              <w:spacing w:before="0" w:after="283"/>
              <w:rPr/>
            </w:pPr>
            <w:r>
              <w:rPr/>
              <w:t> </w:t>
            </w:r>
          </w:p>
        </w:tc>
        <w:tc>
          <w:tcPr>
            <w:tcW w:w="416" w:type="dxa"/>
            <w:tcBorders/>
            <w:shd w:fill="CCEEFF" w:val="clear"/>
          </w:tcPr>
          <w:p>
            <w:pPr>
              <w:pStyle w:val="TableContents"/>
              <w:spacing w:before="0" w:after="283"/>
              <w:jc w:val="right"/>
              <w:rPr/>
            </w:pPr>
            <w:r>
              <w:rPr/>
              <w:t> </w:t>
            </w:r>
          </w:p>
        </w:tc>
        <w:tc>
          <w:tcPr>
            <w:tcW w:w="208" w:type="dxa"/>
            <w:tcBorders/>
            <w:shd w:fill="CCEEFF" w:val="clear"/>
          </w:tcPr>
          <w:p>
            <w:pPr>
              <w:pStyle w:val="TableContents"/>
              <w:spacing w:before="0" w:after="283"/>
              <w:rPr/>
            </w:pPr>
            <w:r>
              <w:rPr/>
              <w:t> </w:t>
            </w:r>
          </w:p>
        </w:tc>
        <w:tc>
          <w:tcPr>
            <w:tcW w:w="728" w:type="dxa"/>
            <w:tcBorders/>
            <w:shd w:fill="CCEEFF" w:val="clear"/>
          </w:tcPr>
          <w:p>
            <w:pPr>
              <w:pStyle w:val="TableContents"/>
              <w:spacing w:before="0" w:after="283"/>
              <w:jc w:val="right"/>
              <w:rPr>
                <w:b/>
                <w:sz w:val="20"/>
              </w:rPr>
            </w:pPr>
            <w:r>
              <w:rPr>
                <w:b/>
                <w:sz w:val="20"/>
              </w:rPr>
              <w:t>12,462</w:t>
            </w:r>
          </w:p>
        </w:tc>
        <w:tc>
          <w:tcPr>
            <w:tcW w:w="208" w:type="dxa"/>
            <w:tcBorders/>
            <w:shd w:fill="CCEEFF" w:val="clear"/>
          </w:tcPr>
          <w:p>
            <w:pPr>
              <w:pStyle w:val="TableContents"/>
              <w:spacing w:before="0" w:after="283"/>
              <w:rPr/>
            </w:pPr>
            <w:r>
              <w:rPr/>
              <w:t> </w:t>
            </w:r>
          </w:p>
        </w:tc>
        <w:tc>
          <w:tcPr>
            <w:tcW w:w="729" w:type="dxa"/>
            <w:tcBorders/>
            <w:shd w:fill="CCEEFF" w:val="clear"/>
          </w:tcPr>
          <w:p>
            <w:pPr>
              <w:pStyle w:val="TableContents"/>
              <w:spacing w:before="0" w:after="283"/>
              <w:jc w:val="right"/>
              <w:rPr>
                <w:b/>
                <w:sz w:val="20"/>
              </w:rPr>
            </w:pPr>
            <w:r>
              <w:rPr>
                <w:b/>
                <w:sz w:val="20"/>
              </w:rPr>
              <w:t>97,213</w:t>
            </w:r>
          </w:p>
        </w:tc>
      </w:tr>
      <w:tr>
        <w:trPr/>
        <w:tc>
          <w:tcPr>
            <w:tcW w:w="5523" w:type="dxa"/>
            <w:tcBorders/>
            <w:shd w:fill="auto" w:val="clear"/>
          </w:tcPr>
          <w:p>
            <w:pPr>
              <w:pStyle w:val="TableContents"/>
              <w:spacing w:before="0" w:after="283"/>
              <w:rPr/>
            </w:pPr>
            <w:r>
              <w:rPr/>
              <w:t> </w:t>
            </w:r>
          </w:p>
        </w:tc>
        <w:tc>
          <w:tcPr>
            <w:tcW w:w="208" w:type="dxa"/>
            <w:tcBorders/>
            <w:shd w:fill="auto" w:val="clear"/>
          </w:tcPr>
          <w:p>
            <w:pPr>
              <w:pStyle w:val="TableContents"/>
              <w:spacing w:before="0" w:after="283"/>
              <w:rPr/>
            </w:pPr>
            <w:r>
              <w:rPr/>
              <w:t> </w:t>
            </w:r>
          </w:p>
        </w:tc>
        <w:tc>
          <w:tcPr>
            <w:tcW w:w="520" w:type="dxa"/>
            <w:tcBorders/>
            <w:shd w:fill="auto" w:val="clear"/>
          </w:tcPr>
          <w:p>
            <w:pPr>
              <w:pStyle w:val="HorizontalLine"/>
              <w:pBdr>
                <w:bottom w:val="single" w:sz="24" w:space="0" w:color="808080"/>
              </w:pBdr>
              <w:spacing w:before="0" w:after="283"/>
              <w:rPr/>
            </w:pPr>
            <w:r>
              <w:rPr/>
            </w:r>
          </w:p>
        </w:tc>
        <w:tc>
          <w:tcPr>
            <w:tcW w:w="208" w:type="dxa"/>
            <w:tcBorders/>
            <w:shd w:fill="auto" w:val="clear"/>
          </w:tcPr>
          <w:p>
            <w:pPr>
              <w:pStyle w:val="TableContents"/>
              <w:spacing w:before="0" w:after="283"/>
              <w:rPr/>
            </w:pPr>
            <w:r>
              <w:rPr/>
              <w:t> </w:t>
            </w:r>
          </w:p>
        </w:tc>
        <w:tc>
          <w:tcPr>
            <w:tcW w:w="625" w:type="dxa"/>
            <w:tcBorders/>
            <w:shd w:fill="auto" w:val="clear"/>
          </w:tcPr>
          <w:p>
            <w:pPr>
              <w:pStyle w:val="HorizontalLine"/>
              <w:pBdr>
                <w:bottom w:val="single" w:sz="24" w:space="0" w:color="808080"/>
              </w:pBdr>
              <w:spacing w:before="0" w:after="283"/>
              <w:rPr/>
            </w:pPr>
            <w:r>
              <w:rPr/>
            </w:r>
          </w:p>
        </w:tc>
        <w:tc>
          <w:tcPr>
            <w:tcW w:w="208" w:type="dxa"/>
            <w:tcBorders/>
            <w:shd w:fill="auto" w:val="clear"/>
          </w:tcPr>
          <w:p>
            <w:pPr>
              <w:pStyle w:val="TableContents"/>
              <w:spacing w:before="0" w:after="283"/>
              <w:rPr/>
            </w:pPr>
            <w:r>
              <w:rPr/>
              <w:t> </w:t>
            </w:r>
          </w:p>
        </w:tc>
        <w:tc>
          <w:tcPr>
            <w:tcW w:w="416" w:type="dxa"/>
            <w:tcBorders/>
            <w:shd w:fill="auto" w:val="clear"/>
          </w:tcPr>
          <w:p>
            <w:pPr>
              <w:pStyle w:val="HorizontalLine"/>
              <w:pBdr>
                <w:bottom w:val="single" w:sz="24" w:space="0" w:color="808080"/>
              </w:pBdr>
              <w:spacing w:before="0" w:after="283"/>
              <w:rPr/>
            </w:pPr>
            <w:r>
              <w:rPr/>
            </w:r>
          </w:p>
        </w:tc>
        <w:tc>
          <w:tcPr>
            <w:tcW w:w="208" w:type="dxa"/>
            <w:tcBorders/>
            <w:shd w:fill="auto" w:val="clear"/>
          </w:tcPr>
          <w:p>
            <w:pPr>
              <w:pStyle w:val="TableContents"/>
              <w:spacing w:before="0" w:after="283"/>
              <w:rPr/>
            </w:pPr>
            <w:r>
              <w:rPr/>
              <w:t> </w:t>
            </w:r>
          </w:p>
        </w:tc>
        <w:tc>
          <w:tcPr>
            <w:tcW w:w="416" w:type="dxa"/>
            <w:tcBorders/>
            <w:shd w:fill="auto" w:val="clear"/>
          </w:tcPr>
          <w:p>
            <w:pPr>
              <w:pStyle w:val="HorizontalLine"/>
              <w:pBdr>
                <w:bottom w:val="single" w:sz="24" w:space="0" w:color="808080"/>
              </w:pBdr>
              <w:spacing w:before="0" w:after="283"/>
              <w:rPr/>
            </w:pPr>
            <w:r>
              <w:rPr/>
            </w:r>
          </w:p>
        </w:tc>
        <w:tc>
          <w:tcPr>
            <w:tcW w:w="208" w:type="dxa"/>
            <w:tcBorders/>
            <w:shd w:fill="auto" w:val="clear"/>
          </w:tcPr>
          <w:p>
            <w:pPr>
              <w:pStyle w:val="TableContents"/>
              <w:spacing w:before="0" w:after="283"/>
              <w:rPr/>
            </w:pPr>
            <w:r>
              <w:rPr/>
              <w:t> </w:t>
            </w:r>
          </w:p>
        </w:tc>
        <w:tc>
          <w:tcPr>
            <w:tcW w:w="728" w:type="dxa"/>
            <w:tcBorders/>
            <w:shd w:fill="auto" w:val="clear"/>
          </w:tcPr>
          <w:p>
            <w:pPr>
              <w:pStyle w:val="HorizontalLine"/>
              <w:pBdr>
                <w:bottom w:val="single" w:sz="24" w:space="0" w:color="808080"/>
              </w:pBdr>
              <w:spacing w:before="0" w:after="283"/>
              <w:rPr/>
            </w:pPr>
            <w:r>
              <w:rPr/>
            </w:r>
          </w:p>
        </w:tc>
        <w:tc>
          <w:tcPr>
            <w:tcW w:w="208" w:type="dxa"/>
            <w:tcBorders/>
            <w:shd w:fill="auto" w:val="clear"/>
          </w:tcPr>
          <w:p>
            <w:pPr>
              <w:pStyle w:val="TableContents"/>
              <w:spacing w:before="0" w:after="283"/>
              <w:rPr/>
            </w:pPr>
            <w:r>
              <w:rPr/>
              <w:t> </w:t>
            </w:r>
          </w:p>
        </w:tc>
        <w:tc>
          <w:tcPr>
            <w:tcW w:w="729" w:type="dxa"/>
            <w:tcBorders/>
            <w:shd w:fill="auto" w:val="clear"/>
          </w:tcPr>
          <w:p>
            <w:pPr>
              <w:pStyle w:val="HorizontalLine"/>
              <w:pBdr>
                <w:bottom w:val="single" w:sz="24" w:space="0" w:color="808080"/>
              </w:pBdr>
              <w:spacing w:before="0" w:after="283"/>
              <w:rPr/>
            </w:pPr>
            <w:r>
              <w:rPr/>
            </w:r>
          </w:p>
        </w:tc>
      </w:tr>
    </w:tbl>
    <w:p>
      <w:pPr>
        <w:pStyle w:val="TextBody"/>
        <w:numPr>
          <w:ilvl w:val="0"/>
          <w:numId w:val="0"/>
        </w:numPr>
        <w:ind w:left="707" w:hanging="0"/>
        <w:rPr>
          <w:b/>
          <w:sz w:val="20"/>
        </w:rPr>
      </w:pPr>
      <w:r>
        <w:rPr>
          <w:b/>
          <w:sz w:val="20"/>
        </w:rPr>
        <w:t xml:space="preserve">Meadowbank Project  Reserves </w:t>
      </w:r>
    </w:p>
    <w:p>
      <w:pPr>
        <w:pStyle w:val="TextBody"/>
        <w:rPr/>
      </w:pPr>
      <w:r>
        <w:rPr/>
        <w:t>        </w:t>
      </w:r>
      <w:r>
        <w:rPr>
          <w:sz w:val="20"/>
        </w:rPr>
        <w:t xml:space="preserve">Open Pit Mineral Reserve (Proven &amp; Probable) (Fourth Quarter 2005) </w:t>
      </w:r>
    </w:p>
    <w:tbl>
      <w:tblPr>
        <w:tblW w:w="5000" w:type="pct"/>
        <w:jc w:val="left"/>
        <w:tblInd w:w="0" w:type="dxa"/>
        <w:tblCellMar>
          <w:top w:w="0" w:type="dxa"/>
          <w:left w:w="0" w:type="dxa"/>
          <w:bottom w:w="0" w:type="dxa"/>
          <w:right w:w="0" w:type="dxa"/>
        </w:tblCellMar>
      </w:tblPr>
      <w:tblGrid>
        <w:gridCol w:w="6702"/>
        <w:gridCol w:w="206"/>
        <w:gridCol w:w="1134"/>
        <w:gridCol w:w="205"/>
        <w:gridCol w:w="721"/>
        <w:gridCol w:w="206"/>
        <w:gridCol w:w="1031"/>
      </w:tblGrid>
      <w:tr>
        <w:trPr/>
        <w:tc>
          <w:tcPr>
            <w:tcW w:w="6702" w:type="dxa"/>
            <w:tcBorders/>
            <w:shd w:fill="auto" w:val="clear"/>
            <w:vAlign w:val="bottom"/>
          </w:tcPr>
          <w:p>
            <w:pPr>
              <w:pStyle w:val="TableHeading"/>
              <w:spacing w:before="0" w:after="0"/>
              <w:jc w:val="left"/>
              <w:rPr>
                <w:b/>
                <w:sz w:val="14"/>
              </w:rPr>
            </w:pPr>
            <w:r>
              <w:rPr>
                <w:b/>
                <w:sz w:val="14"/>
              </w:rPr>
              <w:t>Category</w:t>
            </w:r>
          </w:p>
          <w:p>
            <w:pPr>
              <w:pStyle w:val="HorizontalLine"/>
              <w:pBdr>
                <w:bottom w:val="single" w:sz="20" w:space="0" w:color="808080"/>
              </w:pBdr>
              <w:spacing w:before="0" w:after="283"/>
              <w:rPr/>
            </w:pPr>
            <w:r>
              <w:rPr/>
            </w:r>
          </w:p>
        </w:tc>
        <w:tc>
          <w:tcPr>
            <w:tcW w:w="206" w:type="dxa"/>
            <w:tcBorders/>
            <w:shd w:fill="auto" w:val="clear"/>
            <w:vAlign w:val="bottom"/>
          </w:tcPr>
          <w:p>
            <w:pPr>
              <w:pStyle w:val="TableHeading"/>
              <w:suppressLineNumbers/>
              <w:spacing w:before="0" w:after="283"/>
              <w:jc w:val="center"/>
              <w:rPr/>
            </w:pPr>
            <w:r>
              <w:rPr/>
              <w:t> </w:t>
            </w:r>
          </w:p>
        </w:tc>
        <w:tc>
          <w:tcPr>
            <w:tcW w:w="1134" w:type="dxa"/>
            <w:tcBorders/>
            <w:shd w:fill="auto" w:val="clear"/>
            <w:vAlign w:val="bottom"/>
          </w:tcPr>
          <w:p>
            <w:pPr>
              <w:pStyle w:val="TableHeading"/>
              <w:spacing w:before="0" w:after="0"/>
              <w:jc w:val="center"/>
              <w:rPr>
                <w:b/>
                <w:sz w:val="14"/>
              </w:rPr>
            </w:pPr>
            <w:r>
              <w:rPr>
                <w:b/>
                <w:sz w:val="14"/>
              </w:rPr>
              <w:t>Tonnes</w:t>
            </w:r>
          </w:p>
          <w:p>
            <w:pPr>
              <w:pStyle w:val="HorizontalLine"/>
              <w:pBdr>
                <w:bottom w:val="single" w:sz="20" w:space="0" w:color="808080"/>
              </w:pBdr>
              <w:spacing w:before="0" w:after="283"/>
              <w:rPr/>
            </w:pPr>
            <w:r>
              <w:rPr/>
            </w:r>
          </w:p>
        </w:tc>
        <w:tc>
          <w:tcPr>
            <w:tcW w:w="205" w:type="dxa"/>
            <w:tcBorders/>
            <w:shd w:fill="auto" w:val="clear"/>
            <w:vAlign w:val="bottom"/>
          </w:tcPr>
          <w:p>
            <w:pPr>
              <w:pStyle w:val="TableHeading"/>
              <w:suppressLineNumbers/>
              <w:spacing w:before="0" w:after="283"/>
              <w:jc w:val="center"/>
              <w:rPr/>
            </w:pPr>
            <w:r>
              <w:rPr/>
              <w:t> </w:t>
            </w:r>
          </w:p>
        </w:tc>
        <w:tc>
          <w:tcPr>
            <w:tcW w:w="721" w:type="dxa"/>
            <w:tcBorders/>
            <w:shd w:fill="auto" w:val="clear"/>
            <w:vAlign w:val="bottom"/>
          </w:tcPr>
          <w:p>
            <w:pPr>
              <w:pStyle w:val="TableHeading"/>
              <w:spacing w:before="0" w:after="0"/>
              <w:jc w:val="center"/>
              <w:rPr>
                <w:b/>
                <w:sz w:val="14"/>
              </w:rPr>
            </w:pPr>
            <w:r>
              <w:rPr>
                <w:b/>
                <w:sz w:val="14"/>
              </w:rPr>
              <w:t>Grade (g/t)</w:t>
            </w:r>
          </w:p>
          <w:p>
            <w:pPr>
              <w:pStyle w:val="HorizontalLine"/>
              <w:pBdr>
                <w:bottom w:val="single" w:sz="20" w:space="0" w:color="808080"/>
              </w:pBdr>
              <w:spacing w:before="0" w:after="283"/>
              <w:rPr/>
            </w:pPr>
            <w:r>
              <w:rPr/>
            </w:r>
          </w:p>
        </w:tc>
        <w:tc>
          <w:tcPr>
            <w:tcW w:w="206" w:type="dxa"/>
            <w:tcBorders/>
            <w:shd w:fill="auto" w:val="clear"/>
            <w:vAlign w:val="bottom"/>
          </w:tcPr>
          <w:p>
            <w:pPr>
              <w:pStyle w:val="TableHeading"/>
              <w:suppressLineNumbers/>
              <w:spacing w:before="0" w:after="283"/>
              <w:jc w:val="center"/>
              <w:rPr/>
            </w:pPr>
            <w:r>
              <w:rPr/>
              <w:t> </w:t>
            </w:r>
          </w:p>
        </w:tc>
        <w:tc>
          <w:tcPr>
            <w:tcW w:w="1031" w:type="dxa"/>
            <w:tcBorders/>
            <w:shd w:fill="auto" w:val="clear"/>
            <w:vAlign w:val="bottom"/>
          </w:tcPr>
          <w:p>
            <w:pPr>
              <w:pStyle w:val="TableHeading"/>
              <w:spacing w:before="0" w:after="0"/>
              <w:jc w:val="center"/>
              <w:rPr>
                <w:b/>
                <w:sz w:val="14"/>
              </w:rPr>
            </w:pPr>
            <w:r>
              <w:rPr>
                <w:b/>
                <w:sz w:val="14"/>
              </w:rPr>
              <w:t>Ounces</w:t>
            </w:r>
          </w:p>
          <w:p>
            <w:pPr>
              <w:pStyle w:val="HorizontalLine"/>
              <w:pBdr>
                <w:bottom w:val="single" w:sz="20" w:space="0" w:color="808080"/>
              </w:pBdr>
              <w:spacing w:before="0" w:after="283"/>
              <w:rPr/>
            </w:pPr>
            <w:r>
              <w:rPr/>
            </w:r>
          </w:p>
        </w:tc>
      </w:tr>
      <w:tr>
        <w:trPr/>
        <w:tc>
          <w:tcPr>
            <w:tcW w:w="6702" w:type="dxa"/>
            <w:tcBorders/>
            <w:shd w:fill="CCEEFF" w:val="clear"/>
          </w:tcPr>
          <w:p>
            <w:pPr>
              <w:pStyle w:val="TableContents"/>
              <w:spacing w:before="0" w:after="283"/>
              <w:rPr>
                <w:sz w:val="20"/>
              </w:rPr>
            </w:pPr>
            <w:r>
              <w:rPr>
                <w:sz w:val="20"/>
              </w:rPr>
              <w:t>Proven</w:t>
            </w:r>
          </w:p>
        </w:tc>
        <w:tc>
          <w:tcPr>
            <w:tcW w:w="206" w:type="dxa"/>
            <w:tcBorders/>
            <w:shd w:fill="CCEEFF" w:val="clear"/>
          </w:tcPr>
          <w:p>
            <w:pPr>
              <w:pStyle w:val="TableContents"/>
              <w:spacing w:before="0" w:after="283"/>
              <w:rPr/>
            </w:pPr>
            <w:r>
              <w:rPr/>
              <w:t> </w:t>
            </w:r>
          </w:p>
        </w:tc>
        <w:tc>
          <w:tcPr>
            <w:tcW w:w="1134" w:type="dxa"/>
            <w:tcBorders/>
            <w:shd w:fill="CCEEFF" w:val="clear"/>
          </w:tcPr>
          <w:p>
            <w:pPr>
              <w:pStyle w:val="TableContents"/>
              <w:spacing w:before="0" w:after="283"/>
              <w:jc w:val="right"/>
              <w:rPr>
                <w:sz w:val="20"/>
              </w:rPr>
            </w:pPr>
            <w:r>
              <w:rPr>
                <w:sz w:val="20"/>
              </w:rPr>
              <w:t>3,020,000</w:t>
            </w:r>
          </w:p>
        </w:tc>
        <w:tc>
          <w:tcPr>
            <w:tcW w:w="205" w:type="dxa"/>
            <w:tcBorders/>
            <w:shd w:fill="CCEEFF" w:val="clear"/>
          </w:tcPr>
          <w:p>
            <w:pPr>
              <w:pStyle w:val="TableContents"/>
              <w:spacing w:before="0" w:after="283"/>
              <w:rPr/>
            </w:pPr>
            <w:r>
              <w:rPr/>
              <w:t> </w:t>
            </w:r>
          </w:p>
        </w:tc>
        <w:tc>
          <w:tcPr>
            <w:tcW w:w="721" w:type="dxa"/>
            <w:tcBorders/>
            <w:shd w:fill="CCEEFF" w:val="clear"/>
          </w:tcPr>
          <w:p>
            <w:pPr>
              <w:pStyle w:val="TableContents"/>
              <w:spacing w:before="0" w:after="283"/>
              <w:jc w:val="right"/>
              <w:rPr>
                <w:sz w:val="20"/>
              </w:rPr>
            </w:pPr>
            <w:r>
              <w:rPr>
                <w:sz w:val="20"/>
              </w:rPr>
              <w:t>4.8</w:t>
            </w:r>
          </w:p>
        </w:tc>
        <w:tc>
          <w:tcPr>
            <w:tcW w:w="206" w:type="dxa"/>
            <w:tcBorders/>
            <w:shd w:fill="CCEEFF" w:val="clear"/>
          </w:tcPr>
          <w:p>
            <w:pPr>
              <w:pStyle w:val="TableContents"/>
              <w:spacing w:before="0" w:after="283"/>
              <w:rPr/>
            </w:pPr>
            <w:r>
              <w:rPr/>
              <w:t> </w:t>
            </w:r>
          </w:p>
        </w:tc>
        <w:tc>
          <w:tcPr>
            <w:tcW w:w="1031" w:type="dxa"/>
            <w:tcBorders/>
            <w:shd w:fill="CCEEFF" w:val="clear"/>
          </w:tcPr>
          <w:p>
            <w:pPr>
              <w:pStyle w:val="TableContents"/>
              <w:spacing w:before="0" w:after="283"/>
              <w:jc w:val="right"/>
              <w:rPr>
                <w:sz w:val="20"/>
              </w:rPr>
            </w:pPr>
            <w:r>
              <w:rPr>
                <w:sz w:val="20"/>
              </w:rPr>
              <w:t>470,000</w:t>
            </w:r>
          </w:p>
        </w:tc>
      </w:tr>
      <w:tr>
        <w:trPr/>
        <w:tc>
          <w:tcPr>
            <w:tcW w:w="6702" w:type="dxa"/>
            <w:tcBorders/>
            <w:shd w:fill="FFFFFF" w:val="clear"/>
          </w:tcPr>
          <w:p>
            <w:pPr>
              <w:pStyle w:val="TableContents"/>
              <w:spacing w:before="0" w:after="283"/>
              <w:rPr>
                <w:sz w:val="20"/>
              </w:rPr>
            </w:pPr>
            <w:r>
              <w:rPr>
                <w:sz w:val="20"/>
              </w:rPr>
              <w:t>Probable</w:t>
            </w:r>
          </w:p>
        </w:tc>
        <w:tc>
          <w:tcPr>
            <w:tcW w:w="206" w:type="dxa"/>
            <w:tcBorders/>
            <w:shd w:fill="FFFFFF" w:val="clear"/>
          </w:tcPr>
          <w:p>
            <w:pPr>
              <w:pStyle w:val="TableContents"/>
              <w:spacing w:before="0" w:after="283"/>
              <w:rPr/>
            </w:pPr>
            <w:r>
              <w:rPr/>
              <w:t> </w:t>
            </w:r>
          </w:p>
        </w:tc>
        <w:tc>
          <w:tcPr>
            <w:tcW w:w="1134" w:type="dxa"/>
            <w:tcBorders/>
            <w:shd w:fill="FFFFFF" w:val="clear"/>
          </w:tcPr>
          <w:p>
            <w:pPr>
              <w:pStyle w:val="TableContents"/>
              <w:spacing w:before="0" w:after="283"/>
              <w:jc w:val="right"/>
              <w:rPr>
                <w:sz w:val="20"/>
              </w:rPr>
            </w:pPr>
            <w:r>
              <w:rPr>
                <w:sz w:val="20"/>
              </w:rPr>
              <w:t>18,300,000</w:t>
            </w:r>
          </w:p>
        </w:tc>
        <w:tc>
          <w:tcPr>
            <w:tcW w:w="205" w:type="dxa"/>
            <w:tcBorders/>
            <w:shd w:fill="FFFFFF" w:val="clear"/>
          </w:tcPr>
          <w:p>
            <w:pPr>
              <w:pStyle w:val="TableContents"/>
              <w:spacing w:before="0" w:after="283"/>
              <w:rPr/>
            </w:pPr>
            <w:r>
              <w:rPr/>
              <w:t> </w:t>
            </w:r>
          </w:p>
        </w:tc>
        <w:tc>
          <w:tcPr>
            <w:tcW w:w="721" w:type="dxa"/>
            <w:tcBorders/>
            <w:shd w:fill="FFFFFF" w:val="clear"/>
          </w:tcPr>
          <w:p>
            <w:pPr>
              <w:pStyle w:val="TableContents"/>
              <w:spacing w:before="0" w:after="283"/>
              <w:jc w:val="right"/>
              <w:rPr>
                <w:sz w:val="20"/>
              </w:rPr>
            </w:pPr>
            <w:r>
              <w:rPr>
                <w:sz w:val="20"/>
              </w:rPr>
              <w:t>4.1</w:t>
            </w:r>
          </w:p>
        </w:tc>
        <w:tc>
          <w:tcPr>
            <w:tcW w:w="206" w:type="dxa"/>
            <w:tcBorders/>
            <w:shd w:fill="FFFFFF" w:val="clear"/>
          </w:tcPr>
          <w:p>
            <w:pPr>
              <w:pStyle w:val="TableContents"/>
              <w:spacing w:before="0" w:after="283"/>
              <w:rPr/>
            </w:pPr>
            <w:r>
              <w:rPr/>
              <w:t> </w:t>
            </w:r>
          </w:p>
        </w:tc>
        <w:tc>
          <w:tcPr>
            <w:tcW w:w="1031" w:type="dxa"/>
            <w:tcBorders/>
            <w:shd w:fill="FFFFFF" w:val="clear"/>
          </w:tcPr>
          <w:p>
            <w:pPr>
              <w:pStyle w:val="TableContents"/>
              <w:spacing w:before="0" w:after="283"/>
              <w:jc w:val="right"/>
              <w:rPr>
                <w:sz w:val="20"/>
              </w:rPr>
            </w:pPr>
            <w:r>
              <w:rPr>
                <w:sz w:val="20"/>
              </w:rPr>
              <w:t>2,420,000</w:t>
            </w:r>
          </w:p>
        </w:tc>
      </w:tr>
      <w:tr>
        <w:trPr/>
        <w:tc>
          <w:tcPr>
            <w:tcW w:w="6702" w:type="dxa"/>
            <w:tcBorders/>
            <w:shd w:fill="auto" w:val="clear"/>
          </w:tcPr>
          <w:p>
            <w:pPr>
              <w:pStyle w:val="TableContents"/>
              <w:spacing w:before="0" w:after="283"/>
              <w:rPr/>
            </w:pPr>
            <w:r>
              <w:rPr/>
              <w:t> </w:t>
            </w:r>
          </w:p>
        </w:tc>
        <w:tc>
          <w:tcPr>
            <w:tcW w:w="206" w:type="dxa"/>
            <w:tcBorders/>
            <w:shd w:fill="auto" w:val="clear"/>
          </w:tcPr>
          <w:p>
            <w:pPr>
              <w:pStyle w:val="TableContents"/>
              <w:spacing w:before="0" w:after="283"/>
              <w:rPr/>
            </w:pPr>
            <w:r>
              <w:rPr/>
              <w:t> </w:t>
            </w:r>
          </w:p>
        </w:tc>
        <w:tc>
          <w:tcPr>
            <w:tcW w:w="1134" w:type="dxa"/>
            <w:tcBorders/>
            <w:shd w:fill="auto" w:val="clear"/>
          </w:tcPr>
          <w:p>
            <w:pPr>
              <w:pStyle w:val="HorizontalLine"/>
              <w:pBdr>
                <w:bottom w:val="single" w:sz="20" w:space="0" w:color="808080"/>
              </w:pBdr>
              <w:spacing w:before="0" w:after="283"/>
              <w:rPr/>
            </w:pPr>
            <w:r>
              <w:rPr/>
            </w:r>
          </w:p>
        </w:tc>
        <w:tc>
          <w:tcPr>
            <w:tcW w:w="205" w:type="dxa"/>
            <w:tcBorders/>
            <w:shd w:fill="auto" w:val="clear"/>
          </w:tcPr>
          <w:p>
            <w:pPr>
              <w:pStyle w:val="TableContents"/>
              <w:spacing w:before="0" w:after="283"/>
              <w:rPr/>
            </w:pPr>
            <w:r>
              <w:rPr/>
              <w:t> </w:t>
            </w:r>
          </w:p>
        </w:tc>
        <w:tc>
          <w:tcPr>
            <w:tcW w:w="721" w:type="dxa"/>
            <w:tcBorders/>
            <w:shd w:fill="auto" w:val="clear"/>
          </w:tcPr>
          <w:p>
            <w:pPr>
              <w:pStyle w:val="HorizontalLine"/>
              <w:pBdr>
                <w:bottom w:val="single" w:sz="20" w:space="0" w:color="808080"/>
              </w:pBdr>
              <w:spacing w:before="0" w:after="283"/>
              <w:rPr/>
            </w:pPr>
            <w:r>
              <w:rPr/>
            </w:r>
          </w:p>
        </w:tc>
        <w:tc>
          <w:tcPr>
            <w:tcW w:w="206" w:type="dxa"/>
            <w:tcBorders/>
            <w:shd w:fill="auto" w:val="clear"/>
          </w:tcPr>
          <w:p>
            <w:pPr>
              <w:pStyle w:val="TableContents"/>
              <w:spacing w:before="0" w:after="283"/>
              <w:rPr/>
            </w:pPr>
            <w:r>
              <w:rPr/>
              <w:t> </w:t>
            </w:r>
          </w:p>
        </w:tc>
        <w:tc>
          <w:tcPr>
            <w:tcW w:w="1031" w:type="dxa"/>
            <w:tcBorders/>
            <w:shd w:fill="auto" w:val="clear"/>
          </w:tcPr>
          <w:p>
            <w:pPr>
              <w:pStyle w:val="HorizontalLine"/>
              <w:pBdr>
                <w:bottom w:val="single" w:sz="20" w:space="0" w:color="808080"/>
              </w:pBdr>
              <w:spacing w:before="0" w:after="283"/>
              <w:rPr/>
            </w:pPr>
            <w:r>
              <w:rPr/>
            </w:r>
          </w:p>
        </w:tc>
      </w:tr>
      <w:tr>
        <w:trPr/>
        <w:tc>
          <w:tcPr>
            <w:tcW w:w="6702" w:type="dxa"/>
            <w:tcBorders/>
            <w:shd w:fill="CCEEFF" w:val="clear"/>
          </w:tcPr>
          <w:p>
            <w:pPr>
              <w:pStyle w:val="TableContents"/>
              <w:spacing w:before="0" w:after="283"/>
              <w:rPr>
                <w:b/>
                <w:sz w:val="20"/>
              </w:rPr>
            </w:pPr>
            <w:r>
              <w:rPr>
                <w:b/>
                <w:sz w:val="20"/>
              </w:rPr>
              <w:t>Proven &amp; Probable</w:t>
            </w:r>
          </w:p>
        </w:tc>
        <w:tc>
          <w:tcPr>
            <w:tcW w:w="206" w:type="dxa"/>
            <w:tcBorders/>
            <w:shd w:fill="CCEEFF" w:val="clear"/>
          </w:tcPr>
          <w:p>
            <w:pPr>
              <w:pStyle w:val="TableContents"/>
              <w:spacing w:before="0" w:after="283"/>
              <w:rPr/>
            </w:pPr>
            <w:r>
              <w:rPr/>
              <w:t> </w:t>
            </w:r>
          </w:p>
        </w:tc>
        <w:tc>
          <w:tcPr>
            <w:tcW w:w="1134" w:type="dxa"/>
            <w:tcBorders/>
            <w:shd w:fill="CCEEFF" w:val="clear"/>
          </w:tcPr>
          <w:p>
            <w:pPr>
              <w:pStyle w:val="TableContents"/>
              <w:spacing w:before="0" w:after="283"/>
              <w:jc w:val="right"/>
              <w:rPr>
                <w:sz w:val="20"/>
              </w:rPr>
            </w:pPr>
            <w:r>
              <w:rPr>
                <w:sz w:val="20"/>
              </w:rPr>
              <w:t>21,320,000</w:t>
            </w:r>
          </w:p>
        </w:tc>
        <w:tc>
          <w:tcPr>
            <w:tcW w:w="205" w:type="dxa"/>
            <w:tcBorders/>
            <w:shd w:fill="CCEEFF" w:val="clear"/>
          </w:tcPr>
          <w:p>
            <w:pPr>
              <w:pStyle w:val="TableContents"/>
              <w:spacing w:before="0" w:after="283"/>
              <w:rPr/>
            </w:pPr>
            <w:r>
              <w:rPr/>
              <w:t> </w:t>
            </w:r>
          </w:p>
        </w:tc>
        <w:tc>
          <w:tcPr>
            <w:tcW w:w="721" w:type="dxa"/>
            <w:tcBorders/>
            <w:shd w:fill="CCEEFF" w:val="clear"/>
          </w:tcPr>
          <w:p>
            <w:pPr>
              <w:pStyle w:val="TableContents"/>
              <w:spacing w:before="0" w:after="283"/>
              <w:jc w:val="right"/>
              <w:rPr>
                <w:sz w:val="20"/>
              </w:rPr>
            </w:pPr>
            <w:r>
              <w:rPr>
                <w:sz w:val="20"/>
              </w:rPr>
              <w:t>4.2</w:t>
            </w:r>
          </w:p>
        </w:tc>
        <w:tc>
          <w:tcPr>
            <w:tcW w:w="206" w:type="dxa"/>
            <w:tcBorders/>
            <w:shd w:fill="CCEEFF" w:val="clear"/>
          </w:tcPr>
          <w:p>
            <w:pPr>
              <w:pStyle w:val="TableContents"/>
              <w:spacing w:before="0" w:after="283"/>
              <w:rPr/>
            </w:pPr>
            <w:r>
              <w:rPr/>
              <w:t> </w:t>
            </w:r>
          </w:p>
        </w:tc>
        <w:tc>
          <w:tcPr>
            <w:tcW w:w="1031" w:type="dxa"/>
            <w:tcBorders/>
            <w:shd w:fill="CCEEFF" w:val="clear"/>
          </w:tcPr>
          <w:p>
            <w:pPr>
              <w:pStyle w:val="TableContents"/>
              <w:spacing w:before="0" w:after="283"/>
              <w:jc w:val="right"/>
              <w:rPr>
                <w:sz w:val="20"/>
              </w:rPr>
            </w:pPr>
            <w:r>
              <w:rPr>
                <w:sz w:val="20"/>
              </w:rPr>
              <w:t>2,890,000</w:t>
            </w:r>
          </w:p>
        </w:tc>
      </w:tr>
      <w:tr>
        <w:trPr/>
        <w:tc>
          <w:tcPr>
            <w:tcW w:w="6702" w:type="dxa"/>
            <w:tcBorders/>
            <w:shd w:fill="auto" w:val="clear"/>
          </w:tcPr>
          <w:p>
            <w:pPr>
              <w:pStyle w:val="TableContents"/>
              <w:spacing w:before="0" w:after="283"/>
              <w:rPr/>
            </w:pPr>
            <w:r>
              <w:rPr/>
              <w:t> </w:t>
            </w:r>
          </w:p>
        </w:tc>
        <w:tc>
          <w:tcPr>
            <w:tcW w:w="206" w:type="dxa"/>
            <w:tcBorders/>
            <w:shd w:fill="auto" w:val="clear"/>
          </w:tcPr>
          <w:p>
            <w:pPr>
              <w:pStyle w:val="TableContents"/>
              <w:spacing w:before="0" w:after="283"/>
              <w:rPr/>
            </w:pPr>
            <w:r>
              <w:rPr/>
              <w:t> </w:t>
            </w:r>
          </w:p>
        </w:tc>
        <w:tc>
          <w:tcPr>
            <w:tcW w:w="1134" w:type="dxa"/>
            <w:tcBorders/>
            <w:shd w:fill="auto" w:val="clear"/>
          </w:tcPr>
          <w:p>
            <w:pPr>
              <w:pStyle w:val="HorizontalLine"/>
              <w:pBdr>
                <w:bottom w:val="single" w:sz="24" w:space="0" w:color="808080"/>
              </w:pBdr>
              <w:spacing w:before="0" w:after="283"/>
              <w:rPr/>
            </w:pPr>
            <w:r>
              <w:rPr/>
            </w:r>
          </w:p>
        </w:tc>
        <w:tc>
          <w:tcPr>
            <w:tcW w:w="205" w:type="dxa"/>
            <w:tcBorders/>
            <w:shd w:fill="auto" w:val="clear"/>
          </w:tcPr>
          <w:p>
            <w:pPr>
              <w:pStyle w:val="TableContents"/>
              <w:spacing w:before="0" w:after="283"/>
              <w:rPr/>
            </w:pPr>
            <w:r>
              <w:rPr/>
              <w:t> </w:t>
            </w:r>
          </w:p>
        </w:tc>
        <w:tc>
          <w:tcPr>
            <w:tcW w:w="721" w:type="dxa"/>
            <w:tcBorders/>
            <w:shd w:fill="auto" w:val="clear"/>
          </w:tcPr>
          <w:p>
            <w:pPr>
              <w:pStyle w:val="HorizontalLine"/>
              <w:pBdr>
                <w:bottom w:val="single" w:sz="24" w:space="0" w:color="808080"/>
              </w:pBdr>
              <w:spacing w:before="0" w:after="283"/>
              <w:rPr/>
            </w:pPr>
            <w:r>
              <w:rPr/>
            </w:r>
          </w:p>
        </w:tc>
        <w:tc>
          <w:tcPr>
            <w:tcW w:w="206" w:type="dxa"/>
            <w:tcBorders/>
            <w:shd w:fill="auto" w:val="clear"/>
          </w:tcPr>
          <w:p>
            <w:pPr>
              <w:pStyle w:val="TableContents"/>
              <w:spacing w:before="0" w:after="283"/>
              <w:rPr/>
            </w:pPr>
            <w:r>
              <w:rPr/>
              <w:t> </w:t>
            </w:r>
          </w:p>
        </w:tc>
        <w:tc>
          <w:tcPr>
            <w:tcW w:w="1031" w:type="dxa"/>
            <w:tcBorders/>
            <w:shd w:fill="auto" w:val="clear"/>
          </w:tcPr>
          <w:p>
            <w:pPr>
              <w:pStyle w:val="HorizontalLine"/>
              <w:pBdr>
                <w:bottom w:val="single" w:sz="24" w:space="0" w:color="808080"/>
              </w:pBdr>
              <w:spacing w:before="0" w:after="283"/>
              <w:rPr/>
            </w:pPr>
            <w:r>
              <w:rPr/>
            </w:r>
          </w:p>
        </w:tc>
      </w:tr>
    </w:tbl>
    <w:p>
      <w:pPr>
        <w:pStyle w:val="TextBody"/>
        <w:rPr/>
      </w:pPr>
      <w:r>
        <w:rPr/>
        <w:t>        </w:t>
      </w:r>
      <w:r>
        <w:rPr>
          <w:sz w:val="20"/>
        </w:rPr>
        <w:t xml:space="preserve">Notes: Meadowbank open pit mineral reserves (Q4/2005) have been prepared in accordance with NI 43-101. Dr. Mike Armitage, Managing Director of SRK Consulting (UK) Limited, is the independent Qualified Person responsible for preparation of stated reserves. To the best of Agnico-Eagle's knowledge, the Cumberland estimate is relevant and reliable. A 95% mining recovery and contact dilution has been applied. Reserves are a subset of Measured and Indicated Resources. Grade rounded to nearest 0.1 g/t. Numbers may not add due to rounding. Further information regarding the mineral reserve and mineral resource estimates regarding the Meadowbank mine project can be found in Cumberland's Annual Information Form for the year ended December 31, 2006 filed with Canadian securities regulators on March 30, 2007. </w:t>
      </w:r>
    </w:p>
    <w:p>
      <w:pPr>
        <w:pStyle w:val="TextBody"/>
        <w:jc w:val="center"/>
        <w:rPr>
          <w:sz w:val="20"/>
        </w:rPr>
      </w:pPr>
      <w:r>
        <w:rPr>
          <w:sz w:val="20"/>
        </w:rPr>
        <w:t>8</w:t>
      </w:r>
    </w:p>
    <w:p>
      <w:pPr>
        <w:pStyle w:val="HorizontalLine"/>
        <w:pBdr>
          <w:bottom w:val="single" w:sz="20" w:space="0" w:color="808080"/>
        </w:pBdr>
        <w:rPr/>
      </w:pPr>
      <w:r>
        <w:rPr/>
      </w:r>
      <w:r>
        <w:br w:type="page"/>
      </w:r>
    </w:p>
    <w:p>
      <w:pPr>
        <w:pStyle w:val="TextBody"/>
        <w:jc w:val="center"/>
        <w:rPr/>
      </w:pPr>
      <w:bookmarkStart w:id="11" w:name="toc_dg15112_1"/>
      <w:bookmarkStart w:id="12" w:name="dg15112_agnico-eagle_mines_limited_sum__"/>
      <w:bookmarkStart w:id="13" w:name="page_dg15112_1_9"/>
      <w:bookmarkEnd w:id="11"/>
      <w:bookmarkEnd w:id="12"/>
      <w:bookmarkEnd w:id="13"/>
      <w:r>
        <w:rPr>
          <w:sz w:val="20"/>
        </w:rPr>
        <w:br/>
      </w:r>
      <w:r>
        <w:rPr>
          <w:b/>
          <w:sz w:val="20"/>
        </w:rPr>
        <w:t>AGNICO-EAGLE MINES LIMITED</w:t>
        <w:br/>
        <w:t>SUMMARIZED QUARTERLY DATA</w:t>
        <w:br/>
        <w:t xml:space="preserve">(thousands of United States dollars, except where noted, unaudited) </w:t>
      </w:r>
    </w:p>
    <w:tbl>
      <w:tblPr>
        <w:tblW w:w="5000" w:type="pct"/>
        <w:jc w:val="left"/>
        <w:tblInd w:w="0" w:type="dxa"/>
        <w:tblCellMar>
          <w:top w:w="0" w:type="dxa"/>
          <w:left w:w="0" w:type="dxa"/>
          <w:bottom w:w="0" w:type="dxa"/>
          <w:right w:w="0" w:type="dxa"/>
        </w:tblCellMar>
      </w:tblPr>
      <w:tblGrid>
        <w:gridCol w:w="205"/>
        <w:gridCol w:w="7425"/>
        <w:gridCol w:w="206"/>
        <w:gridCol w:w="206"/>
        <w:gridCol w:w="824"/>
        <w:gridCol w:w="206"/>
        <w:gridCol w:w="205"/>
        <w:gridCol w:w="825"/>
        <w:gridCol w:w="103"/>
      </w:tblGrid>
      <w:tr>
        <w:trPr/>
        <w:tc>
          <w:tcPr>
            <w:tcW w:w="7630" w:type="dxa"/>
            <w:gridSpan w:val="2"/>
            <w:tcBorders/>
            <w:shd w:fill="auto" w:val="clear"/>
            <w:vAlign w:val="bottom"/>
          </w:tcPr>
          <w:p>
            <w:pPr>
              <w:pStyle w:val="TableHeading"/>
              <w:spacing w:before="0" w:after="283"/>
              <w:jc w:val="left"/>
              <w:rPr/>
            </w:pPr>
            <w:r>
              <w:rPr/>
              <w:t> </w:t>
            </w:r>
          </w:p>
        </w:tc>
        <w:tc>
          <w:tcPr>
            <w:tcW w:w="206" w:type="dxa"/>
            <w:tcBorders/>
            <w:shd w:fill="auto" w:val="clear"/>
            <w:vAlign w:val="bottom"/>
          </w:tcPr>
          <w:p>
            <w:pPr>
              <w:pStyle w:val="TableHeading"/>
              <w:suppressLineNumbers/>
              <w:spacing w:before="0" w:after="283"/>
              <w:jc w:val="center"/>
              <w:rPr/>
            </w:pPr>
            <w:r>
              <w:rPr/>
              <w:t> </w:t>
            </w:r>
          </w:p>
        </w:tc>
        <w:tc>
          <w:tcPr>
            <w:tcW w:w="2266" w:type="dxa"/>
            <w:gridSpan w:val="5"/>
            <w:tcBorders/>
            <w:shd w:fill="auto" w:val="clear"/>
            <w:vAlign w:val="bottom"/>
          </w:tcPr>
          <w:p>
            <w:pPr>
              <w:pStyle w:val="TableHeading"/>
              <w:spacing w:before="0" w:after="0"/>
              <w:jc w:val="center"/>
              <w:rPr>
                <w:b/>
                <w:sz w:val="14"/>
              </w:rPr>
            </w:pPr>
            <w:r>
              <w:rPr>
                <w:b/>
                <w:sz w:val="14"/>
              </w:rPr>
              <w:t>Three months ended March 31,</w:t>
            </w:r>
          </w:p>
          <w:p>
            <w:pPr>
              <w:pStyle w:val="HorizontalLine"/>
              <w:pBdr>
                <w:bottom w:val="single" w:sz="20" w:space="0" w:color="808080"/>
              </w:pBdr>
              <w:spacing w:before="0" w:after="283"/>
              <w:rPr/>
            </w:pPr>
            <w:r>
              <w:rPr/>
            </w:r>
          </w:p>
        </w:tc>
        <w:tc>
          <w:tcPr>
            <w:tcW w:w="103" w:type="dxa"/>
            <w:tcBorders/>
            <w:shd w:fill="auto" w:val="clear"/>
            <w:vAlign w:val="bottom"/>
          </w:tcPr>
          <w:p>
            <w:pPr>
              <w:pStyle w:val="TableHeading"/>
              <w:suppressLineNumbers/>
              <w:spacing w:before="0" w:after="283"/>
              <w:jc w:val="center"/>
              <w:rPr/>
            </w:pPr>
            <w:r>
              <w:rPr/>
              <w:t> </w:t>
            </w:r>
          </w:p>
        </w:tc>
      </w:tr>
      <w:tr>
        <w:trPr/>
        <w:tc>
          <w:tcPr>
            <w:tcW w:w="7630" w:type="dxa"/>
            <w:gridSpan w:val="2"/>
            <w:tcBorders/>
            <w:shd w:fill="auto" w:val="clear"/>
            <w:vAlign w:val="bottom"/>
          </w:tcPr>
          <w:p>
            <w:pPr>
              <w:pStyle w:val="TableHeading"/>
              <w:spacing w:before="0" w:after="283"/>
              <w:jc w:val="left"/>
              <w:rPr/>
            </w:pPr>
            <w:r>
              <w:rPr/>
              <w:t> </w:t>
            </w:r>
          </w:p>
        </w:tc>
        <w:tc>
          <w:tcPr>
            <w:tcW w:w="206" w:type="dxa"/>
            <w:tcBorders/>
            <w:shd w:fill="auto" w:val="clear"/>
            <w:vAlign w:val="bottom"/>
          </w:tcPr>
          <w:p>
            <w:pPr>
              <w:pStyle w:val="TableHeading"/>
              <w:suppressLineNumbers/>
              <w:spacing w:before="0" w:after="283"/>
              <w:jc w:val="center"/>
              <w:rPr/>
            </w:pPr>
            <w:r>
              <w:rPr/>
              <w:t> </w:t>
            </w:r>
          </w:p>
        </w:tc>
        <w:tc>
          <w:tcPr>
            <w:tcW w:w="1030" w:type="dxa"/>
            <w:gridSpan w:val="2"/>
            <w:tcBorders/>
            <w:shd w:fill="auto" w:val="clear"/>
            <w:vAlign w:val="bottom"/>
          </w:tcPr>
          <w:p>
            <w:pPr>
              <w:pStyle w:val="TableHeading"/>
              <w:spacing w:before="0" w:after="0"/>
              <w:jc w:val="center"/>
              <w:rPr>
                <w:b/>
                <w:sz w:val="14"/>
              </w:rPr>
            </w:pPr>
            <w:r>
              <w:rPr>
                <w:b/>
                <w:sz w:val="14"/>
              </w:rPr>
              <w:t>2007</w:t>
            </w:r>
          </w:p>
          <w:p>
            <w:pPr>
              <w:pStyle w:val="HorizontalLine"/>
              <w:pBdr>
                <w:bottom w:val="single" w:sz="20" w:space="0" w:color="808080"/>
              </w:pBdr>
              <w:spacing w:before="0" w:after="283"/>
              <w:rPr/>
            </w:pPr>
            <w:r>
              <w:rPr/>
            </w:r>
          </w:p>
        </w:tc>
        <w:tc>
          <w:tcPr>
            <w:tcW w:w="206" w:type="dxa"/>
            <w:tcBorders/>
            <w:shd w:fill="auto" w:val="clear"/>
            <w:vAlign w:val="bottom"/>
          </w:tcPr>
          <w:p>
            <w:pPr>
              <w:pStyle w:val="TableHeading"/>
              <w:suppressLineNumbers/>
              <w:spacing w:before="0" w:after="283"/>
              <w:jc w:val="center"/>
              <w:rPr/>
            </w:pPr>
            <w:r>
              <w:rPr/>
              <w:t> </w:t>
            </w:r>
          </w:p>
        </w:tc>
        <w:tc>
          <w:tcPr>
            <w:tcW w:w="1030" w:type="dxa"/>
            <w:gridSpan w:val="2"/>
            <w:tcBorders/>
            <w:shd w:fill="auto" w:val="clear"/>
            <w:vAlign w:val="bottom"/>
          </w:tcPr>
          <w:p>
            <w:pPr>
              <w:pStyle w:val="TableHeading"/>
              <w:spacing w:before="0" w:after="0"/>
              <w:jc w:val="center"/>
              <w:rPr>
                <w:b/>
                <w:sz w:val="14"/>
              </w:rPr>
            </w:pPr>
            <w:r>
              <w:rPr>
                <w:b/>
                <w:sz w:val="14"/>
              </w:rPr>
              <w:t>2006</w:t>
            </w:r>
          </w:p>
          <w:p>
            <w:pPr>
              <w:pStyle w:val="HorizontalLine"/>
              <w:pBdr>
                <w:bottom w:val="single" w:sz="20" w:space="0" w:color="808080"/>
              </w:pBdr>
              <w:spacing w:before="0" w:after="283"/>
              <w:rPr/>
            </w:pPr>
            <w:r>
              <w:rPr/>
            </w:r>
          </w:p>
        </w:tc>
        <w:tc>
          <w:tcPr>
            <w:tcW w:w="103" w:type="dxa"/>
            <w:tcBorders/>
            <w:shd w:fill="auto" w:val="clear"/>
            <w:vAlign w:val="bottom"/>
          </w:tcPr>
          <w:p>
            <w:pPr>
              <w:pStyle w:val="TableHeading"/>
              <w:suppressLineNumbers/>
              <w:spacing w:before="0" w:after="283"/>
              <w:jc w:val="center"/>
              <w:rPr/>
            </w:pPr>
            <w:r>
              <w:rPr/>
              <w:t> </w:t>
            </w:r>
          </w:p>
        </w:tc>
      </w:tr>
      <w:tr>
        <w:trPr/>
        <w:tc>
          <w:tcPr>
            <w:tcW w:w="7630" w:type="dxa"/>
            <w:gridSpan w:val="2"/>
            <w:tcBorders/>
            <w:shd w:fill="CCEEFF" w:val="clear"/>
          </w:tcPr>
          <w:p>
            <w:pPr>
              <w:pStyle w:val="TableContents"/>
              <w:spacing w:before="0" w:after="283"/>
              <w:rPr>
                <w:b/>
                <w:i/>
                <w:sz w:val="20"/>
              </w:rPr>
            </w:pPr>
            <w:r>
              <w:rPr>
                <w:b/>
                <w:i/>
                <w:sz w:val="20"/>
              </w:rPr>
              <w:t>Income and cash flows</w:t>
            </w:r>
          </w:p>
        </w:tc>
        <w:tc>
          <w:tcPr>
            <w:tcW w:w="206" w:type="dxa"/>
            <w:tcBorders/>
            <w:shd w:fill="CCEEFF" w:val="clear"/>
          </w:tcPr>
          <w:p>
            <w:pPr>
              <w:pStyle w:val="TableContents"/>
              <w:spacing w:before="0" w:after="283"/>
              <w:rPr/>
            </w:pPr>
            <w:r>
              <w:rPr/>
              <w:t> </w:t>
            </w:r>
          </w:p>
        </w:tc>
        <w:tc>
          <w:tcPr>
            <w:tcW w:w="206" w:type="dxa"/>
            <w:tcBorders/>
            <w:shd w:fill="CCEEFF" w:val="clear"/>
          </w:tcPr>
          <w:p>
            <w:pPr>
              <w:pStyle w:val="TableContents"/>
              <w:spacing w:before="0" w:after="283"/>
              <w:rPr/>
            </w:pPr>
            <w:r>
              <w:rPr/>
              <w:t> </w:t>
            </w:r>
          </w:p>
        </w:tc>
        <w:tc>
          <w:tcPr>
            <w:tcW w:w="824" w:type="dxa"/>
            <w:tcBorders/>
            <w:shd w:fill="CCEEFF" w:val="clear"/>
          </w:tcPr>
          <w:p>
            <w:pPr>
              <w:pStyle w:val="TableContents"/>
              <w:spacing w:before="0" w:after="283"/>
              <w:rPr/>
            </w:pPr>
            <w:r>
              <w:rPr/>
              <w:t> </w:t>
            </w:r>
          </w:p>
        </w:tc>
        <w:tc>
          <w:tcPr>
            <w:tcW w:w="206" w:type="dxa"/>
            <w:tcBorders/>
            <w:shd w:fill="CCEEFF" w:val="clear"/>
          </w:tcPr>
          <w:p>
            <w:pPr>
              <w:pStyle w:val="TableContents"/>
              <w:spacing w:before="0" w:after="283"/>
              <w:rPr/>
            </w:pPr>
            <w:r>
              <w:rPr/>
              <w:t> </w:t>
            </w:r>
          </w:p>
        </w:tc>
        <w:tc>
          <w:tcPr>
            <w:tcW w:w="205" w:type="dxa"/>
            <w:tcBorders/>
            <w:shd w:fill="CCEEFF" w:val="clear"/>
          </w:tcPr>
          <w:p>
            <w:pPr>
              <w:pStyle w:val="TableContents"/>
              <w:spacing w:before="0" w:after="283"/>
              <w:rPr/>
            </w:pPr>
            <w:r>
              <w:rPr/>
              <w:t> </w:t>
            </w:r>
          </w:p>
        </w:tc>
        <w:tc>
          <w:tcPr>
            <w:tcW w:w="825" w:type="dxa"/>
            <w:tcBorders/>
            <w:shd w:fill="CCEEFF" w:val="clear"/>
          </w:tcPr>
          <w:p>
            <w:pPr>
              <w:pStyle w:val="TableContents"/>
              <w:spacing w:before="0" w:after="283"/>
              <w:rPr/>
            </w:pPr>
            <w:r>
              <w:rPr/>
              <w:t> </w:t>
            </w:r>
          </w:p>
        </w:tc>
        <w:tc>
          <w:tcPr>
            <w:tcW w:w="103" w:type="dxa"/>
            <w:tcBorders/>
            <w:shd w:fill="CCEEFF" w:val="clear"/>
          </w:tcPr>
          <w:p>
            <w:pPr>
              <w:pStyle w:val="TableContents"/>
              <w:spacing w:before="0" w:after="283"/>
              <w:rPr/>
            </w:pPr>
            <w:r>
              <w:rPr/>
              <w:t> </w:t>
            </w:r>
          </w:p>
        </w:tc>
      </w:tr>
      <w:tr>
        <w:trPr/>
        <w:tc>
          <w:tcPr>
            <w:tcW w:w="7630" w:type="dxa"/>
            <w:gridSpan w:val="2"/>
            <w:tcBorders/>
            <w:shd w:fill="FFFFFF" w:val="clear"/>
          </w:tcPr>
          <w:p>
            <w:pPr>
              <w:pStyle w:val="TableContents"/>
              <w:spacing w:before="0" w:after="283"/>
              <w:rPr/>
            </w:pPr>
            <w:r>
              <w:rPr/>
              <w:br/>
            </w:r>
            <w:r>
              <w:rPr>
                <w:i/>
                <w:sz w:val="20"/>
              </w:rPr>
              <w:t>LaRonde Division</w:t>
            </w:r>
          </w:p>
        </w:tc>
        <w:tc>
          <w:tcPr>
            <w:tcW w:w="206" w:type="dxa"/>
            <w:tcBorders/>
            <w:shd w:fill="FFFFFF" w:val="clear"/>
          </w:tcPr>
          <w:p>
            <w:pPr>
              <w:pStyle w:val="TableContents"/>
              <w:spacing w:before="0" w:after="283"/>
              <w:rPr>
                <w:sz w:val="20"/>
              </w:rPr>
            </w:pPr>
            <w:r>
              <w:rPr>
                <w:sz w:val="20"/>
              </w:rPr>
              <w:br/>
              <w:t> </w:t>
            </w:r>
          </w:p>
        </w:tc>
        <w:tc>
          <w:tcPr>
            <w:tcW w:w="206" w:type="dxa"/>
            <w:tcBorders/>
            <w:shd w:fill="FFFFFF" w:val="clear"/>
          </w:tcPr>
          <w:p>
            <w:pPr>
              <w:pStyle w:val="TableContents"/>
              <w:spacing w:before="0" w:after="283"/>
              <w:rPr>
                <w:sz w:val="20"/>
              </w:rPr>
            </w:pPr>
            <w:r>
              <w:rPr>
                <w:sz w:val="20"/>
              </w:rPr>
              <w:br/>
              <w:t> </w:t>
            </w:r>
          </w:p>
        </w:tc>
        <w:tc>
          <w:tcPr>
            <w:tcW w:w="824" w:type="dxa"/>
            <w:tcBorders/>
            <w:shd w:fill="FFFFFF" w:val="clear"/>
          </w:tcPr>
          <w:p>
            <w:pPr>
              <w:pStyle w:val="TableContents"/>
              <w:spacing w:before="0" w:after="283"/>
              <w:rPr>
                <w:sz w:val="20"/>
              </w:rPr>
            </w:pPr>
            <w:r>
              <w:rPr>
                <w:sz w:val="20"/>
              </w:rPr>
              <w:br/>
              <w:t> </w:t>
            </w:r>
          </w:p>
        </w:tc>
        <w:tc>
          <w:tcPr>
            <w:tcW w:w="206" w:type="dxa"/>
            <w:tcBorders/>
            <w:shd w:fill="FFFFFF" w:val="clear"/>
          </w:tcPr>
          <w:p>
            <w:pPr>
              <w:pStyle w:val="TableContents"/>
              <w:spacing w:before="0" w:after="283"/>
              <w:rPr>
                <w:sz w:val="20"/>
              </w:rPr>
            </w:pPr>
            <w:r>
              <w:rPr>
                <w:sz w:val="20"/>
              </w:rPr>
              <w:br/>
              <w:t> </w:t>
            </w:r>
          </w:p>
        </w:tc>
        <w:tc>
          <w:tcPr>
            <w:tcW w:w="205" w:type="dxa"/>
            <w:tcBorders/>
            <w:shd w:fill="FFFFFF" w:val="clear"/>
          </w:tcPr>
          <w:p>
            <w:pPr>
              <w:pStyle w:val="TableContents"/>
              <w:spacing w:before="0" w:after="283"/>
              <w:rPr>
                <w:sz w:val="20"/>
              </w:rPr>
            </w:pPr>
            <w:r>
              <w:rPr>
                <w:sz w:val="20"/>
              </w:rPr>
              <w:br/>
              <w:t> </w:t>
            </w:r>
          </w:p>
        </w:tc>
        <w:tc>
          <w:tcPr>
            <w:tcW w:w="825" w:type="dxa"/>
            <w:tcBorders/>
            <w:shd w:fill="FFFFFF" w:val="clear"/>
          </w:tcPr>
          <w:p>
            <w:pPr>
              <w:pStyle w:val="TableContents"/>
              <w:spacing w:before="0" w:after="283"/>
              <w:rPr>
                <w:sz w:val="20"/>
              </w:rPr>
            </w:pPr>
            <w:r>
              <w:rPr>
                <w:sz w:val="20"/>
              </w:rPr>
              <w:br/>
              <w:t> </w:t>
            </w:r>
          </w:p>
        </w:tc>
        <w:tc>
          <w:tcPr>
            <w:tcW w:w="103" w:type="dxa"/>
            <w:tcBorders/>
            <w:shd w:fill="FFFFFF" w:val="clear"/>
          </w:tcPr>
          <w:p>
            <w:pPr>
              <w:pStyle w:val="TableContents"/>
              <w:spacing w:before="0" w:after="283"/>
              <w:rPr>
                <w:sz w:val="20"/>
              </w:rPr>
            </w:pPr>
            <w:r>
              <w:rPr>
                <w:sz w:val="20"/>
              </w:rPr>
              <w:br/>
              <w:t> </w:t>
            </w:r>
          </w:p>
        </w:tc>
      </w:tr>
      <w:tr>
        <w:trPr/>
        <w:tc>
          <w:tcPr>
            <w:tcW w:w="7630" w:type="dxa"/>
            <w:gridSpan w:val="2"/>
            <w:tcBorders/>
            <w:shd w:fill="CCEEFF" w:val="clear"/>
          </w:tcPr>
          <w:p>
            <w:pPr>
              <w:pStyle w:val="TableContents"/>
              <w:spacing w:before="0" w:after="283"/>
              <w:rPr>
                <w:sz w:val="20"/>
              </w:rPr>
            </w:pPr>
            <w:r>
              <w:rPr>
                <w:sz w:val="20"/>
              </w:rPr>
              <w:t>Revenues from mining operations</w:t>
            </w:r>
          </w:p>
        </w:tc>
        <w:tc>
          <w:tcPr>
            <w:tcW w:w="206" w:type="dxa"/>
            <w:tcBorders/>
            <w:shd w:fill="CCEEFF" w:val="clear"/>
          </w:tcPr>
          <w:p>
            <w:pPr>
              <w:pStyle w:val="TableContents"/>
              <w:spacing w:before="0" w:after="283"/>
              <w:rPr/>
            </w:pPr>
            <w:r>
              <w:rPr/>
              <w:t> </w:t>
            </w:r>
          </w:p>
        </w:tc>
        <w:tc>
          <w:tcPr>
            <w:tcW w:w="206" w:type="dxa"/>
            <w:tcBorders/>
            <w:shd w:fill="CCEEFF" w:val="clear"/>
          </w:tcPr>
          <w:p>
            <w:pPr>
              <w:pStyle w:val="TableContents"/>
              <w:spacing w:before="0" w:after="283"/>
              <w:rPr>
                <w:sz w:val="20"/>
              </w:rPr>
            </w:pPr>
            <w:r>
              <w:rPr>
                <w:sz w:val="20"/>
              </w:rPr>
              <w:t>$</w:t>
            </w:r>
          </w:p>
        </w:tc>
        <w:tc>
          <w:tcPr>
            <w:tcW w:w="824" w:type="dxa"/>
            <w:tcBorders/>
            <w:shd w:fill="CCEEFF" w:val="clear"/>
          </w:tcPr>
          <w:p>
            <w:pPr>
              <w:pStyle w:val="TableContents"/>
              <w:spacing w:before="0" w:after="283"/>
              <w:jc w:val="right"/>
              <w:rPr>
                <w:sz w:val="20"/>
              </w:rPr>
            </w:pPr>
            <w:r>
              <w:rPr>
                <w:sz w:val="20"/>
              </w:rPr>
              <w:t>100,730</w:t>
            </w:r>
          </w:p>
        </w:tc>
        <w:tc>
          <w:tcPr>
            <w:tcW w:w="206" w:type="dxa"/>
            <w:tcBorders/>
            <w:shd w:fill="CCEEFF" w:val="clear"/>
          </w:tcPr>
          <w:p>
            <w:pPr>
              <w:pStyle w:val="TableContents"/>
              <w:spacing w:before="0" w:after="283"/>
              <w:rPr/>
            </w:pPr>
            <w:r>
              <w:rPr/>
              <w:t> </w:t>
            </w:r>
          </w:p>
        </w:tc>
        <w:tc>
          <w:tcPr>
            <w:tcW w:w="205" w:type="dxa"/>
            <w:tcBorders/>
            <w:shd w:fill="CCEEFF" w:val="clear"/>
          </w:tcPr>
          <w:p>
            <w:pPr>
              <w:pStyle w:val="TableContents"/>
              <w:spacing w:before="0" w:after="283"/>
              <w:rPr>
                <w:sz w:val="20"/>
              </w:rPr>
            </w:pPr>
            <w:r>
              <w:rPr>
                <w:sz w:val="20"/>
              </w:rPr>
              <w:t>$</w:t>
            </w:r>
          </w:p>
        </w:tc>
        <w:tc>
          <w:tcPr>
            <w:tcW w:w="825" w:type="dxa"/>
            <w:tcBorders/>
            <w:shd w:fill="CCEEFF" w:val="clear"/>
          </w:tcPr>
          <w:p>
            <w:pPr>
              <w:pStyle w:val="TableContents"/>
              <w:spacing w:before="0" w:after="283"/>
              <w:jc w:val="right"/>
              <w:rPr>
                <w:sz w:val="20"/>
              </w:rPr>
            </w:pPr>
            <w:r>
              <w:rPr>
                <w:sz w:val="20"/>
              </w:rPr>
              <w:t>90,581</w:t>
            </w:r>
          </w:p>
        </w:tc>
        <w:tc>
          <w:tcPr>
            <w:tcW w:w="103" w:type="dxa"/>
            <w:tcBorders/>
            <w:shd w:fill="CCEEFF" w:val="clear"/>
          </w:tcPr>
          <w:p>
            <w:pPr>
              <w:pStyle w:val="TableContents"/>
              <w:spacing w:before="0" w:after="283"/>
              <w:rPr/>
            </w:pPr>
            <w:r>
              <w:rPr/>
              <w:t> </w:t>
            </w:r>
          </w:p>
        </w:tc>
      </w:tr>
      <w:tr>
        <w:trPr/>
        <w:tc>
          <w:tcPr>
            <w:tcW w:w="7630" w:type="dxa"/>
            <w:gridSpan w:val="2"/>
            <w:tcBorders/>
            <w:shd w:fill="FFFFFF" w:val="clear"/>
          </w:tcPr>
          <w:p>
            <w:pPr>
              <w:pStyle w:val="TableContents"/>
              <w:spacing w:before="0" w:after="283"/>
              <w:rPr>
                <w:sz w:val="20"/>
              </w:rPr>
            </w:pPr>
            <w:r>
              <w:rPr>
                <w:sz w:val="20"/>
              </w:rPr>
              <w:t>Production costs</w:t>
            </w:r>
          </w:p>
        </w:tc>
        <w:tc>
          <w:tcPr>
            <w:tcW w:w="206" w:type="dxa"/>
            <w:tcBorders/>
            <w:shd w:fill="FFFFFF" w:val="clear"/>
          </w:tcPr>
          <w:p>
            <w:pPr>
              <w:pStyle w:val="TableContents"/>
              <w:spacing w:before="0" w:after="283"/>
              <w:rPr/>
            </w:pPr>
            <w:r>
              <w:rPr/>
              <w:t> </w:t>
            </w:r>
          </w:p>
        </w:tc>
        <w:tc>
          <w:tcPr>
            <w:tcW w:w="206" w:type="dxa"/>
            <w:tcBorders/>
            <w:shd w:fill="FFFFFF" w:val="clear"/>
          </w:tcPr>
          <w:p>
            <w:pPr>
              <w:pStyle w:val="TableContents"/>
              <w:spacing w:before="0" w:after="283"/>
              <w:rPr/>
            </w:pPr>
            <w:r>
              <w:rPr/>
              <w:t> </w:t>
            </w:r>
          </w:p>
        </w:tc>
        <w:tc>
          <w:tcPr>
            <w:tcW w:w="824" w:type="dxa"/>
            <w:tcBorders/>
            <w:shd w:fill="FFFFFF" w:val="clear"/>
          </w:tcPr>
          <w:p>
            <w:pPr>
              <w:pStyle w:val="TableContents"/>
              <w:spacing w:before="0" w:after="283"/>
              <w:jc w:val="right"/>
              <w:rPr>
                <w:sz w:val="20"/>
              </w:rPr>
            </w:pPr>
            <w:r>
              <w:rPr>
                <w:sz w:val="20"/>
              </w:rPr>
              <w:t>36,178</w:t>
            </w:r>
          </w:p>
        </w:tc>
        <w:tc>
          <w:tcPr>
            <w:tcW w:w="206" w:type="dxa"/>
            <w:tcBorders/>
            <w:shd w:fill="FFFFFF" w:val="clear"/>
          </w:tcPr>
          <w:p>
            <w:pPr>
              <w:pStyle w:val="TableContents"/>
              <w:spacing w:before="0" w:after="283"/>
              <w:rPr/>
            </w:pPr>
            <w:r>
              <w:rPr/>
              <w:t> </w:t>
            </w:r>
          </w:p>
        </w:tc>
        <w:tc>
          <w:tcPr>
            <w:tcW w:w="205" w:type="dxa"/>
            <w:tcBorders/>
            <w:shd w:fill="FFFFFF" w:val="clear"/>
          </w:tcPr>
          <w:p>
            <w:pPr>
              <w:pStyle w:val="TableContents"/>
              <w:spacing w:before="0" w:after="283"/>
              <w:rPr/>
            </w:pPr>
            <w:r>
              <w:rPr/>
              <w:t> </w:t>
            </w:r>
          </w:p>
        </w:tc>
        <w:tc>
          <w:tcPr>
            <w:tcW w:w="825" w:type="dxa"/>
            <w:tcBorders/>
            <w:shd w:fill="FFFFFF" w:val="clear"/>
          </w:tcPr>
          <w:p>
            <w:pPr>
              <w:pStyle w:val="TableContents"/>
              <w:spacing w:before="0" w:after="283"/>
              <w:jc w:val="right"/>
              <w:rPr>
                <w:sz w:val="20"/>
              </w:rPr>
            </w:pPr>
            <w:r>
              <w:rPr>
                <w:sz w:val="20"/>
              </w:rPr>
              <w:t>33,187</w:t>
            </w:r>
          </w:p>
        </w:tc>
        <w:tc>
          <w:tcPr>
            <w:tcW w:w="103" w:type="dxa"/>
            <w:tcBorders/>
            <w:shd w:fill="FFFFFF" w:val="clear"/>
          </w:tcPr>
          <w:p>
            <w:pPr>
              <w:pStyle w:val="TableContents"/>
              <w:spacing w:before="0" w:after="283"/>
              <w:rPr/>
            </w:pPr>
            <w:r>
              <w:rPr/>
              <w:t> </w:t>
            </w:r>
          </w:p>
        </w:tc>
      </w:tr>
      <w:tr>
        <w:trPr/>
        <w:tc>
          <w:tcPr>
            <w:tcW w:w="7630" w:type="dxa"/>
            <w:gridSpan w:val="2"/>
            <w:tcBorders/>
            <w:shd w:fill="auto" w:val="clear"/>
          </w:tcPr>
          <w:p>
            <w:pPr>
              <w:pStyle w:val="TableContents"/>
              <w:spacing w:before="0" w:after="283"/>
              <w:rPr/>
            </w:pPr>
            <w:r>
              <w:rPr/>
              <w:t> </w:t>
            </w:r>
          </w:p>
        </w:tc>
        <w:tc>
          <w:tcPr>
            <w:tcW w:w="206" w:type="dxa"/>
            <w:tcBorders/>
            <w:shd w:fill="auto" w:val="clear"/>
          </w:tcPr>
          <w:p>
            <w:pPr>
              <w:pStyle w:val="TableContents"/>
              <w:spacing w:before="0" w:after="283"/>
              <w:rPr/>
            </w:pPr>
            <w:r>
              <w:rPr/>
              <w:t> </w:t>
            </w:r>
          </w:p>
        </w:tc>
        <w:tc>
          <w:tcPr>
            <w:tcW w:w="1030" w:type="dxa"/>
            <w:gridSpan w:val="2"/>
            <w:tcBorders/>
            <w:shd w:fill="auto" w:val="clear"/>
          </w:tcPr>
          <w:p>
            <w:pPr>
              <w:pStyle w:val="HorizontalLine"/>
              <w:pBdr>
                <w:bottom w:val="single" w:sz="20" w:space="0" w:color="808080"/>
              </w:pBdr>
              <w:spacing w:before="0" w:after="283"/>
              <w:rPr/>
            </w:pPr>
            <w:r>
              <w:rPr/>
            </w:r>
          </w:p>
        </w:tc>
        <w:tc>
          <w:tcPr>
            <w:tcW w:w="206" w:type="dxa"/>
            <w:tcBorders/>
            <w:shd w:fill="auto" w:val="clear"/>
          </w:tcPr>
          <w:p>
            <w:pPr>
              <w:pStyle w:val="TableContents"/>
              <w:spacing w:before="0" w:after="283"/>
              <w:rPr/>
            </w:pPr>
            <w:r>
              <w:rPr/>
              <w:t> </w:t>
            </w:r>
          </w:p>
        </w:tc>
        <w:tc>
          <w:tcPr>
            <w:tcW w:w="1030" w:type="dxa"/>
            <w:gridSpan w:val="2"/>
            <w:tcBorders/>
            <w:shd w:fill="auto" w:val="clear"/>
          </w:tcPr>
          <w:p>
            <w:pPr>
              <w:pStyle w:val="HorizontalLine"/>
              <w:pBdr>
                <w:bottom w:val="single" w:sz="20" w:space="0" w:color="808080"/>
              </w:pBdr>
              <w:spacing w:before="0" w:after="283"/>
              <w:rPr/>
            </w:pPr>
            <w:r>
              <w:rPr/>
            </w:r>
          </w:p>
        </w:tc>
        <w:tc>
          <w:tcPr>
            <w:tcW w:w="103" w:type="dxa"/>
            <w:tcBorders/>
            <w:shd w:fill="auto" w:val="clear"/>
          </w:tcPr>
          <w:p>
            <w:pPr>
              <w:pStyle w:val="TableContents"/>
              <w:spacing w:before="0" w:after="283"/>
              <w:rPr/>
            </w:pPr>
            <w:r>
              <w:rPr/>
              <w:t> </w:t>
            </w:r>
          </w:p>
        </w:tc>
      </w:tr>
      <w:tr>
        <w:trPr/>
        <w:tc>
          <w:tcPr>
            <w:tcW w:w="7630" w:type="dxa"/>
            <w:gridSpan w:val="2"/>
            <w:tcBorders/>
            <w:shd w:fill="CCEEFF" w:val="clear"/>
          </w:tcPr>
          <w:p>
            <w:pPr>
              <w:pStyle w:val="TableContents"/>
              <w:spacing w:before="0" w:after="283"/>
              <w:rPr>
                <w:sz w:val="20"/>
              </w:rPr>
            </w:pPr>
            <w:r>
              <w:rPr>
                <w:sz w:val="20"/>
              </w:rPr>
              <w:t>Gross profit (exclusive of amortization shown below)</w:t>
            </w:r>
          </w:p>
        </w:tc>
        <w:tc>
          <w:tcPr>
            <w:tcW w:w="206" w:type="dxa"/>
            <w:tcBorders/>
            <w:shd w:fill="CCEEFF" w:val="clear"/>
          </w:tcPr>
          <w:p>
            <w:pPr>
              <w:pStyle w:val="TableContents"/>
              <w:spacing w:before="0" w:after="283"/>
              <w:rPr/>
            </w:pPr>
            <w:r>
              <w:rPr/>
              <w:t> </w:t>
            </w:r>
          </w:p>
        </w:tc>
        <w:tc>
          <w:tcPr>
            <w:tcW w:w="206" w:type="dxa"/>
            <w:tcBorders/>
            <w:shd w:fill="CCEEFF" w:val="clear"/>
          </w:tcPr>
          <w:p>
            <w:pPr>
              <w:pStyle w:val="TableContents"/>
              <w:spacing w:before="0" w:after="283"/>
              <w:rPr>
                <w:sz w:val="20"/>
              </w:rPr>
            </w:pPr>
            <w:r>
              <w:rPr>
                <w:sz w:val="20"/>
              </w:rPr>
              <w:t>$</w:t>
            </w:r>
          </w:p>
        </w:tc>
        <w:tc>
          <w:tcPr>
            <w:tcW w:w="824" w:type="dxa"/>
            <w:tcBorders/>
            <w:shd w:fill="CCEEFF" w:val="clear"/>
          </w:tcPr>
          <w:p>
            <w:pPr>
              <w:pStyle w:val="TableContents"/>
              <w:spacing w:before="0" w:after="283"/>
              <w:jc w:val="right"/>
              <w:rPr>
                <w:sz w:val="20"/>
              </w:rPr>
            </w:pPr>
            <w:r>
              <w:rPr>
                <w:sz w:val="20"/>
              </w:rPr>
              <w:t>64,552</w:t>
            </w:r>
          </w:p>
        </w:tc>
        <w:tc>
          <w:tcPr>
            <w:tcW w:w="206" w:type="dxa"/>
            <w:tcBorders/>
            <w:shd w:fill="CCEEFF" w:val="clear"/>
          </w:tcPr>
          <w:p>
            <w:pPr>
              <w:pStyle w:val="TableContents"/>
              <w:spacing w:before="0" w:after="283"/>
              <w:rPr/>
            </w:pPr>
            <w:r>
              <w:rPr/>
              <w:t> </w:t>
            </w:r>
          </w:p>
        </w:tc>
        <w:tc>
          <w:tcPr>
            <w:tcW w:w="205" w:type="dxa"/>
            <w:tcBorders/>
            <w:shd w:fill="CCEEFF" w:val="clear"/>
          </w:tcPr>
          <w:p>
            <w:pPr>
              <w:pStyle w:val="TableContents"/>
              <w:spacing w:before="0" w:after="283"/>
              <w:rPr>
                <w:sz w:val="20"/>
              </w:rPr>
            </w:pPr>
            <w:r>
              <w:rPr>
                <w:sz w:val="20"/>
              </w:rPr>
              <w:t>$</w:t>
            </w:r>
          </w:p>
        </w:tc>
        <w:tc>
          <w:tcPr>
            <w:tcW w:w="825" w:type="dxa"/>
            <w:tcBorders/>
            <w:shd w:fill="CCEEFF" w:val="clear"/>
          </w:tcPr>
          <w:p>
            <w:pPr>
              <w:pStyle w:val="TableContents"/>
              <w:spacing w:before="0" w:after="283"/>
              <w:jc w:val="right"/>
              <w:rPr>
                <w:sz w:val="20"/>
              </w:rPr>
            </w:pPr>
            <w:r>
              <w:rPr>
                <w:sz w:val="20"/>
              </w:rPr>
              <w:t>57,394</w:t>
            </w:r>
          </w:p>
        </w:tc>
        <w:tc>
          <w:tcPr>
            <w:tcW w:w="103" w:type="dxa"/>
            <w:tcBorders/>
            <w:shd w:fill="CCEEFF" w:val="clear"/>
          </w:tcPr>
          <w:p>
            <w:pPr>
              <w:pStyle w:val="TableContents"/>
              <w:spacing w:before="0" w:after="283"/>
              <w:rPr/>
            </w:pPr>
            <w:r>
              <w:rPr/>
              <w:t> </w:t>
            </w:r>
          </w:p>
        </w:tc>
      </w:tr>
      <w:tr>
        <w:trPr/>
        <w:tc>
          <w:tcPr>
            <w:tcW w:w="7630" w:type="dxa"/>
            <w:gridSpan w:val="2"/>
            <w:tcBorders/>
            <w:shd w:fill="FFFFFF" w:val="clear"/>
          </w:tcPr>
          <w:p>
            <w:pPr>
              <w:pStyle w:val="TableContents"/>
              <w:spacing w:before="0" w:after="283"/>
              <w:rPr>
                <w:sz w:val="20"/>
              </w:rPr>
            </w:pPr>
            <w:r>
              <w:rPr>
                <w:sz w:val="20"/>
              </w:rPr>
              <w:t>Amortization</w:t>
            </w:r>
          </w:p>
        </w:tc>
        <w:tc>
          <w:tcPr>
            <w:tcW w:w="206" w:type="dxa"/>
            <w:tcBorders/>
            <w:shd w:fill="FFFFFF" w:val="clear"/>
          </w:tcPr>
          <w:p>
            <w:pPr>
              <w:pStyle w:val="TableContents"/>
              <w:spacing w:before="0" w:after="283"/>
              <w:rPr/>
            </w:pPr>
            <w:r>
              <w:rPr/>
              <w:t> </w:t>
            </w:r>
          </w:p>
        </w:tc>
        <w:tc>
          <w:tcPr>
            <w:tcW w:w="206" w:type="dxa"/>
            <w:tcBorders/>
            <w:shd w:fill="FFFFFF" w:val="clear"/>
          </w:tcPr>
          <w:p>
            <w:pPr>
              <w:pStyle w:val="TableContents"/>
              <w:spacing w:before="0" w:after="283"/>
              <w:rPr/>
            </w:pPr>
            <w:r>
              <w:rPr/>
              <w:t> </w:t>
            </w:r>
          </w:p>
        </w:tc>
        <w:tc>
          <w:tcPr>
            <w:tcW w:w="824" w:type="dxa"/>
            <w:tcBorders/>
            <w:shd w:fill="FFFFFF" w:val="clear"/>
          </w:tcPr>
          <w:p>
            <w:pPr>
              <w:pStyle w:val="TableContents"/>
              <w:spacing w:before="0" w:after="283"/>
              <w:jc w:val="right"/>
              <w:rPr>
                <w:sz w:val="20"/>
              </w:rPr>
            </w:pPr>
            <w:r>
              <w:rPr>
                <w:sz w:val="20"/>
              </w:rPr>
              <w:t>6,928</w:t>
            </w:r>
          </w:p>
        </w:tc>
        <w:tc>
          <w:tcPr>
            <w:tcW w:w="206" w:type="dxa"/>
            <w:tcBorders/>
            <w:shd w:fill="FFFFFF" w:val="clear"/>
          </w:tcPr>
          <w:p>
            <w:pPr>
              <w:pStyle w:val="TableContents"/>
              <w:spacing w:before="0" w:after="283"/>
              <w:rPr/>
            </w:pPr>
            <w:r>
              <w:rPr/>
              <w:t> </w:t>
            </w:r>
          </w:p>
        </w:tc>
        <w:tc>
          <w:tcPr>
            <w:tcW w:w="205" w:type="dxa"/>
            <w:tcBorders/>
            <w:shd w:fill="FFFFFF" w:val="clear"/>
          </w:tcPr>
          <w:p>
            <w:pPr>
              <w:pStyle w:val="TableContents"/>
              <w:spacing w:before="0" w:after="283"/>
              <w:rPr/>
            </w:pPr>
            <w:r>
              <w:rPr/>
              <w:t> </w:t>
            </w:r>
          </w:p>
        </w:tc>
        <w:tc>
          <w:tcPr>
            <w:tcW w:w="825" w:type="dxa"/>
            <w:tcBorders/>
            <w:shd w:fill="FFFFFF" w:val="clear"/>
          </w:tcPr>
          <w:p>
            <w:pPr>
              <w:pStyle w:val="TableContents"/>
              <w:spacing w:before="0" w:after="283"/>
              <w:jc w:val="right"/>
              <w:rPr>
                <w:sz w:val="20"/>
              </w:rPr>
            </w:pPr>
            <w:r>
              <w:rPr>
                <w:sz w:val="20"/>
              </w:rPr>
              <w:t>5,997</w:t>
            </w:r>
          </w:p>
        </w:tc>
        <w:tc>
          <w:tcPr>
            <w:tcW w:w="103" w:type="dxa"/>
            <w:tcBorders/>
            <w:shd w:fill="FFFFFF" w:val="clear"/>
          </w:tcPr>
          <w:p>
            <w:pPr>
              <w:pStyle w:val="TableContents"/>
              <w:spacing w:before="0" w:after="283"/>
              <w:rPr/>
            </w:pPr>
            <w:r>
              <w:rPr/>
              <w:t> </w:t>
            </w:r>
          </w:p>
        </w:tc>
      </w:tr>
      <w:tr>
        <w:trPr/>
        <w:tc>
          <w:tcPr>
            <w:tcW w:w="7630" w:type="dxa"/>
            <w:gridSpan w:val="2"/>
            <w:tcBorders/>
            <w:shd w:fill="auto" w:val="clear"/>
          </w:tcPr>
          <w:p>
            <w:pPr>
              <w:pStyle w:val="TableContents"/>
              <w:spacing w:before="0" w:after="283"/>
              <w:rPr/>
            </w:pPr>
            <w:r>
              <w:rPr/>
              <w:t> </w:t>
            </w:r>
          </w:p>
        </w:tc>
        <w:tc>
          <w:tcPr>
            <w:tcW w:w="206" w:type="dxa"/>
            <w:tcBorders/>
            <w:shd w:fill="auto" w:val="clear"/>
          </w:tcPr>
          <w:p>
            <w:pPr>
              <w:pStyle w:val="TableContents"/>
              <w:spacing w:before="0" w:after="283"/>
              <w:rPr/>
            </w:pPr>
            <w:r>
              <w:rPr/>
              <w:t> </w:t>
            </w:r>
          </w:p>
        </w:tc>
        <w:tc>
          <w:tcPr>
            <w:tcW w:w="1030" w:type="dxa"/>
            <w:gridSpan w:val="2"/>
            <w:tcBorders/>
            <w:shd w:fill="auto" w:val="clear"/>
          </w:tcPr>
          <w:p>
            <w:pPr>
              <w:pStyle w:val="HorizontalLine"/>
              <w:pBdr>
                <w:bottom w:val="single" w:sz="20" w:space="0" w:color="808080"/>
              </w:pBdr>
              <w:spacing w:before="0" w:after="283"/>
              <w:rPr/>
            </w:pPr>
            <w:r>
              <w:rPr/>
            </w:r>
          </w:p>
        </w:tc>
        <w:tc>
          <w:tcPr>
            <w:tcW w:w="206" w:type="dxa"/>
            <w:tcBorders/>
            <w:shd w:fill="auto" w:val="clear"/>
          </w:tcPr>
          <w:p>
            <w:pPr>
              <w:pStyle w:val="TableContents"/>
              <w:spacing w:before="0" w:after="283"/>
              <w:rPr/>
            </w:pPr>
            <w:r>
              <w:rPr/>
              <w:t> </w:t>
            </w:r>
          </w:p>
        </w:tc>
        <w:tc>
          <w:tcPr>
            <w:tcW w:w="1030" w:type="dxa"/>
            <w:gridSpan w:val="2"/>
            <w:tcBorders/>
            <w:shd w:fill="auto" w:val="clear"/>
          </w:tcPr>
          <w:p>
            <w:pPr>
              <w:pStyle w:val="HorizontalLine"/>
              <w:pBdr>
                <w:bottom w:val="single" w:sz="20" w:space="0" w:color="808080"/>
              </w:pBdr>
              <w:spacing w:before="0" w:after="283"/>
              <w:rPr/>
            </w:pPr>
            <w:r>
              <w:rPr/>
            </w:r>
          </w:p>
        </w:tc>
        <w:tc>
          <w:tcPr>
            <w:tcW w:w="103" w:type="dxa"/>
            <w:tcBorders/>
            <w:shd w:fill="auto" w:val="clear"/>
          </w:tcPr>
          <w:p>
            <w:pPr>
              <w:pStyle w:val="TableContents"/>
              <w:spacing w:before="0" w:after="283"/>
              <w:rPr/>
            </w:pPr>
            <w:r>
              <w:rPr/>
              <w:t> </w:t>
            </w:r>
          </w:p>
        </w:tc>
      </w:tr>
      <w:tr>
        <w:trPr/>
        <w:tc>
          <w:tcPr>
            <w:tcW w:w="7630" w:type="dxa"/>
            <w:gridSpan w:val="2"/>
            <w:tcBorders/>
            <w:shd w:fill="CCEEFF" w:val="clear"/>
          </w:tcPr>
          <w:p>
            <w:pPr>
              <w:pStyle w:val="TableContents"/>
              <w:spacing w:before="0" w:after="283"/>
              <w:rPr>
                <w:sz w:val="20"/>
              </w:rPr>
            </w:pPr>
            <w:r>
              <w:rPr>
                <w:sz w:val="20"/>
              </w:rPr>
              <w:t>Gross profit</w:t>
            </w:r>
          </w:p>
        </w:tc>
        <w:tc>
          <w:tcPr>
            <w:tcW w:w="206" w:type="dxa"/>
            <w:tcBorders/>
            <w:shd w:fill="CCEEFF" w:val="clear"/>
          </w:tcPr>
          <w:p>
            <w:pPr>
              <w:pStyle w:val="TableContents"/>
              <w:spacing w:before="0" w:after="283"/>
              <w:rPr/>
            </w:pPr>
            <w:r>
              <w:rPr/>
              <w:t> </w:t>
            </w:r>
          </w:p>
        </w:tc>
        <w:tc>
          <w:tcPr>
            <w:tcW w:w="206" w:type="dxa"/>
            <w:tcBorders/>
            <w:shd w:fill="CCEEFF" w:val="clear"/>
          </w:tcPr>
          <w:p>
            <w:pPr>
              <w:pStyle w:val="TableContents"/>
              <w:spacing w:before="0" w:after="283"/>
              <w:rPr>
                <w:sz w:val="20"/>
              </w:rPr>
            </w:pPr>
            <w:r>
              <w:rPr>
                <w:sz w:val="20"/>
              </w:rPr>
              <w:t>$</w:t>
            </w:r>
          </w:p>
        </w:tc>
        <w:tc>
          <w:tcPr>
            <w:tcW w:w="824" w:type="dxa"/>
            <w:tcBorders/>
            <w:shd w:fill="CCEEFF" w:val="clear"/>
          </w:tcPr>
          <w:p>
            <w:pPr>
              <w:pStyle w:val="TableContents"/>
              <w:spacing w:before="0" w:after="283"/>
              <w:jc w:val="right"/>
              <w:rPr>
                <w:sz w:val="20"/>
              </w:rPr>
            </w:pPr>
            <w:r>
              <w:rPr>
                <w:sz w:val="20"/>
              </w:rPr>
              <w:t>57,624</w:t>
            </w:r>
          </w:p>
        </w:tc>
        <w:tc>
          <w:tcPr>
            <w:tcW w:w="206" w:type="dxa"/>
            <w:tcBorders/>
            <w:shd w:fill="CCEEFF" w:val="clear"/>
          </w:tcPr>
          <w:p>
            <w:pPr>
              <w:pStyle w:val="TableContents"/>
              <w:spacing w:before="0" w:after="283"/>
              <w:rPr/>
            </w:pPr>
            <w:r>
              <w:rPr/>
              <w:t> </w:t>
            </w:r>
          </w:p>
        </w:tc>
        <w:tc>
          <w:tcPr>
            <w:tcW w:w="205" w:type="dxa"/>
            <w:tcBorders/>
            <w:shd w:fill="CCEEFF" w:val="clear"/>
          </w:tcPr>
          <w:p>
            <w:pPr>
              <w:pStyle w:val="TableContents"/>
              <w:spacing w:before="0" w:after="283"/>
              <w:rPr>
                <w:sz w:val="20"/>
              </w:rPr>
            </w:pPr>
            <w:r>
              <w:rPr>
                <w:sz w:val="20"/>
              </w:rPr>
              <w:t>$</w:t>
            </w:r>
          </w:p>
        </w:tc>
        <w:tc>
          <w:tcPr>
            <w:tcW w:w="825" w:type="dxa"/>
            <w:tcBorders/>
            <w:shd w:fill="CCEEFF" w:val="clear"/>
          </w:tcPr>
          <w:p>
            <w:pPr>
              <w:pStyle w:val="TableContents"/>
              <w:spacing w:before="0" w:after="283"/>
              <w:jc w:val="right"/>
              <w:rPr>
                <w:sz w:val="20"/>
              </w:rPr>
            </w:pPr>
            <w:r>
              <w:rPr>
                <w:sz w:val="20"/>
              </w:rPr>
              <w:t>51,397</w:t>
            </w:r>
          </w:p>
        </w:tc>
        <w:tc>
          <w:tcPr>
            <w:tcW w:w="103" w:type="dxa"/>
            <w:tcBorders/>
            <w:shd w:fill="CCEEFF" w:val="clear"/>
          </w:tcPr>
          <w:p>
            <w:pPr>
              <w:pStyle w:val="TableContents"/>
              <w:spacing w:before="0" w:after="283"/>
              <w:rPr/>
            </w:pPr>
            <w:r>
              <w:rPr/>
              <w:t> </w:t>
            </w:r>
          </w:p>
        </w:tc>
      </w:tr>
      <w:tr>
        <w:trPr/>
        <w:tc>
          <w:tcPr>
            <w:tcW w:w="7630" w:type="dxa"/>
            <w:gridSpan w:val="2"/>
            <w:tcBorders/>
            <w:shd w:fill="auto" w:val="clear"/>
          </w:tcPr>
          <w:p>
            <w:pPr>
              <w:pStyle w:val="TableContents"/>
              <w:spacing w:before="0" w:after="283"/>
              <w:rPr/>
            </w:pPr>
            <w:r>
              <w:rPr/>
              <w:t> </w:t>
            </w:r>
          </w:p>
        </w:tc>
        <w:tc>
          <w:tcPr>
            <w:tcW w:w="206" w:type="dxa"/>
            <w:tcBorders/>
            <w:shd w:fill="auto" w:val="clear"/>
          </w:tcPr>
          <w:p>
            <w:pPr>
              <w:pStyle w:val="TableContents"/>
              <w:spacing w:before="0" w:after="283"/>
              <w:rPr/>
            </w:pPr>
            <w:r>
              <w:rPr/>
              <w:t> </w:t>
            </w:r>
          </w:p>
        </w:tc>
        <w:tc>
          <w:tcPr>
            <w:tcW w:w="1030" w:type="dxa"/>
            <w:gridSpan w:val="2"/>
            <w:tcBorders/>
            <w:shd w:fill="auto" w:val="clear"/>
          </w:tcPr>
          <w:p>
            <w:pPr>
              <w:pStyle w:val="HorizontalLine"/>
              <w:pBdr>
                <w:bottom w:val="single" w:sz="24" w:space="0" w:color="808080"/>
              </w:pBdr>
              <w:spacing w:before="0" w:after="283"/>
              <w:rPr/>
            </w:pPr>
            <w:r>
              <w:rPr/>
            </w:r>
          </w:p>
        </w:tc>
        <w:tc>
          <w:tcPr>
            <w:tcW w:w="206" w:type="dxa"/>
            <w:tcBorders/>
            <w:shd w:fill="auto" w:val="clear"/>
          </w:tcPr>
          <w:p>
            <w:pPr>
              <w:pStyle w:val="TableContents"/>
              <w:spacing w:before="0" w:after="283"/>
              <w:rPr/>
            </w:pPr>
            <w:r>
              <w:rPr/>
              <w:t> </w:t>
            </w:r>
          </w:p>
        </w:tc>
        <w:tc>
          <w:tcPr>
            <w:tcW w:w="1030" w:type="dxa"/>
            <w:gridSpan w:val="2"/>
            <w:tcBorders/>
            <w:shd w:fill="auto" w:val="clear"/>
          </w:tcPr>
          <w:p>
            <w:pPr>
              <w:pStyle w:val="HorizontalLine"/>
              <w:pBdr>
                <w:bottom w:val="single" w:sz="24" w:space="0" w:color="808080"/>
              </w:pBdr>
              <w:spacing w:before="0" w:after="283"/>
              <w:rPr/>
            </w:pPr>
            <w:r>
              <w:rPr/>
            </w:r>
          </w:p>
        </w:tc>
        <w:tc>
          <w:tcPr>
            <w:tcW w:w="103" w:type="dxa"/>
            <w:tcBorders/>
            <w:shd w:fill="auto" w:val="clear"/>
          </w:tcPr>
          <w:p>
            <w:pPr>
              <w:pStyle w:val="TableContents"/>
              <w:spacing w:before="0" w:after="283"/>
              <w:rPr/>
            </w:pPr>
            <w:r>
              <w:rPr/>
              <w:t> </w:t>
            </w:r>
          </w:p>
        </w:tc>
      </w:tr>
      <w:tr>
        <w:trPr/>
        <w:tc>
          <w:tcPr>
            <w:tcW w:w="7630" w:type="dxa"/>
            <w:gridSpan w:val="2"/>
            <w:tcBorders/>
            <w:shd w:fill="FFFFFF" w:val="clear"/>
          </w:tcPr>
          <w:p>
            <w:pPr>
              <w:pStyle w:val="TableContents"/>
              <w:spacing w:before="0" w:after="283"/>
              <w:rPr/>
            </w:pPr>
            <w:r>
              <w:rPr/>
              <w:br/>
            </w:r>
            <w:r>
              <w:rPr>
                <w:sz w:val="20"/>
              </w:rPr>
              <w:t>Net income for the period</w:t>
            </w:r>
          </w:p>
        </w:tc>
        <w:tc>
          <w:tcPr>
            <w:tcW w:w="206" w:type="dxa"/>
            <w:tcBorders/>
            <w:shd w:fill="FFFFFF" w:val="clear"/>
          </w:tcPr>
          <w:p>
            <w:pPr>
              <w:pStyle w:val="TableContents"/>
              <w:spacing w:before="0" w:after="283"/>
              <w:rPr>
                <w:sz w:val="20"/>
              </w:rPr>
            </w:pPr>
            <w:r>
              <w:rPr>
                <w:sz w:val="20"/>
              </w:rPr>
              <w:br/>
              <w:t> </w:t>
            </w:r>
          </w:p>
        </w:tc>
        <w:tc>
          <w:tcPr>
            <w:tcW w:w="206" w:type="dxa"/>
            <w:tcBorders/>
            <w:shd w:fill="FFFFFF" w:val="clear"/>
          </w:tcPr>
          <w:p>
            <w:pPr>
              <w:pStyle w:val="TableContents"/>
              <w:spacing w:before="0" w:after="283"/>
              <w:rPr>
                <w:sz w:val="20"/>
              </w:rPr>
            </w:pPr>
            <w:r>
              <w:rPr>
                <w:sz w:val="20"/>
              </w:rPr>
              <w:br/>
              <w:t>$</w:t>
            </w:r>
          </w:p>
        </w:tc>
        <w:tc>
          <w:tcPr>
            <w:tcW w:w="824" w:type="dxa"/>
            <w:tcBorders/>
            <w:shd w:fill="FFFFFF" w:val="clear"/>
          </w:tcPr>
          <w:p>
            <w:pPr>
              <w:pStyle w:val="TableContents"/>
              <w:spacing w:before="0" w:after="283"/>
              <w:jc w:val="right"/>
              <w:rPr>
                <w:sz w:val="20"/>
              </w:rPr>
            </w:pPr>
            <w:r>
              <w:rPr>
                <w:sz w:val="20"/>
              </w:rPr>
              <w:br/>
              <w:t>24,922</w:t>
            </w:r>
          </w:p>
        </w:tc>
        <w:tc>
          <w:tcPr>
            <w:tcW w:w="206" w:type="dxa"/>
            <w:tcBorders/>
            <w:shd w:fill="FFFFFF" w:val="clear"/>
          </w:tcPr>
          <w:p>
            <w:pPr>
              <w:pStyle w:val="TableContents"/>
              <w:spacing w:before="0" w:after="283"/>
              <w:rPr>
                <w:sz w:val="20"/>
              </w:rPr>
            </w:pPr>
            <w:r>
              <w:rPr>
                <w:sz w:val="20"/>
              </w:rPr>
              <w:br/>
              <w:t> </w:t>
            </w:r>
          </w:p>
        </w:tc>
        <w:tc>
          <w:tcPr>
            <w:tcW w:w="205" w:type="dxa"/>
            <w:tcBorders/>
            <w:shd w:fill="FFFFFF" w:val="clear"/>
          </w:tcPr>
          <w:p>
            <w:pPr>
              <w:pStyle w:val="TableContents"/>
              <w:spacing w:before="0" w:after="283"/>
              <w:rPr>
                <w:sz w:val="20"/>
              </w:rPr>
            </w:pPr>
            <w:r>
              <w:rPr>
                <w:sz w:val="20"/>
              </w:rPr>
              <w:br/>
              <w:t>$</w:t>
            </w:r>
          </w:p>
        </w:tc>
        <w:tc>
          <w:tcPr>
            <w:tcW w:w="825" w:type="dxa"/>
            <w:tcBorders/>
            <w:shd w:fill="FFFFFF" w:val="clear"/>
          </w:tcPr>
          <w:p>
            <w:pPr>
              <w:pStyle w:val="TableContents"/>
              <w:spacing w:before="0" w:after="283"/>
              <w:jc w:val="right"/>
              <w:rPr>
                <w:sz w:val="20"/>
              </w:rPr>
            </w:pPr>
            <w:r>
              <w:rPr>
                <w:sz w:val="20"/>
              </w:rPr>
              <w:br/>
              <w:t>37,190</w:t>
            </w:r>
          </w:p>
        </w:tc>
        <w:tc>
          <w:tcPr>
            <w:tcW w:w="103" w:type="dxa"/>
            <w:tcBorders/>
            <w:shd w:fill="FFFFFF" w:val="clear"/>
          </w:tcPr>
          <w:p>
            <w:pPr>
              <w:pStyle w:val="TableContents"/>
              <w:spacing w:before="0" w:after="283"/>
              <w:rPr>
                <w:sz w:val="20"/>
              </w:rPr>
            </w:pPr>
            <w:r>
              <w:rPr>
                <w:sz w:val="20"/>
              </w:rPr>
              <w:br/>
              <w:t> </w:t>
            </w:r>
          </w:p>
        </w:tc>
      </w:tr>
      <w:tr>
        <w:trPr/>
        <w:tc>
          <w:tcPr>
            <w:tcW w:w="7630" w:type="dxa"/>
            <w:gridSpan w:val="2"/>
            <w:tcBorders/>
            <w:shd w:fill="CCEEFF" w:val="clear"/>
          </w:tcPr>
          <w:p>
            <w:pPr>
              <w:pStyle w:val="TableContents"/>
              <w:spacing w:before="0" w:after="283"/>
              <w:rPr>
                <w:sz w:val="20"/>
              </w:rPr>
            </w:pPr>
            <w:r>
              <w:rPr>
                <w:sz w:val="20"/>
              </w:rPr>
              <w:t>Net income per share (basic)</w:t>
            </w:r>
          </w:p>
        </w:tc>
        <w:tc>
          <w:tcPr>
            <w:tcW w:w="206" w:type="dxa"/>
            <w:tcBorders/>
            <w:shd w:fill="CCEEFF" w:val="clear"/>
          </w:tcPr>
          <w:p>
            <w:pPr>
              <w:pStyle w:val="TableContents"/>
              <w:spacing w:before="0" w:after="283"/>
              <w:rPr/>
            </w:pPr>
            <w:r>
              <w:rPr/>
              <w:t> </w:t>
            </w:r>
          </w:p>
        </w:tc>
        <w:tc>
          <w:tcPr>
            <w:tcW w:w="206" w:type="dxa"/>
            <w:tcBorders/>
            <w:shd w:fill="CCEEFF" w:val="clear"/>
          </w:tcPr>
          <w:p>
            <w:pPr>
              <w:pStyle w:val="TableContents"/>
              <w:spacing w:before="0" w:after="283"/>
              <w:rPr>
                <w:sz w:val="20"/>
              </w:rPr>
            </w:pPr>
            <w:r>
              <w:rPr>
                <w:sz w:val="20"/>
              </w:rPr>
              <w:t>$</w:t>
            </w:r>
          </w:p>
        </w:tc>
        <w:tc>
          <w:tcPr>
            <w:tcW w:w="824" w:type="dxa"/>
            <w:tcBorders/>
            <w:shd w:fill="CCEEFF" w:val="clear"/>
          </w:tcPr>
          <w:p>
            <w:pPr>
              <w:pStyle w:val="TableContents"/>
              <w:spacing w:before="0" w:after="283"/>
              <w:jc w:val="right"/>
              <w:rPr>
                <w:sz w:val="20"/>
              </w:rPr>
            </w:pPr>
            <w:r>
              <w:rPr>
                <w:sz w:val="20"/>
              </w:rPr>
              <w:t>0.21</w:t>
            </w:r>
          </w:p>
        </w:tc>
        <w:tc>
          <w:tcPr>
            <w:tcW w:w="206" w:type="dxa"/>
            <w:tcBorders/>
            <w:shd w:fill="CCEEFF" w:val="clear"/>
          </w:tcPr>
          <w:p>
            <w:pPr>
              <w:pStyle w:val="TableContents"/>
              <w:spacing w:before="0" w:after="283"/>
              <w:rPr/>
            </w:pPr>
            <w:r>
              <w:rPr/>
              <w:t> </w:t>
            </w:r>
          </w:p>
        </w:tc>
        <w:tc>
          <w:tcPr>
            <w:tcW w:w="205" w:type="dxa"/>
            <w:tcBorders/>
            <w:shd w:fill="CCEEFF" w:val="clear"/>
          </w:tcPr>
          <w:p>
            <w:pPr>
              <w:pStyle w:val="TableContents"/>
              <w:spacing w:before="0" w:after="283"/>
              <w:rPr>
                <w:sz w:val="20"/>
              </w:rPr>
            </w:pPr>
            <w:r>
              <w:rPr>
                <w:sz w:val="20"/>
              </w:rPr>
              <w:t>$</w:t>
            </w:r>
          </w:p>
        </w:tc>
        <w:tc>
          <w:tcPr>
            <w:tcW w:w="825" w:type="dxa"/>
            <w:tcBorders/>
            <w:shd w:fill="CCEEFF" w:val="clear"/>
          </w:tcPr>
          <w:p>
            <w:pPr>
              <w:pStyle w:val="TableContents"/>
              <w:spacing w:before="0" w:after="283"/>
              <w:jc w:val="right"/>
              <w:rPr>
                <w:sz w:val="20"/>
              </w:rPr>
            </w:pPr>
            <w:r>
              <w:rPr>
                <w:sz w:val="20"/>
              </w:rPr>
              <w:t>0.35</w:t>
            </w:r>
          </w:p>
        </w:tc>
        <w:tc>
          <w:tcPr>
            <w:tcW w:w="103" w:type="dxa"/>
            <w:tcBorders/>
            <w:shd w:fill="CCEEFF" w:val="clear"/>
          </w:tcPr>
          <w:p>
            <w:pPr>
              <w:pStyle w:val="TableContents"/>
              <w:spacing w:before="0" w:after="283"/>
              <w:rPr/>
            </w:pPr>
            <w:r>
              <w:rPr/>
              <w:t> </w:t>
            </w:r>
          </w:p>
        </w:tc>
      </w:tr>
      <w:tr>
        <w:trPr/>
        <w:tc>
          <w:tcPr>
            <w:tcW w:w="7630" w:type="dxa"/>
            <w:gridSpan w:val="2"/>
            <w:tcBorders/>
            <w:shd w:fill="FFFFFF" w:val="clear"/>
          </w:tcPr>
          <w:p>
            <w:pPr>
              <w:pStyle w:val="TableContents"/>
              <w:spacing w:before="0" w:after="283"/>
              <w:rPr>
                <w:sz w:val="20"/>
              </w:rPr>
            </w:pPr>
            <w:r>
              <w:rPr>
                <w:sz w:val="20"/>
              </w:rPr>
              <w:t>Net income per share (diluted)</w:t>
            </w:r>
          </w:p>
        </w:tc>
        <w:tc>
          <w:tcPr>
            <w:tcW w:w="206" w:type="dxa"/>
            <w:tcBorders/>
            <w:shd w:fill="FFFFFF" w:val="clear"/>
          </w:tcPr>
          <w:p>
            <w:pPr>
              <w:pStyle w:val="TableContents"/>
              <w:spacing w:before="0" w:after="283"/>
              <w:rPr/>
            </w:pPr>
            <w:r>
              <w:rPr/>
              <w:t> </w:t>
            </w:r>
          </w:p>
        </w:tc>
        <w:tc>
          <w:tcPr>
            <w:tcW w:w="206" w:type="dxa"/>
            <w:tcBorders/>
            <w:shd w:fill="FFFFFF" w:val="clear"/>
          </w:tcPr>
          <w:p>
            <w:pPr>
              <w:pStyle w:val="TableContents"/>
              <w:spacing w:before="0" w:after="283"/>
              <w:rPr>
                <w:sz w:val="20"/>
              </w:rPr>
            </w:pPr>
            <w:r>
              <w:rPr>
                <w:sz w:val="20"/>
              </w:rPr>
              <w:t>$</w:t>
            </w:r>
          </w:p>
        </w:tc>
        <w:tc>
          <w:tcPr>
            <w:tcW w:w="824" w:type="dxa"/>
            <w:tcBorders/>
            <w:shd w:fill="FFFFFF" w:val="clear"/>
          </w:tcPr>
          <w:p>
            <w:pPr>
              <w:pStyle w:val="TableContents"/>
              <w:spacing w:before="0" w:after="283"/>
              <w:jc w:val="right"/>
              <w:rPr>
                <w:sz w:val="20"/>
              </w:rPr>
            </w:pPr>
            <w:r>
              <w:rPr>
                <w:sz w:val="20"/>
              </w:rPr>
              <w:t>0.20</w:t>
            </w:r>
          </w:p>
        </w:tc>
        <w:tc>
          <w:tcPr>
            <w:tcW w:w="206" w:type="dxa"/>
            <w:tcBorders/>
            <w:shd w:fill="FFFFFF" w:val="clear"/>
          </w:tcPr>
          <w:p>
            <w:pPr>
              <w:pStyle w:val="TableContents"/>
              <w:spacing w:before="0" w:after="283"/>
              <w:rPr/>
            </w:pPr>
            <w:r>
              <w:rPr/>
              <w:t> </w:t>
            </w:r>
          </w:p>
        </w:tc>
        <w:tc>
          <w:tcPr>
            <w:tcW w:w="205" w:type="dxa"/>
            <w:tcBorders/>
            <w:shd w:fill="FFFFFF" w:val="clear"/>
          </w:tcPr>
          <w:p>
            <w:pPr>
              <w:pStyle w:val="TableContents"/>
              <w:spacing w:before="0" w:after="283"/>
              <w:rPr>
                <w:sz w:val="20"/>
              </w:rPr>
            </w:pPr>
            <w:r>
              <w:rPr>
                <w:sz w:val="20"/>
              </w:rPr>
              <w:t>$</w:t>
            </w:r>
          </w:p>
        </w:tc>
        <w:tc>
          <w:tcPr>
            <w:tcW w:w="825" w:type="dxa"/>
            <w:tcBorders/>
            <w:shd w:fill="FFFFFF" w:val="clear"/>
          </w:tcPr>
          <w:p>
            <w:pPr>
              <w:pStyle w:val="TableContents"/>
              <w:spacing w:before="0" w:after="283"/>
              <w:jc w:val="right"/>
              <w:rPr>
                <w:sz w:val="20"/>
              </w:rPr>
            </w:pPr>
            <w:r>
              <w:rPr>
                <w:sz w:val="20"/>
              </w:rPr>
              <w:t>0.34</w:t>
            </w:r>
          </w:p>
        </w:tc>
        <w:tc>
          <w:tcPr>
            <w:tcW w:w="103" w:type="dxa"/>
            <w:tcBorders/>
            <w:shd w:fill="FFFFFF" w:val="clear"/>
          </w:tcPr>
          <w:p>
            <w:pPr>
              <w:pStyle w:val="TableContents"/>
              <w:spacing w:before="0" w:after="283"/>
              <w:rPr/>
            </w:pPr>
            <w:r>
              <w:rPr/>
              <w:t> </w:t>
            </w:r>
          </w:p>
        </w:tc>
      </w:tr>
      <w:tr>
        <w:trPr/>
        <w:tc>
          <w:tcPr>
            <w:tcW w:w="7630" w:type="dxa"/>
            <w:gridSpan w:val="2"/>
            <w:tcBorders/>
            <w:shd w:fill="CCEEFF" w:val="clear"/>
          </w:tcPr>
          <w:p>
            <w:pPr>
              <w:pStyle w:val="TableContents"/>
              <w:spacing w:before="0" w:after="283"/>
              <w:rPr>
                <w:sz w:val="20"/>
              </w:rPr>
            </w:pPr>
            <w:r>
              <w:rPr>
                <w:sz w:val="20"/>
              </w:rPr>
              <w:t>Cash provided by operating activities</w:t>
            </w:r>
          </w:p>
        </w:tc>
        <w:tc>
          <w:tcPr>
            <w:tcW w:w="206" w:type="dxa"/>
            <w:tcBorders/>
            <w:shd w:fill="CCEEFF" w:val="clear"/>
          </w:tcPr>
          <w:p>
            <w:pPr>
              <w:pStyle w:val="TableContents"/>
              <w:spacing w:before="0" w:after="283"/>
              <w:rPr/>
            </w:pPr>
            <w:r>
              <w:rPr/>
              <w:t> </w:t>
            </w:r>
          </w:p>
        </w:tc>
        <w:tc>
          <w:tcPr>
            <w:tcW w:w="206" w:type="dxa"/>
            <w:tcBorders/>
            <w:shd w:fill="CCEEFF" w:val="clear"/>
          </w:tcPr>
          <w:p>
            <w:pPr>
              <w:pStyle w:val="TableContents"/>
              <w:spacing w:before="0" w:after="283"/>
              <w:rPr>
                <w:sz w:val="20"/>
              </w:rPr>
            </w:pPr>
            <w:r>
              <w:rPr>
                <w:sz w:val="20"/>
              </w:rPr>
              <w:t>$</w:t>
            </w:r>
          </w:p>
        </w:tc>
        <w:tc>
          <w:tcPr>
            <w:tcW w:w="824" w:type="dxa"/>
            <w:tcBorders/>
            <w:shd w:fill="CCEEFF" w:val="clear"/>
          </w:tcPr>
          <w:p>
            <w:pPr>
              <w:pStyle w:val="TableContents"/>
              <w:spacing w:before="0" w:after="283"/>
              <w:jc w:val="right"/>
              <w:rPr>
                <w:sz w:val="20"/>
              </w:rPr>
            </w:pPr>
            <w:r>
              <w:rPr>
                <w:sz w:val="20"/>
              </w:rPr>
              <w:t>56,066</w:t>
            </w:r>
          </w:p>
        </w:tc>
        <w:tc>
          <w:tcPr>
            <w:tcW w:w="206" w:type="dxa"/>
            <w:tcBorders/>
            <w:shd w:fill="CCEEFF" w:val="clear"/>
          </w:tcPr>
          <w:p>
            <w:pPr>
              <w:pStyle w:val="TableContents"/>
              <w:spacing w:before="0" w:after="283"/>
              <w:rPr/>
            </w:pPr>
            <w:r>
              <w:rPr/>
              <w:t> </w:t>
            </w:r>
          </w:p>
        </w:tc>
        <w:tc>
          <w:tcPr>
            <w:tcW w:w="205" w:type="dxa"/>
            <w:tcBorders/>
            <w:shd w:fill="CCEEFF" w:val="clear"/>
          </w:tcPr>
          <w:p>
            <w:pPr>
              <w:pStyle w:val="TableContents"/>
              <w:spacing w:before="0" w:after="283"/>
              <w:rPr>
                <w:sz w:val="20"/>
              </w:rPr>
            </w:pPr>
            <w:r>
              <w:rPr>
                <w:sz w:val="20"/>
              </w:rPr>
              <w:t>$</w:t>
            </w:r>
          </w:p>
        </w:tc>
        <w:tc>
          <w:tcPr>
            <w:tcW w:w="825" w:type="dxa"/>
            <w:tcBorders/>
            <w:shd w:fill="CCEEFF" w:val="clear"/>
          </w:tcPr>
          <w:p>
            <w:pPr>
              <w:pStyle w:val="TableContents"/>
              <w:spacing w:before="0" w:after="283"/>
              <w:jc w:val="right"/>
              <w:rPr>
                <w:sz w:val="20"/>
              </w:rPr>
            </w:pPr>
            <w:r>
              <w:rPr>
                <w:sz w:val="20"/>
              </w:rPr>
              <w:t>19,711</w:t>
            </w:r>
          </w:p>
        </w:tc>
        <w:tc>
          <w:tcPr>
            <w:tcW w:w="103" w:type="dxa"/>
            <w:tcBorders/>
            <w:shd w:fill="CCEEFF" w:val="clear"/>
          </w:tcPr>
          <w:p>
            <w:pPr>
              <w:pStyle w:val="TableContents"/>
              <w:spacing w:before="0" w:after="283"/>
              <w:rPr/>
            </w:pPr>
            <w:r>
              <w:rPr/>
              <w:t> </w:t>
            </w:r>
          </w:p>
        </w:tc>
      </w:tr>
      <w:tr>
        <w:trPr/>
        <w:tc>
          <w:tcPr>
            <w:tcW w:w="7630" w:type="dxa"/>
            <w:gridSpan w:val="2"/>
            <w:tcBorders/>
            <w:shd w:fill="FFFFFF" w:val="clear"/>
          </w:tcPr>
          <w:p>
            <w:pPr>
              <w:pStyle w:val="TableContents"/>
              <w:spacing w:before="0" w:after="283"/>
              <w:rPr>
                <w:sz w:val="20"/>
              </w:rPr>
            </w:pPr>
            <w:r>
              <w:rPr>
                <w:sz w:val="20"/>
              </w:rPr>
              <w:t>Cash used in investing activities</w:t>
            </w:r>
          </w:p>
        </w:tc>
        <w:tc>
          <w:tcPr>
            <w:tcW w:w="206" w:type="dxa"/>
            <w:tcBorders/>
            <w:shd w:fill="FFFFFF" w:val="clear"/>
          </w:tcPr>
          <w:p>
            <w:pPr>
              <w:pStyle w:val="TableContents"/>
              <w:spacing w:before="0" w:after="283"/>
              <w:rPr/>
            </w:pPr>
            <w:r>
              <w:rPr/>
              <w:t> </w:t>
            </w:r>
          </w:p>
        </w:tc>
        <w:tc>
          <w:tcPr>
            <w:tcW w:w="206" w:type="dxa"/>
            <w:tcBorders/>
            <w:shd w:fill="FFFFFF" w:val="clear"/>
          </w:tcPr>
          <w:p>
            <w:pPr>
              <w:pStyle w:val="TableContents"/>
              <w:spacing w:before="0" w:after="283"/>
              <w:rPr>
                <w:sz w:val="20"/>
              </w:rPr>
            </w:pPr>
            <w:r>
              <w:rPr>
                <w:sz w:val="20"/>
              </w:rPr>
              <w:t>$</w:t>
            </w:r>
          </w:p>
        </w:tc>
        <w:tc>
          <w:tcPr>
            <w:tcW w:w="824" w:type="dxa"/>
            <w:tcBorders/>
            <w:shd w:fill="FFFFFF" w:val="clear"/>
          </w:tcPr>
          <w:p>
            <w:pPr>
              <w:pStyle w:val="TableContents"/>
              <w:spacing w:before="0" w:after="283"/>
              <w:jc w:val="right"/>
              <w:rPr>
                <w:sz w:val="20"/>
              </w:rPr>
            </w:pPr>
            <w:r>
              <w:rPr>
                <w:sz w:val="20"/>
              </w:rPr>
              <w:t>(79,294</w:t>
            </w:r>
          </w:p>
        </w:tc>
        <w:tc>
          <w:tcPr>
            <w:tcW w:w="206" w:type="dxa"/>
            <w:tcBorders/>
            <w:shd w:fill="FFFFFF" w:val="clear"/>
          </w:tcPr>
          <w:p>
            <w:pPr>
              <w:pStyle w:val="TableContents"/>
              <w:spacing w:before="0" w:after="283"/>
              <w:rPr>
                <w:sz w:val="20"/>
              </w:rPr>
            </w:pPr>
            <w:r>
              <w:rPr>
                <w:sz w:val="20"/>
              </w:rPr>
              <w:t>)</w:t>
            </w:r>
          </w:p>
        </w:tc>
        <w:tc>
          <w:tcPr>
            <w:tcW w:w="205" w:type="dxa"/>
            <w:tcBorders/>
            <w:shd w:fill="FFFFFF" w:val="clear"/>
          </w:tcPr>
          <w:p>
            <w:pPr>
              <w:pStyle w:val="TableContents"/>
              <w:spacing w:before="0" w:after="283"/>
              <w:rPr>
                <w:sz w:val="20"/>
              </w:rPr>
            </w:pPr>
            <w:r>
              <w:rPr>
                <w:sz w:val="20"/>
              </w:rPr>
              <w:t>$</w:t>
            </w:r>
          </w:p>
        </w:tc>
        <w:tc>
          <w:tcPr>
            <w:tcW w:w="825" w:type="dxa"/>
            <w:tcBorders/>
            <w:shd w:fill="FFFFFF" w:val="clear"/>
          </w:tcPr>
          <w:p>
            <w:pPr>
              <w:pStyle w:val="TableContents"/>
              <w:spacing w:before="0" w:after="283"/>
              <w:jc w:val="right"/>
              <w:rPr>
                <w:sz w:val="20"/>
              </w:rPr>
            </w:pPr>
            <w:r>
              <w:rPr>
                <w:sz w:val="20"/>
              </w:rPr>
              <w:t>(31,206</w:t>
            </w:r>
          </w:p>
        </w:tc>
        <w:tc>
          <w:tcPr>
            <w:tcW w:w="103" w:type="dxa"/>
            <w:tcBorders/>
            <w:shd w:fill="FFFFFF" w:val="clear"/>
          </w:tcPr>
          <w:p>
            <w:pPr>
              <w:pStyle w:val="TableContents"/>
              <w:spacing w:before="0" w:after="283"/>
              <w:rPr>
                <w:sz w:val="20"/>
              </w:rPr>
            </w:pPr>
            <w:r>
              <w:rPr>
                <w:sz w:val="20"/>
              </w:rPr>
              <w:t>)</w:t>
            </w:r>
          </w:p>
        </w:tc>
      </w:tr>
      <w:tr>
        <w:trPr/>
        <w:tc>
          <w:tcPr>
            <w:tcW w:w="7630" w:type="dxa"/>
            <w:gridSpan w:val="2"/>
            <w:tcBorders/>
            <w:shd w:fill="CCEEFF" w:val="clear"/>
          </w:tcPr>
          <w:p>
            <w:pPr>
              <w:pStyle w:val="TableContents"/>
              <w:spacing w:before="0" w:after="283"/>
              <w:rPr>
                <w:sz w:val="20"/>
              </w:rPr>
            </w:pPr>
            <w:r>
              <w:rPr>
                <w:sz w:val="20"/>
              </w:rPr>
              <w:t>Cash provided by (used in) financing activities</w:t>
            </w:r>
          </w:p>
        </w:tc>
        <w:tc>
          <w:tcPr>
            <w:tcW w:w="206" w:type="dxa"/>
            <w:tcBorders/>
            <w:shd w:fill="CCEEFF" w:val="clear"/>
          </w:tcPr>
          <w:p>
            <w:pPr>
              <w:pStyle w:val="TableContents"/>
              <w:spacing w:before="0" w:after="283"/>
              <w:rPr/>
            </w:pPr>
            <w:r>
              <w:rPr/>
              <w:t> </w:t>
            </w:r>
          </w:p>
        </w:tc>
        <w:tc>
          <w:tcPr>
            <w:tcW w:w="206" w:type="dxa"/>
            <w:tcBorders/>
            <w:shd w:fill="CCEEFF" w:val="clear"/>
          </w:tcPr>
          <w:p>
            <w:pPr>
              <w:pStyle w:val="TableContents"/>
              <w:spacing w:before="0" w:after="283"/>
              <w:rPr>
                <w:sz w:val="20"/>
              </w:rPr>
            </w:pPr>
            <w:r>
              <w:rPr>
                <w:sz w:val="20"/>
              </w:rPr>
              <w:t>$</w:t>
            </w:r>
          </w:p>
        </w:tc>
        <w:tc>
          <w:tcPr>
            <w:tcW w:w="824" w:type="dxa"/>
            <w:tcBorders/>
            <w:shd w:fill="CCEEFF" w:val="clear"/>
          </w:tcPr>
          <w:p>
            <w:pPr>
              <w:pStyle w:val="TableContents"/>
              <w:spacing w:before="0" w:after="283"/>
              <w:jc w:val="right"/>
              <w:rPr>
                <w:sz w:val="20"/>
              </w:rPr>
            </w:pPr>
            <w:r>
              <w:rPr>
                <w:sz w:val="20"/>
              </w:rPr>
              <w:t>(10,663</w:t>
            </w:r>
          </w:p>
        </w:tc>
        <w:tc>
          <w:tcPr>
            <w:tcW w:w="206" w:type="dxa"/>
            <w:tcBorders/>
            <w:shd w:fill="CCEEFF" w:val="clear"/>
          </w:tcPr>
          <w:p>
            <w:pPr>
              <w:pStyle w:val="TableContents"/>
              <w:spacing w:before="0" w:after="283"/>
              <w:rPr>
                <w:sz w:val="20"/>
              </w:rPr>
            </w:pPr>
            <w:r>
              <w:rPr>
                <w:sz w:val="20"/>
              </w:rPr>
              <w:t>)</w:t>
            </w:r>
          </w:p>
        </w:tc>
        <w:tc>
          <w:tcPr>
            <w:tcW w:w="205" w:type="dxa"/>
            <w:tcBorders/>
            <w:shd w:fill="CCEEFF" w:val="clear"/>
          </w:tcPr>
          <w:p>
            <w:pPr>
              <w:pStyle w:val="TableContents"/>
              <w:spacing w:before="0" w:after="283"/>
              <w:rPr>
                <w:sz w:val="20"/>
              </w:rPr>
            </w:pPr>
            <w:r>
              <w:rPr>
                <w:sz w:val="20"/>
              </w:rPr>
              <w:t>$</w:t>
            </w:r>
          </w:p>
        </w:tc>
        <w:tc>
          <w:tcPr>
            <w:tcW w:w="825" w:type="dxa"/>
            <w:tcBorders/>
            <w:shd w:fill="CCEEFF" w:val="clear"/>
          </w:tcPr>
          <w:p>
            <w:pPr>
              <w:pStyle w:val="TableContents"/>
              <w:spacing w:before="0" w:after="283"/>
              <w:jc w:val="right"/>
              <w:rPr>
                <w:sz w:val="20"/>
              </w:rPr>
            </w:pPr>
            <w:r>
              <w:rPr>
                <w:sz w:val="20"/>
              </w:rPr>
              <w:t>45,456</w:t>
            </w:r>
          </w:p>
        </w:tc>
        <w:tc>
          <w:tcPr>
            <w:tcW w:w="103" w:type="dxa"/>
            <w:tcBorders/>
            <w:shd w:fill="CCEEFF" w:val="clear"/>
          </w:tcPr>
          <w:p>
            <w:pPr>
              <w:pStyle w:val="TableContents"/>
              <w:spacing w:before="0" w:after="283"/>
              <w:rPr/>
            </w:pPr>
            <w:r>
              <w:rPr/>
              <w:t> </w:t>
            </w:r>
          </w:p>
        </w:tc>
      </w:tr>
      <w:tr>
        <w:trPr/>
        <w:tc>
          <w:tcPr>
            <w:tcW w:w="7630" w:type="dxa"/>
            <w:gridSpan w:val="2"/>
            <w:tcBorders/>
            <w:shd w:fill="FFFFFF" w:val="clear"/>
          </w:tcPr>
          <w:p>
            <w:pPr>
              <w:pStyle w:val="TableContents"/>
              <w:spacing w:before="0" w:after="283"/>
              <w:rPr>
                <w:sz w:val="20"/>
              </w:rPr>
            </w:pPr>
            <w:r>
              <w:rPr>
                <w:sz w:val="20"/>
              </w:rPr>
              <w:t>Weighted average number of common shares outstanding  basic (in thousands)</w:t>
            </w:r>
          </w:p>
        </w:tc>
        <w:tc>
          <w:tcPr>
            <w:tcW w:w="206" w:type="dxa"/>
            <w:tcBorders/>
            <w:shd w:fill="FFFFFF" w:val="clear"/>
          </w:tcPr>
          <w:p>
            <w:pPr>
              <w:pStyle w:val="TableContents"/>
              <w:spacing w:before="0" w:after="283"/>
              <w:rPr/>
            </w:pPr>
            <w:r>
              <w:rPr/>
              <w:t> </w:t>
            </w:r>
          </w:p>
        </w:tc>
        <w:tc>
          <w:tcPr>
            <w:tcW w:w="206" w:type="dxa"/>
            <w:tcBorders/>
            <w:shd w:fill="FFFFFF" w:val="clear"/>
          </w:tcPr>
          <w:p>
            <w:pPr>
              <w:pStyle w:val="TableContents"/>
              <w:spacing w:before="0" w:after="283"/>
              <w:rPr/>
            </w:pPr>
            <w:r>
              <w:rPr/>
              <w:t> </w:t>
            </w:r>
          </w:p>
        </w:tc>
        <w:tc>
          <w:tcPr>
            <w:tcW w:w="824" w:type="dxa"/>
            <w:tcBorders/>
            <w:shd w:fill="FFFFFF" w:val="clear"/>
          </w:tcPr>
          <w:p>
            <w:pPr>
              <w:pStyle w:val="TableContents"/>
              <w:spacing w:before="0" w:after="283"/>
              <w:jc w:val="right"/>
              <w:rPr>
                <w:sz w:val="20"/>
              </w:rPr>
            </w:pPr>
            <w:r>
              <w:rPr>
                <w:sz w:val="20"/>
              </w:rPr>
              <w:t>121,159</w:t>
            </w:r>
          </w:p>
        </w:tc>
        <w:tc>
          <w:tcPr>
            <w:tcW w:w="206" w:type="dxa"/>
            <w:tcBorders/>
            <w:shd w:fill="FFFFFF" w:val="clear"/>
          </w:tcPr>
          <w:p>
            <w:pPr>
              <w:pStyle w:val="TableContents"/>
              <w:spacing w:before="0" w:after="283"/>
              <w:rPr/>
            </w:pPr>
            <w:r>
              <w:rPr/>
              <w:t> </w:t>
            </w:r>
          </w:p>
        </w:tc>
        <w:tc>
          <w:tcPr>
            <w:tcW w:w="205" w:type="dxa"/>
            <w:tcBorders/>
            <w:shd w:fill="FFFFFF" w:val="clear"/>
          </w:tcPr>
          <w:p>
            <w:pPr>
              <w:pStyle w:val="TableContents"/>
              <w:spacing w:before="0" w:after="283"/>
              <w:rPr/>
            </w:pPr>
            <w:r>
              <w:rPr/>
              <w:t> </w:t>
            </w:r>
          </w:p>
        </w:tc>
        <w:tc>
          <w:tcPr>
            <w:tcW w:w="825" w:type="dxa"/>
            <w:tcBorders/>
            <w:shd w:fill="FFFFFF" w:val="clear"/>
          </w:tcPr>
          <w:p>
            <w:pPr>
              <w:pStyle w:val="TableContents"/>
              <w:spacing w:before="0" w:after="283"/>
              <w:jc w:val="right"/>
              <w:rPr>
                <w:sz w:val="20"/>
              </w:rPr>
            </w:pPr>
            <w:r>
              <w:rPr>
                <w:sz w:val="20"/>
              </w:rPr>
              <w:t>106,127</w:t>
            </w:r>
          </w:p>
        </w:tc>
        <w:tc>
          <w:tcPr>
            <w:tcW w:w="103" w:type="dxa"/>
            <w:tcBorders/>
            <w:shd w:fill="FFFFFF" w:val="clear"/>
          </w:tcPr>
          <w:p>
            <w:pPr>
              <w:pStyle w:val="TableContents"/>
              <w:spacing w:before="0" w:after="283"/>
              <w:rPr/>
            </w:pPr>
            <w:r>
              <w:rPr/>
              <w:t> </w:t>
            </w:r>
          </w:p>
        </w:tc>
      </w:tr>
      <w:tr>
        <w:trPr/>
        <w:tc>
          <w:tcPr>
            <w:tcW w:w="7630" w:type="dxa"/>
            <w:gridSpan w:val="2"/>
            <w:tcBorders/>
            <w:shd w:fill="CCEEFF" w:val="clear"/>
          </w:tcPr>
          <w:p>
            <w:pPr>
              <w:pStyle w:val="TableContents"/>
              <w:spacing w:before="0" w:after="283"/>
              <w:rPr>
                <w:sz w:val="20"/>
              </w:rPr>
            </w:pPr>
            <w:r>
              <w:rPr>
                <w:sz w:val="20"/>
              </w:rPr>
              <w:t>Tonnes of ore milled</w:t>
            </w:r>
          </w:p>
        </w:tc>
        <w:tc>
          <w:tcPr>
            <w:tcW w:w="206" w:type="dxa"/>
            <w:tcBorders/>
            <w:shd w:fill="CCEEFF" w:val="clear"/>
          </w:tcPr>
          <w:p>
            <w:pPr>
              <w:pStyle w:val="TableContents"/>
              <w:spacing w:before="0" w:after="283"/>
              <w:rPr/>
            </w:pPr>
            <w:r>
              <w:rPr/>
              <w:t> </w:t>
            </w:r>
          </w:p>
        </w:tc>
        <w:tc>
          <w:tcPr>
            <w:tcW w:w="206" w:type="dxa"/>
            <w:tcBorders/>
            <w:shd w:fill="CCEEFF" w:val="clear"/>
          </w:tcPr>
          <w:p>
            <w:pPr>
              <w:pStyle w:val="TableContents"/>
              <w:spacing w:before="0" w:after="283"/>
              <w:rPr/>
            </w:pPr>
            <w:r>
              <w:rPr/>
              <w:t> </w:t>
            </w:r>
          </w:p>
        </w:tc>
        <w:tc>
          <w:tcPr>
            <w:tcW w:w="824" w:type="dxa"/>
            <w:tcBorders/>
            <w:shd w:fill="CCEEFF" w:val="clear"/>
          </w:tcPr>
          <w:p>
            <w:pPr>
              <w:pStyle w:val="TableContents"/>
              <w:spacing w:before="0" w:after="283"/>
              <w:jc w:val="right"/>
              <w:rPr>
                <w:sz w:val="20"/>
              </w:rPr>
            </w:pPr>
            <w:r>
              <w:rPr>
                <w:sz w:val="20"/>
              </w:rPr>
              <w:t>671,484</w:t>
            </w:r>
          </w:p>
        </w:tc>
        <w:tc>
          <w:tcPr>
            <w:tcW w:w="206" w:type="dxa"/>
            <w:tcBorders/>
            <w:shd w:fill="CCEEFF" w:val="clear"/>
          </w:tcPr>
          <w:p>
            <w:pPr>
              <w:pStyle w:val="TableContents"/>
              <w:spacing w:before="0" w:after="283"/>
              <w:rPr/>
            </w:pPr>
            <w:r>
              <w:rPr/>
              <w:t> </w:t>
            </w:r>
          </w:p>
        </w:tc>
        <w:tc>
          <w:tcPr>
            <w:tcW w:w="205" w:type="dxa"/>
            <w:tcBorders/>
            <w:shd w:fill="CCEEFF" w:val="clear"/>
          </w:tcPr>
          <w:p>
            <w:pPr>
              <w:pStyle w:val="TableContents"/>
              <w:spacing w:before="0" w:after="283"/>
              <w:rPr/>
            </w:pPr>
            <w:r>
              <w:rPr/>
              <w:t> </w:t>
            </w:r>
          </w:p>
        </w:tc>
        <w:tc>
          <w:tcPr>
            <w:tcW w:w="825" w:type="dxa"/>
            <w:tcBorders/>
            <w:shd w:fill="CCEEFF" w:val="clear"/>
          </w:tcPr>
          <w:p>
            <w:pPr>
              <w:pStyle w:val="TableContents"/>
              <w:spacing w:before="0" w:after="283"/>
              <w:jc w:val="right"/>
              <w:rPr>
                <w:sz w:val="20"/>
              </w:rPr>
            </w:pPr>
            <w:r>
              <w:rPr>
                <w:sz w:val="20"/>
              </w:rPr>
              <w:t>661,528</w:t>
            </w:r>
          </w:p>
        </w:tc>
        <w:tc>
          <w:tcPr>
            <w:tcW w:w="103" w:type="dxa"/>
            <w:tcBorders/>
            <w:shd w:fill="CCEEFF" w:val="clear"/>
          </w:tcPr>
          <w:p>
            <w:pPr>
              <w:pStyle w:val="TableContents"/>
              <w:spacing w:before="0" w:after="283"/>
              <w:rPr/>
            </w:pPr>
            <w:r>
              <w:rPr/>
              <w:t> </w:t>
            </w:r>
          </w:p>
        </w:tc>
      </w:tr>
      <w:tr>
        <w:trPr/>
        <w:tc>
          <w:tcPr>
            <w:tcW w:w="7630" w:type="dxa"/>
            <w:gridSpan w:val="2"/>
            <w:tcBorders/>
            <w:shd w:fill="FFFFFF" w:val="clear"/>
          </w:tcPr>
          <w:p>
            <w:pPr>
              <w:pStyle w:val="TableContents"/>
              <w:spacing w:before="0" w:after="283"/>
              <w:rPr>
                <w:sz w:val="20"/>
              </w:rPr>
            </w:pPr>
            <w:r>
              <w:rPr>
                <w:sz w:val="20"/>
              </w:rPr>
              <w:t>Head grades:</w:t>
            </w:r>
          </w:p>
        </w:tc>
        <w:tc>
          <w:tcPr>
            <w:tcW w:w="206" w:type="dxa"/>
            <w:tcBorders/>
            <w:shd w:fill="FFFFFF" w:val="clear"/>
          </w:tcPr>
          <w:p>
            <w:pPr>
              <w:pStyle w:val="TableContents"/>
              <w:spacing w:before="0" w:after="283"/>
              <w:rPr/>
            </w:pPr>
            <w:r>
              <w:rPr/>
              <w:t> </w:t>
            </w:r>
          </w:p>
        </w:tc>
        <w:tc>
          <w:tcPr>
            <w:tcW w:w="206" w:type="dxa"/>
            <w:tcBorders/>
            <w:shd w:fill="FFFFFF" w:val="clear"/>
          </w:tcPr>
          <w:p>
            <w:pPr>
              <w:pStyle w:val="TableContents"/>
              <w:spacing w:before="0" w:after="283"/>
              <w:rPr/>
            </w:pPr>
            <w:r>
              <w:rPr/>
              <w:t> </w:t>
            </w:r>
          </w:p>
        </w:tc>
        <w:tc>
          <w:tcPr>
            <w:tcW w:w="824" w:type="dxa"/>
            <w:tcBorders/>
            <w:shd w:fill="FFFFFF" w:val="clear"/>
          </w:tcPr>
          <w:p>
            <w:pPr>
              <w:pStyle w:val="TableContents"/>
              <w:spacing w:before="0" w:after="283"/>
              <w:rPr/>
            </w:pPr>
            <w:r>
              <w:rPr/>
              <w:t> </w:t>
            </w:r>
          </w:p>
        </w:tc>
        <w:tc>
          <w:tcPr>
            <w:tcW w:w="206" w:type="dxa"/>
            <w:tcBorders/>
            <w:shd w:fill="FFFFFF" w:val="clear"/>
          </w:tcPr>
          <w:p>
            <w:pPr>
              <w:pStyle w:val="TableContents"/>
              <w:spacing w:before="0" w:after="283"/>
              <w:rPr/>
            </w:pPr>
            <w:r>
              <w:rPr/>
              <w:t> </w:t>
            </w:r>
          </w:p>
        </w:tc>
        <w:tc>
          <w:tcPr>
            <w:tcW w:w="205" w:type="dxa"/>
            <w:tcBorders/>
            <w:shd w:fill="FFFFFF" w:val="clear"/>
          </w:tcPr>
          <w:p>
            <w:pPr>
              <w:pStyle w:val="TableContents"/>
              <w:spacing w:before="0" w:after="283"/>
              <w:rPr/>
            </w:pPr>
            <w:r>
              <w:rPr/>
              <w:t> </w:t>
            </w:r>
          </w:p>
        </w:tc>
        <w:tc>
          <w:tcPr>
            <w:tcW w:w="825" w:type="dxa"/>
            <w:tcBorders/>
            <w:shd w:fill="FFFFFF" w:val="clear"/>
          </w:tcPr>
          <w:p>
            <w:pPr>
              <w:pStyle w:val="TableContents"/>
              <w:spacing w:before="0" w:after="283"/>
              <w:rPr/>
            </w:pPr>
            <w:r>
              <w:rPr/>
              <w:t> </w:t>
            </w:r>
          </w:p>
        </w:tc>
        <w:tc>
          <w:tcPr>
            <w:tcW w:w="103" w:type="dxa"/>
            <w:tcBorders/>
            <w:shd w:fill="FFFFFF" w:val="clear"/>
          </w:tcPr>
          <w:p>
            <w:pPr>
              <w:pStyle w:val="TableContents"/>
              <w:spacing w:before="0" w:after="283"/>
              <w:rPr/>
            </w:pPr>
            <w:r>
              <w:rPr/>
              <w:t> </w:t>
            </w:r>
          </w:p>
        </w:tc>
      </w:tr>
      <w:tr>
        <w:trPr/>
        <w:tc>
          <w:tcPr>
            <w:tcW w:w="205" w:type="dxa"/>
            <w:tcBorders/>
            <w:shd w:fill="CCEEFF" w:val="clear"/>
          </w:tcPr>
          <w:p>
            <w:pPr>
              <w:pStyle w:val="TableContents"/>
              <w:spacing w:before="0" w:after="283"/>
              <w:rPr/>
            </w:pPr>
            <w:r>
              <w:rPr/>
              <w:t> </w:t>
            </w:r>
          </w:p>
        </w:tc>
        <w:tc>
          <w:tcPr>
            <w:tcW w:w="7425" w:type="dxa"/>
            <w:tcBorders/>
            <w:shd w:fill="CCEEFF" w:val="clear"/>
          </w:tcPr>
          <w:p>
            <w:pPr>
              <w:pStyle w:val="TableContents"/>
              <w:spacing w:before="0" w:after="283"/>
              <w:rPr>
                <w:sz w:val="20"/>
              </w:rPr>
            </w:pPr>
            <w:r>
              <w:rPr>
                <w:sz w:val="20"/>
              </w:rPr>
              <w:t>Gold (grams per tonne)</w:t>
            </w:r>
          </w:p>
        </w:tc>
        <w:tc>
          <w:tcPr>
            <w:tcW w:w="206" w:type="dxa"/>
            <w:tcBorders/>
            <w:shd w:fill="CCEEFF" w:val="clear"/>
          </w:tcPr>
          <w:p>
            <w:pPr>
              <w:pStyle w:val="TableContents"/>
              <w:spacing w:before="0" w:after="283"/>
              <w:rPr/>
            </w:pPr>
            <w:r>
              <w:rPr/>
              <w:t> </w:t>
            </w:r>
          </w:p>
        </w:tc>
        <w:tc>
          <w:tcPr>
            <w:tcW w:w="206" w:type="dxa"/>
            <w:tcBorders/>
            <w:shd w:fill="CCEEFF" w:val="clear"/>
          </w:tcPr>
          <w:p>
            <w:pPr>
              <w:pStyle w:val="TableContents"/>
              <w:spacing w:before="0" w:after="283"/>
              <w:rPr/>
            </w:pPr>
            <w:r>
              <w:rPr/>
              <w:t> </w:t>
            </w:r>
          </w:p>
        </w:tc>
        <w:tc>
          <w:tcPr>
            <w:tcW w:w="824" w:type="dxa"/>
            <w:tcBorders/>
            <w:shd w:fill="CCEEFF" w:val="clear"/>
          </w:tcPr>
          <w:p>
            <w:pPr>
              <w:pStyle w:val="TableContents"/>
              <w:spacing w:before="0" w:after="283"/>
              <w:jc w:val="right"/>
              <w:rPr>
                <w:sz w:val="20"/>
              </w:rPr>
            </w:pPr>
            <w:r>
              <w:rPr>
                <w:sz w:val="20"/>
              </w:rPr>
              <w:t>3.00</w:t>
            </w:r>
          </w:p>
        </w:tc>
        <w:tc>
          <w:tcPr>
            <w:tcW w:w="206" w:type="dxa"/>
            <w:tcBorders/>
            <w:shd w:fill="CCEEFF" w:val="clear"/>
          </w:tcPr>
          <w:p>
            <w:pPr>
              <w:pStyle w:val="TableContents"/>
              <w:spacing w:before="0" w:after="283"/>
              <w:rPr/>
            </w:pPr>
            <w:r>
              <w:rPr/>
              <w:t> </w:t>
            </w:r>
          </w:p>
        </w:tc>
        <w:tc>
          <w:tcPr>
            <w:tcW w:w="205" w:type="dxa"/>
            <w:tcBorders/>
            <w:shd w:fill="CCEEFF" w:val="clear"/>
          </w:tcPr>
          <w:p>
            <w:pPr>
              <w:pStyle w:val="TableContents"/>
              <w:spacing w:before="0" w:after="283"/>
              <w:rPr/>
            </w:pPr>
            <w:r>
              <w:rPr/>
              <w:t> </w:t>
            </w:r>
          </w:p>
        </w:tc>
        <w:tc>
          <w:tcPr>
            <w:tcW w:w="825" w:type="dxa"/>
            <w:tcBorders/>
            <w:shd w:fill="CCEEFF" w:val="clear"/>
          </w:tcPr>
          <w:p>
            <w:pPr>
              <w:pStyle w:val="TableContents"/>
              <w:spacing w:before="0" w:after="283"/>
              <w:jc w:val="right"/>
              <w:rPr>
                <w:sz w:val="20"/>
              </w:rPr>
            </w:pPr>
            <w:r>
              <w:rPr>
                <w:sz w:val="20"/>
              </w:rPr>
              <w:t>3.30</w:t>
            </w:r>
          </w:p>
        </w:tc>
        <w:tc>
          <w:tcPr>
            <w:tcW w:w="103" w:type="dxa"/>
            <w:tcBorders/>
            <w:shd w:fill="CCEEFF" w:val="clear"/>
          </w:tcPr>
          <w:p>
            <w:pPr>
              <w:pStyle w:val="TableContents"/>
              <w:spacing w:before="0" w:after="283"/>
              <w:rPr/>
            </w:pPr>
            <w:r>
              <w:rPr/>
              <w:t> </w:t>
            </w:r>
          </w:p>
        </w:tc>
      </w:tr>
      <w:tr>
        <w:trPr/>
        <w:tc>
          <w:tcPr>
            <w:tcW w:w="205" w:type="dxa"/>
            <w:tcBorders/>
            <w:shd w:fill="FFFFFF" w:val="clear"/>
          </w:tcPr>
          <w:p>
            <w:pPr>
              <w:pStyle w:val="TableContents"/>
              <w:spacing w:before="0" w:after="283"/>
              <w:rPr/>
            </w:pPr>
            <w:r>
              <w:rPr/>
              <w:t> </w:t>
            </w:r>
          </w:p>
        </w:tc>
        <w:tc>
          <w:tcPr>
            <w:tcW w:w="7425" w:type="dxa"/>
            <w:tcBorders/>
            <w:shd w:fill="FFFFFF" w:val="clear"/>
          </w:tcPr>
          <w:p>
            <w:pPr>
              <w:pStyle w:val="TableContents"/>
              <w:spacing w:before="0" w:after="283"/>
              <w:rPr>
                <w:sz w:val="20"/>
              </w:rPr>
            </w:pPr>
            <w:r>
              <w:rPr>
                <w:sz w:val="20"/>
              </w:rPr>
              <w:t>Silver (grams per tonne)</w:t>
            </w:r>
          </w:p>
        </w:tc>
        <w:tc>
          <w:tcPr>
            <w:tcW w:w="206" w:type="dxa"/>
            <w:tcBorders/>
            <w:shd w:fill="FFFFFF" w:val="clear"/>
          </w:tcPr>
          <w:p>
            <w:pPr>
              <w:pStyle w:val="TableContents"/>
              <w:spacing w:before="0" w:after="283"/>
              <w:rPr/>
            </w:pPr>
            <w:r>
              <w:rPr/>
              <w:t> </w:t>
            </w:r>
          </w:p>
        </w:tc>
        <w:tc>
          <w:tcPr>
            <w:tcW w:w="206" w:type="dxa"/>
            <w:tcBorders/>
            <w:shd w:fill="FFFFFF" w:val="clear"/>
          </w:tcPr>
          <w:p>
            <w:pPr>
              <w:pStyle w:val="TableContents"/>
              <w:spacing w:before="0" w:after="283"/>
              <w:rPr/>
            </w:pPr>
            <w:r>
              <w:rPr/>
              <w:t> </w:t>
            </w:r>
          </w:p>
        </w:tc>
        <w:tc>
          <w:tcPr>
            <w:tcW w:w="824" w:type="dxa"/>
            <w:tcBorders/>
            <w:shd w:fill="FFFFFF" w:val="clear"/>
          </w:tcPr>
          <w:p>
            <w:pPr>
              <w:pStyle w:val="TableContents"/>
              <w:spacing w:before="0" w:after="283"/>
              <w:jc w:val="right"/>
              <w:rPr>
                <w:sz w:val="20"/>
              </w:rPr>
            </w:pPr>
            <w:r>
              <w:rPr>
                <w:sz w:val="20"/>
              </w:rPr>
              <w:t>84.40</w:t>
            </w:r>
          </w:p>
        </w:tc>
        <w:tc>
          <w:tcPr>
            <w:tcW w:w="206" w:type="dxa"/>
            <w:tcBorders/>
            <w:shd w:fill="FFFFFF" w:val="clear"/>
          </w:tcPr>
          <w:p>
            <w:pPr>
              <w:pStyle w:val="TableContents"/>
              <w:spacing w:before="0" w:after="283"/>
              <w:rPr/>
            </w:pPr>
            <w:r>
              <w:rPr/>
              <w:t> </w:t>
            </w:r>
          </w:p>
        </w:tc>
        <w:tc>
          <w:tcPr>
            <w:tcW w:w="205" w:type="dxa"/>
            <w:tcBorders/>
            <w:shd w:fill="FFFFFF" w:val="clear"/>
          </w:tcPr>
          <w:p>
            <w:pPr>
              <w:pStyle w:val="TableContents"/>
              <w:spacing w:before="0" w:after="283"/>
              <w:rPr/>
            </w:pPr>
            <w:r>
              <w:rPr/>
              <w:t> </w:t>
            </w:r>
          </w:p>
        </w:tc>
        <w:tc>
          <w:tcPr>
            <w:tcW w:w="825" w:type="dxa"/>
            <w:tcBorders/>
            <w:shd w:fill="FFFFFF" w:val="clear"/>
          </w:tcPr>
          <w:p>
            <w:pPr>
              <w:pStyle w:val="TableContents"/>
              <w:spacing w:before="0" w:after="283"/>
              <w:jc w:val="right"/>
              <w:rPr>
                <w:sz w:val="20"/>
              </w:rPr>
            </w:pPr>
            <w:r>
              <w:rPr>
                <w:sz w:val="20"/>
              </w:rPr>
              <w:t>77.00</w:t>
            </w:r>
          </w:p>
        </w:tc>
        <w:tc>
          <w:tcPr>
            <w:tcW w:w="103" w:type="dxa"/>
            <w:tcBorders/>
            <w:shd w:fill="FFFFFF" w:val="clear"/>
          </w:tcPr>
          <w:p>
            <w:pPr>
              <w:pStyle w:val="TableContents"/>
              <w:spacing w:before="0" w:after="283"/>
              <w:rPr/>
            </w:pPr>
            <w:r>
              <w:rPr/>
              <w:t> </w:t>
            </w:r>
          </w:p>
        </w:tc>
      </w:tr>
      <w:tr>
        <w:trPr/>
        <w:tc>
          <w:tcPr>
            <w:tcW w:w="205" w:type="dxa"/>
            <w:tcBorders/>
            <w:shd w:fill="CCEEFF" w:val="clear"/>
          </w:tcPr>
          <w:p>
            <w:pPr>
              <w:pStyle w:val="TableContents"/>
              <w:spacing w:before="0" w:after="283"/>
              <w:rPr/>
            </w:pPr>
            <w:r>
              <w:rPr/>
              <w:t> </w:t>
            </w:r>
          </w:p>
        </w:tc>
        <w:tc>
          <w:tcPr>
            <w:tcW w:w="7425" w:type="dxa"/>
            <w:tcBorders/>
            <w:shd w:fill="CCEEFF" w:val="clear"/>
          </w:tcPr>
          <w:p>
            <w:pPr>
              <w:pStyle w:val="TableContents"/>
              <w:spacing w:before="0" w:after="283"/>
              <w:rPr>
                <w:sz w:val="20"/>
              </w:rPr>
            </w:pPr>
            <w:r>
              <w:rPr>
                <w:sz w:val="20"/>
              </w:rPr>
              <w:t>Zinc</w:t>
            </w:r>
          </w:p>
        </w:tc>
        <w:tc>
          <w:tcPr>
            <w:tcW w:w="206" w:type="dxa"/>
            <w:tcBorders/>
            <w:shd w:fill="CCEEFF" w:val="clear"/>
          </w:tcPr>
          <w:p>
            <w:pPr>
              <w:pStyle w:val="TableContents"/>
              <w:spacing w:before="0" w:after="283"/>
              <w:rPr/>
            </w:pPr>
            <w:r>
              <w:rPr/>
              <w:t> </w:t>
            </w:r>
          </w:p>
        </w:tc>
        <w:tc>
          <w:tcPr>
            <w:tcW w:w="206" w:type="dxa"/>
            <w:tcBorders/>
            <w:shd w:fill="CCEEFF" w:val="clear"/>
          </w:tcPr>
          <w:p>
            <w:pPr>
              <w:pStyle w:val="TableContents"/>
              <w:spacing w:before="0" w:after="283"/>
              <w:rPr/>
            </w:pPr>
            <w:r>
              <w:rPr/>
              <w:t> </w:t>
            </w:r>
          </w:p>
        </w:tc>
        <w:tc>
          <w:tcPr>
            <w:tcW w:w="824" w:type="dxa"/>
            <w:tcBorders/>
            <w:shd w:fill="CCEEFF" w:val="clear"/>
          </w:tcPr>
          <w:p>
            <w:pPr>
              <w:pStyle w:val="TableContents"/>
              <w:spacing w:before="0" w:after="283"/>
              <w:jc w:val="right"/>
              <w:rPr>
                <w:sz w:val="20"/>
              </w:rPr>
            </w:pPr>
            <w:r>
              <w:rPr>
                <w:sz w:val="20"/>
              </w:rPr>
              <w:t>3.71%</w:t>
            </w:r>
          </w:p>
        </w:tc>
        <w:tc>
          <w:tcPr>
            <w:tcW w:w="206" w:type="dxa"/>
            <w:tcBorders/>
            <w:shd w:fill="CCEEFF" w:val="clear"/>
          </w:tcPr>
          <w:p>
            <w:pPr>
              <w:pStyle w:val="TableContents"/>
              <w:spacing w:before="0" w:after="283"/>
              <w:rPr/>
            </w:pPr>
            <w:r>
              <w:rPr/>
              <w:t> </w:t>
            </w:r>
          </w:p>
        </w:tc>
        <w:tc>
          <w:tcPr>
            <w:tcW w:w="205" w:type="dxa"/>
            <w:tcBorders/>
            <w:shd w:fill="CCEEFF" w:val="clear"/>
          </w:tcPr>
          <w:p>
            <w:pPr>
              <w:pStyle w:val="TableContents"/>
              <w:spacing w:before="0" w:after="283"/>
              <w:rPr/>
            </w:pPr>
            <w:r>
              <w:rPr/>
              <w:t> </w:t>
            </w:r>
          </w:p>
        </w:tc>
        <w:tc>
          <w:tcPr>
            <w:tcW w:w="825" w:type="dxa"/>
            <w:tcBorders/>
            <w:shd w:fill="CCEEFF" w:val="clear"/>
          </w:tcPr>
          <w:p>
            <w:pPr>
              <w:pStyle w:val="TableContents"/>
              <w:spacing w:before="0" w:after="283"/>
              <w:jc w:val="right"/>
              <w:rPr>
                <w:sz w:val="20"/>
              </w:rPr>
            </w:pPr>
            <w:r>
              <w:rPr>
                <w:sz w:val="20"/>
              </w:rPr>
              <w:t>3.79%</w:t>
            </w:r>
          </w:p>
        </w:tc>
        <w:tc>
          <w:tcPr>
            <w:tcW w:w="103" w:type="dxa"/>
            <w:tcBorders/>
            <w:shd w:fill="CCEEFF" w:val="clear"/>
          </w:tcPr>
          <w:p>
            <w:pPr>
              <w:pStyle w:val="TableContents"/>
              <w:spacing w:before="0" w:after="283"/>
              <w:rPr/>
            </w:pPr>
            <w:r>
              <w:rPr/>
              <w:t> </w:t>
            </w:r>
          </w:p>
        </w:tc>
      </w:tr>
      <w:tr>
        <w:trPr/>
        <w:tc>
          <w:tcPr>
            <w:tcW w:w="205" w:type="dxa"/>
            <w:tcBorders/>
            <w:shd w:fill="FFFFFF" w:val="clear"/>
          </w:tcPr>
          <w:p>
            <w:pPr>
              <w:pStyle w:val="TableContents"/>
              <w:spacing w:before="0" w:after="283"/>
              <w:rPr/>
            </w:pPr>
            <w:r>
              <w:rPr/>
              <w:t> </w:t>
            </w:r>
          </w:p>
        </w:tc>
        <w:tc>
          <w:tcPr>
            <w:tcW w:w="7425" w:type="dxa"/>
            <w:tcBorders/>
            <w:shd w:fill="FFFFFF" w:val="clear"/>
          </w:tcPr>
          <w:p>
            <w:pPr>
              <w:pStyle w:val="TableContents"/>
              <w:spacing w:before="0" w:after="283"/>
              <w:rPr>
                <w:sz w:val="20"/>
              </w:rPr>
            </w:pPr>
            <w:r>
              <w:rPr>
                <w:sz w:val="20"/>
              </w:rPr>
              <w:t>Copper</w:t>
            </w:r>
          </w:p>
        </w:tc>
        <w:tc>
          <w:tcPr>
            <w:tcW w:w="206" w:type="dxa"/>
            <w:tcBorders/>
            <w:shd w:fill="FFFFFF" w:val="clear"/>
          </w:tcPr>
          <w:p>
            <w:pPr>
              <w:pStyle w:val="TableContents"/>
              <w:spacing w:before="0" w:after="283"/>
              <w:rPr/>
            </w:pPr>
            <w:r>
              <w:rPr/>
              <w:t> </w:t>
            </w:r>
          </w:p>
        </w:tc>
        <w:tc>
          <w:tcPr>
            <w:tcW w:w="206" w:type="dxa"/>
            <w:tcBorders/>
            <w:shd w:fill="FFFFFF" w:val="clear"/>
          </w:tcPr>
          <w:p>
            <w:pPr>
              <w:pStyle w:val="TableContents"/>
              <w:spacing w:before="0" w:after="283"/>
              <w:rPr/>
            </w:pPr>
            <w:r>
              <w:rPr/>
              <w:t> </w:t>
            </w:r>
          </w:p>
        </w:tc>
        <w:tc>
          <w:tcPr>
            <w:tcW w:w="824" w:type="dxa"/>
            <w:tcBorders/>
            <w:shd w:fill="FFFFFF" w:val="clear"/>
          </w:tcPr>
          <w:p>
            <w:pPr>
              <w:pStyle w:val="TableContents"/>
              <w:spacing w:before="0" w:after="283"/>
              <w:jc w:val="right"/>
              <w:rPr>
                <w:sz w:val="20"/>
              </w:rPr>
            </w:pPr>
            <w:r>
              <w:rPr>
                <w:sz w:val="20"/>
              </w:rPr>
              <w:t>0.39%</w:t>
            </w:r>
          </w:p>
        </w:tc>
        <w:tc>
          <w:tcPr>
            <w:tcW w:w="206" w:type="dxa"/>
            <w:tcBorders/>
            <w:shd w:fill="FFFFFF" w:val="clear"/>
          </w:tcPr>
          <w:p>
            <w:pPr>
              <w:pStyle w:val="TableContents"/>
              <w:spacing w:before="0" w:after="283"/>
              <w:rPr/>
            </w:pPr>
            <w:r>
              <w:rPr/>
              <w:t> </w:t>
            </w:r>
          </w:p>
        </w:tc>
        <w:tc>
          <w:tcPr>
            <w:tcW w:w="205" w:type="dxa"/>
            <w:tcBorders/>
            <w:shd w:fill="FFFFFF" w:val="clear"/>
          </w:tcPr>
          <w:p>
            <w:pPr>
              <w:pStyle w:val="TableContents"/>
              <w:spacing w:before="0" w:after="283"/>
              <w:rPr/>
            </w:pPr>
            <w:r>
              <w:rPr/>
              <w:t> </w:t>
            </w:r>
          </w:p>
        </w:tc>
        <w:tc>
          <w:tcPr>
            <w:tcW w:w="825" w:type="dxa"/>
            <w:tcBorders/>
            <w:shd w:fill="FFFFFF" w:val="clear"/>
          </w:tcPr>
          <w:p>
            <w:pPr>
              <w:pStyle w:val="TableContents"/>
              <w:spacing w:before="0" w:after="283"/>
              <w:jc w:val="right"/>
              <w:rPr>
                <w:sz w:val="20"/>
              </w:rPr>
            </w:pPr>
            <w:r>
              <w:rPr>
                <w:sz w:val="20"/>
              </w:rPr>
              <w:t>0.41%</w:t>
            </w:r>
          </w:p>
        </w:tc>
        <w:tc>
          <w:tcPr>
            <w:tcW w:w="103" w:type="dxa"/>
            <w:tcBorders/>
            <w:shd w:fill="FFFFFF" w:val="clear"/>
          </w:tcPr>
          <w:p>
            <w:pPr>
              <w:pStyle w:val="TableContents"/>
              <w:spacing w:before="0" w:after="283"/>
              <w:rPr/>
            </w:pPr>
            <w:r>
              <w:rPr/>
              <w:t> </w:t>
            </w:r>
          </w:p>
        </w:tc>
      </w:tr>
      <w:tr>
        <w:trPr/>
        <w:tc>
          <w:tcPr>
            <w:tcW w:w="7630" w:type="dxa"/>
            <w:gridSpan w:val="2"/>
            <w:tcBorders/>
            <w:shd w:fill="CCEEFF" w:val="clear"/>
          </w:tcPr>
          <w:p>
            <w:pPr>
              <w:pStyle w:val="TableContents"/>
              <w:spacing w:before="0" w:after="283"/>
              <w:rPr>
                <w:sz w:val="20"/>
              </w:rPr>
            </w:pPr>
            <w:r>
              <w:rPr>
                <w:sz w:val="20"/>
              </w:rPr>
              <w:t>Recovery rates:</w:t>
            </w:r>
          </w:p>
        </w:tc>
        <w:tc>
          <w:tcPr>
            <w:tcW w:w="206" w:type="dxa"/>
            <w:tcBorders/>
            <w:shd w:fill="CCEEFF" w:val="clear"/>
          </w:tcPr>
          <w:p>
            <w:pPr>
              <w:pStyle w:val="TableContents"/>
              <w:spacing w:before="0" w:after="283"/>
              <w:rPr/>
            </w:pPr>
            <w:r>
              <w:rPr/>
              <w:t> </w:t>
            </w:r>
          </w:p>
        </w:tc>
        <w:tc>
          <w:tcPr>
            <w:tcW w:w="206" w:type="dxa"/>
            <w:tcBorders/>
            <w:shd w:fill="CCEEFF" w:val="clear"/>
          </w:tcPr>
          <w:p>
            <w:pPr>
              <w:pStyle w:val="TableContents"/>
              <w:spacing w:before="0" w:after="283"/>
              <w:rPr/>
            </w:pPr>
            <w:r>
              <w:rPr/>
              <w:t> </w:t>
            </w:r>
          </w:p>
        </w:tc>
        <w:tc>
          <w:tcPr>
            <w:tcW w:w="824" w:type="dxa"/>
            <w:tcBorders/>
            <w:shd w:fill="CCEEFF" w:val="clear"/>
          </w:tcPr>
          <w:p>
            <w:pPr>
              <w:pStyle w:val="TableContents"/>
              <w:spacing w:before="0" w:after="283"/>
              <w:rPr/>
            </w:pPr>
            <w:r>
              <w:rPr/>
              <w:t> </w:t>
            </w:r>
          </w:p>
        </w:tc>
        <w:tc>
          <w:tcPr>
            <w:tcW w:w="206" w:type="dxa"/>
            <w:tcBorders/>
            <w:shd w:fill="CCEEFF" w:val="clear"/>
          </w:tcPr>
          <w:p>
            <w:pPr>
              <w:pStyle w:val="TableContents"/>
              <w:spacing w:before="0" w:after="283"/>
              <w:rPr/>
            </w:pPr>
            <w:r>
              <w:rPr/>
              <w:t> </w:t>
            </w:r>
          </w:p>
        </w:tc>
        <w:tc>
          <w:tcPr>
            <w:tcW w:w="205" w:type="dxa"/>
            <w:tcBorders/>
            <w:shd w:fill="CCEEFF" w:val="clear"/>
          </w:tcPr>
          <w:p>
            <w:pPr>
              <w:pStyle w:val="TableContents"/>
              <w:spacing w:before="0" w:after="283"/>
              <w:rPr/>
            </w:pPr>
            <w:r>
              <w:rPr/>
              <w:t> </w:t>
            </w:r>
          </w:p>
        </w:tc>
        <w:tc>
          <w:tcPr>
            <w:tcW w:w="825" w:type="dxa"/>
            <w:tcBorders/>
            <w:shd w:fill="CCEEFF" w:val="clear"/>
          </w:tcPr>
          <w:p>
            <w:pPr>
              <w:pStyle w:val="TableContents"/>
              <w:spacing w:before="0" w:after="283"/>
              <w:rPr/>
            </w:pPr>
            <w:r>
              <w:rPr/>
              <w:t> </w:t>
            </w:r>
          </w:p>
        </w:tc>
        <w:tc>
          <w:tcPr>
            <w:tcW w:w="103" w:type="dxa"/>
            <w:tcBorders/>
            <w:shd w:fill="CCEEFF" w:val="clear"/>
          </w:tcPr>
          <w:p>
            <w:pPr>
              <w:pStyle w:val="TableContents"/>
              <w:spacing w:before="0" w:after="283"/>
              <w:rPr/>
            </w:pPr>
            <w:r>
              <w:rPr/>
              <w:t> </w:t>
            </w:r>
          </w:p>
        </w:tc>
      </w:tr>
      <w:tr>
        <w:trPr/>
        <w:tc>
          <w:tcPr>
            <w:tcW w:w="205" w:type="dxa"/>
            <w:tcBorders/>
            <w:shd w:fill="FFFFFF" w:val="clear"/>
          </w:tcPr>
          <w:p>
            <w:pPr>
              <w:pStyle w:val="TableContents"/>
              <w:spacing w:before="0" w:after="283"/>
              <w:rPr/>
            </w:pPr>
            <w:r>
              <w:rPr/>
              <w:t> </w:t>
            </w:r>
          </w:p>
        </w:tc>
        <w:tc>
          <w:tcPr>
            <w:tcW w:w="7425" w:type="dxa"/>
            <w:tcBorders/>
            <w:shd w:fill="FFFFFF" w:val="clear"/>
          </w:tcPr>
          <w:p>
            <w:pPr>
              <w:pStyle w:val="TableContents"/>
              <w:spacing w:before="0" w:after="283"/>
              <w:rPr>
                <w:sz w:val="20"/>
              </w:rPr>
            </w:pPr>
            <w:r>
              <w:rPr>
                <w:sz w:val="20"/>
              </w:rPr>
              <w:t>Gold</w:t>
            </w:r>
          </w:p>
        </w:tc>
        <w:tc>
          <w:tcPr>
            <w:tcW w:w="206" w:type="dxa"/>
            <w:tcBorders/>
            <w:shd w:fill="FFFFFF" w:val="clear"/>
          </w:tcPr>
          <w:p>
            <w:pPr>
              <w:pStyle w:val="TableContents"/>
              <w:spacing w:before="0" w:after="283"/>
              <w:rPr/>
            </w:pPr>
            <w:r>
              <w:rPr/>
              <w:t> </w:t>
            </w:r>
          </w:p>
        </w:tc>
        <w:tc>
          <w:tcPr>
            <w:tcW w:w="206" w:type="dxa"/>
            <w:tcBorders/>
            <w:shd w:fill="FFFFFF" w:val="clear"/>
          </w:tcPr>
          <w:p>
            <w:pPr>
              <w:pStyle w:val="TableContents"/>
              <w:spacing w:before="0" w:after="283"/>
              <w:rPr/>
            </w:pPr>
            <w:r>
              <w:rPr/>
              <w:t> </w:t>
            </w:r>
          </w:p>
        </w:tc>
        <w:tc>
          <w:tcPr>
            <w:tcW w:w="824" w:type="dxa"/>
            <w:tcBorders/>
            <w:shd w:fill="FFFFFF" w:val="clear"/>
          </w:tcPr>
          <w:p>
            <w:pPr>
              <w:pStyle w:val="TableContents"/>
              <w:spacing w:before="0" w:after="283"/>
              <w:jc w:val="right"/>
              <w:rPr>
                <w:sz w:val="20"/>
              </w:rPr>
            </w:pPr>
            <w:r>
              <w:rPr>
                <w:sz w:val="20"/>
              </w:rPr>
              <w:t>90.66%</w:t>
            </w:r>
          </w:p>
        </w:tc>
        <w:tc>
          <w:tcPr>
            <w:tcW w:w="206" w:type="dxa"/>
            <w:tcBorders/>
            <w:shd w:fill="FFFFFF" w:val="clear"/>
          </w:tcPr>
          <w:p>
            <w:pPr>
              <w:pStyle w:val="TableContents"/>
              <w:spacing w:before="0" w:after="283"/>
              <w:rPr/>
            </w:pPr>
            <w:r>
              <w:rPr/>
              <w:t> </w:t>
            </w:r>
          </w:p>
        </w:tc>
        <w:tc>
          <w:tcPr>
            <w:tcW w:w="205" w:type="dxa"/>
            <w:tcBorders/>
            <w:shd w:fill="FFFFFF" w:val="clear"/>
          </w:tcPr>
          <w:p>
            <w:pPr>
              <w:pStyle w:val="TableContents"/>
              <w:spacing w:before="0" w:after="283"/>
              <w:rPr/>
            </w:pPr>
            <w:r>
              <w:rPr/>
              <w:t> </w:t>
            </w:r>
          </w:p>
        </w:tc>
        <w:tc>
          <w:tcPr>
            <w:tcW w:w="825" w:type="dxa"/>
            <w:tcBorders/>
            <w:shd w:fill="FFFFFF" w:val="clear"/>
          </w:tcPr>
          <w:p>
            <w:pPr>
              <w:pStyle w:val="TableContents"/>
              <w:spacing w:before="0" w:after="283"/>
              <w:jc w:val="right"/>
              <w:rPr>
                <w:sz w:val="20"/>
              </w:rPr>
            </w:pPr>
            <w:r>
              <w:rPr>
                <w:sz w:val="20"/>
              </w:rPr>
              <w:t>91.91%</w:t>
            </w:r>
          </w:p>
        </w:tc>
        <w:tc>
          <w:tcPr>
            <w:tcW w:w="103" w:type="dxa"/>
            <w:tcBorders/>
            <w:shd w:fill="FFFFFF" w:val="clear"/>
          </w:tcPr>
          <w:p>
            <w:pPr>
              <w:pStyle w:val="TableContents"/>
              <w:spacing w:before="0" w:after="283"/>
              <w:rPr/>
            </w:pPr>
            <w:r>
              <w:rPr/>
              <w:t> </w:t>
            </w:r>
          </w:p>
        </w:tc>
      </w:tr>
      <w:tr>
        <w:trPr/>
        <w:tc>
          <w:tcPr>
            <w:tcW w:w="205" w:type="dxa"/>
            <w:tcBorders/>
            <w:shd w:fill="CCEEFF" w:val="clear"/>
          </w:tcPr>
          <w:p>
            <w:pPr>
              <w:pStyle w:val="TableContents"/>
              <w:spacing w:before="0" w:after="283"/>
              <w:rPr/>
            </w:pPr>
            <w:r>
              <w:rPr/>
              <w:t> </w:t>
            </w:r>
          </w:p>
        </w:tc>
        <w:tc>
          <w:tcPr>
            <w:tcW w:w="7425" w:type="dxa"/>
            <w:tcBorders/>
            <w:shd w:fill="CCEEFF" w:val="clear"/>
          </w:tcPr>
          <w:p>
            <w:pPr>
              <w:pStyle w:val="TableContents"/>
              <w:spacing w:before="0" w:after="283"/>
              <w:rPr>
                <w:sz w:val="20"/>
              </w:rPr>
            </w:pPr>
            <w:r>
              <w:rPr>
                <w:sz w:val="20"/>
              </w:rPr>
              <w:t>Silver</w:t>
            </w:r>
          </w:p>
        </w:tc>
        <w:tc>
          <w:tcPr>
            <w:tcW w:w="206" w:type="dxa"/>
            <w:tcBorders/>
            <w:shd w:fill="CCEEFF" w:val="clear"/>
          </w:tcPr>
          <w:p>
            <w:pPr>
              <w:pStyle w:val="TableContents"/>
              <w:spacing w:before="0" w:after="283"/>
              <w:rPr/>
            </w:pPr>
            <w:r>
              <w:rPr/>
              <w:t> </w:t>
            </w:r>
          </w:p>
        </w:tc>
        <w:tc>
          <w:tcPr>
            <w:tcW w:w="206" w:type="dxa"/>
            <w:tcBorders/>
            <w:shd w:fill="CCEEFF" w:val="clear"/>
          </w:tcPr>
          <w:p>
            <w:pPr>
              <w:pStyle w:val="TableContents"/>
              <w:spacing w:before="0" w:after="283"/>
              <w:rPr/>
            </w:pPr>
            <w:r>
              <w:rPr/>
              <w:t> </w:t>
            </w:r>
          </w:p>
        </w:tc>
        <w:tc>
          <w:tcPr>
            <w:tcW w:w="824" w:type="dxa"/>
            <w:tcBorders/>
            <w:shd w:fill="CCEEFF" w:val="clear"/>
          </w:tcPr>
          <w:p>
            <w:pPr>
              <w:pStyle w:val="TableContents"/>
              <w:spacing w:before="0" w:after="283"/>
              <w:jc w:val="right"/>
              <w:rPr>
                <w:sz w:val="20"/>
              </w:rPr>
            </w:pPr>
            <w:r>
              <w:rPr>
                <w:sz w:val="20"/>
              </w:rPr>
              <w:t>87.40%</w:t>
            </w:r>
          </w:p>
        </w:tc>
        <w:tc>
          <w:tcPr>
            <w:tcW w:w="206" w:type="dxa"/>
            <w:tcBorders/>
            <w:shd w:fill="CCEEFF" w:val="clear"/>
          </w:tcPr>
          <w:p>
            <w:pPr>
              <w:pStyle w:val="TableContents"/>
              <w:spacing w:before="0" w:after="283"/>
              <w:rPr/>
            </w:pPr>
            <w:r>
              <w:rPr/>
              <w:t> </w:t>
            </w:r>
          </w:p>
        </w:tc>
        <w:tc>
          <w:tcPr>
            <w:tcW w:w="205" w:type="dxa"/>
            <w:tcBorders/>
            <w:shd w:fill="CCEEFF" w:val="clear"/>
          </w:tcPr>
          <w:p>
            <w:pPr>
              <w:pStyle w:val="TableContents"/>
              <w:spacing w:before="0" w:after="283"/>
              <w:rPr/>
            </w:pPr>
            <w:r>
              <w:rPr/>
              <w:t> </w:t>
            </w:r>
          </w:p>
        </w:tc>
        <w:tc>
          <w:tcPr>
            <w:tcW w:w="825" w:type="dxa"/>
            <w:tcBorders/>
            <w:shd w:fill="CCEEFF" w:val="clear"/>
          </w:tcPr>
          <w:p>
            <w:pPr>
              <w:pStyle w:val="TableContents"/>
              <w:spacing w:before="0" w:after="283"/>
              <w:jc w:val="right"/>
              <w:rPr>
                <w:sz w:val="20"/>
              </w:rPr>
            </w:pPr>
            <w:r>
              <w:rPr>
                <w:sz w:val="20"/>
              </w:rPr>
              <w:t>86.50%</w:t>
            </w:r>
          </w:p>
        </w:tc>
        <w:tc>
          <w:tcPr>
            <w:tcW w:w="103" w:type="dxa"/>
            <w:tcBorders/>
            <w:shd w:fill="CCEEFF" w:val="clear"/>
          </w:tcPr>
          <w:p>
            <w:pPr>
              <w:pStyle w:val="TableContents"/>
              <w:spacing w:before="0" w:after="283"/>
              <w:rPr/>
            </w:pPr>
            <w:r>
              <w:rPr/>
              <w:t> </w:t>
            </w:r>
          </w:p>
        </w:tc>
      </w:tr>
      <w:tr>
        <w:trPr/>
        <w:tc>
          <w:tcPr>
            <w:tcW w:w="205" w:type="dxa"/>
            <w:tcBorders/>
            <w:shd w:fill="FFFFFF" w:val="clear"/>
          </w:tcPr>
          <w:p>
            <w:pPr>
              <w:pStyle w:val="TableContents"/>
              <w:spacing w:before="0" w:after="283"/>
              <w:rPr/>
            </w:pPr>
            <w:r>
              <w:rPr/>
              <w:t> </w:t>
            </w:r>
          </w:p>
        </w:tc>
        <w:tc>
          <w:tcPr>
            <w:tcW w:w="7425" w:type="dxa"/>
            <w:tcBorders/>
            <w:shd w:fill="FFFFFF" w:val="clear"/>
          </w:tcPr>
          <w:p>
            <w:pPr>
              <w:pStyle w:val="TableContents"/>
              <w:spacing w:before="0" w:after="283"/>
              <w:rPr>
                <w:sz w:val="20"/>
              </w:rPr>
            </w:pPr>
            <w:r>
              <w:rPr>
                <w:sz w:val="20"/>
              </w:rPr>
              <w:t>Zinc</w:t>
            </w:r>
          </w:p>
        </w:tc>
        <w:tc>
          <w:tcPr>
            <w:tcW w:w="206" w:type="dxa"/>
            <w:tcBorders/>
            <w:shd w:fill="FFFFFF" w:val="clear"/>
          </w:tcPr>
          <w:p>
            <w:pPr>
              <w:pStyle w:val="TableContents"/>
              <w:spacing w:before="0" w:after="283"/>
              <w:rPr/>
            </w:pPr>
            <w:r>
              <w:rPr/>
              <w:t> </w:t>
            </w:r>
          </w:p>
        </w:tc>
        <w:tc>
          <w:tcPr>
            <w:tcW w:w="206" w:type="dxa"/>
            <w:tcBorders/>
            <w:shd w:fill="FFFFFF" w:val="clear"/>
          </w:tcPr>
          <w:p>
            <w:pPr>
              <w:pStyle w:val="TableContents"/>
              <w:spacing w:before="0" w:after="283"/>
              <w:rPr/>
            </w:pPr>
            <w:r>
              <w:rPr/>
              <w:t> </w:t>
            </w:r>
          </w:p>
        </w:tc>
        <w:tc>
          <w:tcPr>
            <w:tcW w:w="824" w:type="dxa"/>
            <w:tcBorders/>
            <w:shd w:fill="FFFFFF" w:val="clear"/>
          </w:tcPr>
          <w:p>
            <w:pPr>
              <w:pStyle w:val="TableContents"/>
              <w:spacing w:before="0" w:after="283"/>
              <w:jc w:val="right"/>
              <w:rPr>
                <w:sz w:val="20"/>
              </w:rPr>
            </w:pPr>
            <w:r>
              <w:rPr>
                <w:sz w:val="20"/>
              </w:rPr>
              <w:t>85.30%</w:t>
            </w:r>
          </w:p>
        </w:tc>
        <w:tc>
          <w:tcPr>
            <w:tcW w:w="206" w:type="dxa"/>
            <w:tcBorders/>
            <w:shd w:fill="FFFFFF" w:val="clear"/>
          </w:tcPr>
          <w:p>
            <w:pPr>
              <w:pStyle w:val="TableContents"/>
              <w:spacing w:before="0" w:after="283"/>
              <w:rPr/>
            </w:pPr>
            <w:r>
              <w:rPr/>
              <w:t> </w:t>
            </w:r>
          </w:p>
        </w:tc>
        <w:tc>
          <w:tcPr>
            <w:tcW w:w="205" w:type="dxa"/>
            <w:tcBorders/>
            <w:shd w:fill="FFFFFF" w:val="clear"/>
          </w:tcPr>
          <w:p>
            <w:pPr>
              <w:pStyle w:val="TableContents"/>
              <w:spacing w:before="0" w:after="283"/>
              <w:rPr/>
            </w:pPr>
            <w:r>
              <w:rPr/>
              <w:t> </w:t>
            </w:r>
          </w:p>
        </w:tc>
        <w:tc>
          <w:tcPr>
            <w:tcW w:w="825" w:type="dxa"/>
            <w:tcBorders/>
            <w:shd w:fill="FFFFFF" w:val="clear"/>
          </w:tcPr>
          <w:p>
            <w:pPr>
              <w:pStyle w:val="TableContents"/>
              <w:spacing w:before="0" w:after="283"/>
              <w:jc w:val="right"/>
              <w:rPr>
                <w:sz w:val="20"/>
              </w:rPr>
            </w:pPr>
            <w:r>
              <w:rPr>
                <w:sz w:val="20"/>
              </w:rPr>
              <w:t>86.70%</w:t>
            </w:r>
          </w:p>
        </w:tc>
        <w:tc>
          <w:tcPr>
            <w:tcW w:w="103" w:type="dxa"/>
            <w:tcBorders/>
            <w:shd w:fill="FFFFFF" w:val="clear"/>
          </w:tcPr>
          <w:p>
            <w:pPr>
              <w:pStyle w:val="TableContents"/>
              <w:spacing w:before="0" w:after="283"/>
              <w:rPr/>
            </w:pPr>
            <w:r>
              <w:rPr/>
              <w:t> </w:t>
            </w:r>
          </w:p>
        </w:tc>
      </w:tr>
      <w:tr>
        <w:trPr/>
        <w:tc>
          <w:tcPr>
            <w:tcW w:w="205" w:type="dxa"/>
            <w:tcBorders/>
            <w:shd w:fill="CCEEFF" w:val="clear"/>
          </w:tcPr>
          <w:p>
            <w:pPr>
              <w:pStyle w:val="TableContents"/>
              <w:spacing w:before="0" w:after="283"/>
              <w:rPr/>
            </w:pPr>
            <w:r>
              <w:rPr/>
              <w:t> </w:t>
            </w:r>
          </w:p>
        </w:tc>
        <w:tc>
          <w:tcPr>
            <w:tcW w:w="7425" w:type="dxa"/>
            <w:tcBorders/>
            <w:shd w:fill="CCEEFF" w:val="clear"/>
          </w:tcPr>
          <w:p>
            <w:pPr>
              <w:pStyle w:val="TableContents"/>
              <w:spacing w:before="0" w:after="283"/>
              <w:rPr>
                <w:sz w:val="20"/>
              </w:rPr>
            </w:pPr>
            <w:r>
              <w:rPr>
                <w:sz w:val="20"/>
              </w:rPr>
              <w:t>Copper</w:t>
            </w:r>
          </w:p>
        </w:tc>
        <w:tc>
          <w:tcPr>
            <w:tcW w:w="206" w:type="dxa"/>
            <w:tcBorders/>
            <w:shd w:fill="CCEEFF" w:val="clear"/>
          </w:tcPr>
          <w:p>
            <w:pPr>
              <w:pStyle w:val="TableContents"/>
              <w:spacing w:before="0" w:after="283"/>
              <w:rPr/>
            </w:pPr>
            <w:r>
              <w:rPr/>
              <w:t> </w:t>
            </w:r>
          </w:p>
        </w:tc>
        <w:tc>
          <w:tcPr>
            <w:tcW w:w="206" w:type="dxa"/>
            <w:tcBorders/>
            <w:shd w:fill="CCEEFF" w:val="clear"/>
          </w:tcPr>
          <w:p>
            <w:pPr>
              <w:pStyle w:val="TableContents"/>
              <w:spacing w:before="0" w:after="283"/>
              <w:rPr/>
            </w:pPr>
            <w:r>
              <w:rPr/>
              <w:t> </w:t>
            </w:r>
          </w:p>
        </w:tc>
        <w:tc>
          <w:tcPr>
            <w:tcW w:w="824" w:type="dxa"/>
            <w:tcBorders/>
            <w:shd w:fill="CCEEFF" w:val="clear"/>
          </w:tcPr>
          <w:p>
            <w:pPr>
              <w:pStyle w:val="TableContents"/>
              <w:spacing w:before="0" w:after="283"/>
              <w:jc w:val="right"/>
              <w:rPr>
                <w:sz w:val="20"/>
              </w:rPr>
            </w:pPr>
            <w:r>
              <w:rPr>
                <w:sz w:val="20"/>
              </w:rPr>
              <w:t>84.80%</w:t>
            </w:r>
          </w:p>
        </w:tc>
        <w:tc>
          <w:tcPr>
            <w:tcW w:w="206" w:type="dxa"/>
            <w:tcBorders/>
            <w:shd w:fill="CCEEFF" w:val="clear"/>
          </w:tcPr>
          <w:p>
            <w:pPr>
              <w:pStyle w:val="TableContents"/>
              <w:spacing w:before="0" w:after="283"/>
              <w:rPr/>
            </w:pPr>
            <w:r>
              <w:rPr/>
              <w:t> </w:t>
            </w:r>
          </w:p>
        </w:tc>
        <w:tc>
          <w:tcPr>
            <w:tcW w:w="205" w:type="dxa"/>
            <w:tcBorders/>
            <w:shd w:fill="CCEEFF" w:val="clear"/>
          </w:tcPr>
          <w:p>
            <w:pPr>
              <w:pStyle w:val="TableContents"/>
              <w:spacing w:before="0" w:after="283"/>
              <w:rPr/>
            </w:pPr>
            <w:r>
              <w:rPr/>
              <w:t> </w:t>
            </w:r>
          </w:p>
        </w:tc>
        <w:tc>
          <w:tcPr>
            <w:tcW w:w="825" w:type="dxa"/>
            <w:tcBorders/>
            <w:shd w:fill="CCEEFF" w:val="clear"/>
          </w:tcPr>
          <w:p>
            <w:pPr>
              <w:pStyle w:val="TableContents"/>
              <w:spacing w:before="0" w:after="283"/>
              <w:jc w:val="right"/>
              <w:rPr>
                <w:sz w:val="20"/>
              </w:rPr>
            </w:pPr>
            <w:r>
              <w:rPr>
                <w:sz w:val="20"/>
              </w:rPr>
              <w:t>83.80%</w:t>
            </w:r>
          </w:p>
        </w:tc>
        <w:tc>
          <w:tcPr>
            <w:tcW w:w="103" w:type="dxa"/>
            <w:tcBorders/>
            <w:shd w:fill="CCEEFF" w:val="clear"/>
          </w:tcPr>
          <w:p>
            <w:pPr>
              <w:pStyle w:val="TableContents"/>
              <w:spacing w:before="0" w:after="283"/>
              <w:rPr/>
            </w:pPr>
            <w:r>
              <w:rPr/>
              <w:t> </w:t>
            </w:r>
          </w:p>
        </w:tc>
      </w:tr>
      <w:tr>
        <w:trPr/>
        <w:tc>
          <w:tcPr>
            <w:tcW w:w="7630" w:type="dxa"/>
            <w:gridSpan w:val="2"/>
            <w:tcBorders/>
            <w:shd w:fill="FFFFFF" w:val="clear"/>
          </w:tcPr>
          <w:p>
            <w:pPr>
              <w:pStyle w:val="TableContents"/>
              <w:spacing w:before="0" w:after="283"/>
              <w:rPr>
                <w:sz w:val="20"/>
              </w:rPr>
            </w:pPr>
            <w:r>
              <w:rPr>
                <w:sz w:val="20"/>
              </w:rPr>
              <w:t>Payable production:</w:t>
            </w:r>
          </w:p>
        </w:tc>
        <w:tc>
          <w:tcPr>
            <w:tcW w:w="206" w:type="dxa"/>
            <w:tcBorders/>
            <w:shd w:fill="FFFFFF" w:val="clear"/>
          </w:tcPr>
          <w:p>
            <w:pPr>
              <w:pStyle w:val="TableContents"/>
              <w:spacing w:before="0" w:after="283"/>
              <w:rPr/>
            </w:pPr>
            <w:r>
              <w:rPr/>
              <w:t> </w:t>
            </w:r>
          </w:p>
        </w:tc>
        <w:tc>
          <w:tcPr>
            <w:tcW w:w="206" w:type="dxa"/>
            <w:tcBorders/>
            <w:shd w:fill="FFFFFF" w:val="clear"/>
          </w:tcPr>
          <w:p>
            <w:pPr>
              <w:pStyle w:val="TableContents"/>
              <w:spacing w:before="0" w:after="283"/>
              <w:rPr/>
            </w:pPr>
            <w:r>
              <w:rPr/>
              <w:t> </w:t>
            </w:r>
          </w:p>
        </w:tc>
        <w:tc>
          <w:tcPr>
            <w:tcW w:w="824" w:type="dxa"/>
            <w:tcBorders/>
            <w:shd w:fill="FFFFFF" w:val="clear"/>
          </w:tcPr>
          <w:p>
            <w:pPr>
              <w:pStyle w:val="TableContents"/>
              <w:spacing w:before="0" w:after="283"/>
              <w:rPr/>
            </w:pPr>
            <w:r>
              <w:rPr/>
              <w:t> </w:t>
            </w:r>
          </w:p>
        </w:tc>
        <w:tc>
          <w:tcPr>
            <w:tcW w:w="206" w:type="dxa"/>
            <w:tcBorders/>
            <w:shd w:fill="FFFFFF" w:val="clear"/>
          </w:tcPr>
          <w:p>
            <w:pPr>
              <w:pStyle w:val="TableContents"/>
              <w:spacing w:before="0" w:after="283"/>
              <w:rPr/>
            </w:pPr>
            <w:r>
              <w:rPr/>
              <w:t> </w:t>
            </w:r>
          </w:p>
        </w:tc>
        <w:tc>
          <w:tcPr>
            <w:tcW w:w="205" w:type="dxa"/>
            <w:tcBorders/>
            <w:shd w:fill="FFFFFF" w:val="clear"/>
          </w:tcPr>
          <w:p>
            <w:pPr>
              <w:pStyle w:val="TableContents"/>
              <w:spacing w:before="0" w:after="283"/>
              <w:rPr/>
            </w:pPr>
            <w:r>
              <w:rPr/>
              <w:t> </w:t>
            </w:r>
          </w:p>
        </w:tc>
        <w:tc>
          <w:tcPr>
            <w:tcW w:w="825" w:type="dxa"/>
            <w:tcBorders/>
            <w:shd w:fill="FFFFFF" w:val="clear"/>
          </w:tcPr>
          <w:p>
            <w:pPr>
              <w:pStyle w:val="TableContents"/>
              <w:spacing w:before="0" w:after="283"/>
              <w:rPr/>
            </w:pPr>
            <w:r>
              <w:rPr/>
              <w:t> </w:t>
            </w:r>
          </w:p>
        </w:tc>
        <w:tc>
          <w:tcPr>
            <w:tcW w:w="103" w:type="dxa"/>
            <w:tcBorders/>
            <w:shd w:fill="FFFFFF" w:val="clear"/>
          </w:tcPr>
          <w:p>
            <w:pPr>
              <w:pStyle w:val="TableContents"/>
              <w:spacing w:before="0" w:after="283"/>
              <w:rPr/>
            </w:pPr>
            <w:r>
              <w:rPr/>
              <w:t> </w:t>
            </w:r>
          </w:p>
        </w:tc>
      </w:tr>
      <w:tr>
        <w:trPr/>
        <w:tc>
          <w:tcPr>
            <w:tcW w:w="205" w:type="dxa"/>
            <w:tcBorders/>
            <w:shd w:fill="CCEEFF" w:val="clear"/>
          </w:tcPr>
          <w:p>
            <w:pPr>
              <w:pStyle w:val="TableContents"/>
              <w:spacing w:before="0" w:after="283"/>
              <w:rPr/>
            </w:pPr>
            <w:r>
              <w:rPr/>
              <w:t> </w:t>
            </w:r>
          </w:p>
        </w:tc>
        <w:tc>
          <w:tcPr>
            <w:tcW w:w="7425" w:type="dxa"/>
            <w:tcBorders/>
            <w:shd w:fill="CCEEFF" w:val="clear"/>
          </w:tcPr>
          <w:p>
            <w:pPr>
              <w:pStyle w:val="TableContents"/>
              <w:spacing w:before="0" w:after="283"/>
              <w:rPr>
                <w:sz w:val="20"/>
              </w:rPr>
            </w:pPr>
            <w:r>
              <w:rPr>
                <w:sz w:val="20"/>
              </w:rPr>
              <w:t>Gold (ounces)</w:t>
            </w:r>
          </w:p>
        </w:tc>
        <w:tc>
          <w:tcPr>
            <w:tcW w:w="206" w:type="dxa"/>
            <w:tcBorders/>
            <w:shd w:fill="CCEEFF" w:val="clear"/>
          </w:tcPr>
          <w:p>
            <w:pPr>
              <w:pStyle w:val="TableContents"/>
              <w:spacing w:before="0" w:after="283"/>
              <w:rPr/>
            </w:pPr>
            <w:r>
              <w:rPr/>
              <w:t> </w:t>
            </w:r>
          </w:p>
        </w:tc>
        <w:tc>
          <w:tcPr>
            <w:tcW w:w="206" w:type="dxa"/>
            <w:tcBorders/>
            <w:shd w:fill="CCEEFF" w:val="clear"/>
          </w:tcPr>
          <w:p>
            <w:pPr>
              <w:pStyle w:val="TableContents"/>
              <w:spacing w:before="0" w:after="283"/>
              <w:rPr/>
            </w:pPr>
            <w:r>
              <w:rPr/>
              <w:t> </w:t>
            </w:r>
          </w:p>
        </w:tc>
        <w:tc>
          <w:tcPr>
            <w:tcW w:w="824" w:type="dxa"/>
            <w:tcBorders/>
            <w:shd w:fill="CCEEFF" w:val="clear"/>
          </w:tcPr>
          <w:p>
            <w:pPr>
              <w:pStyle w:val="TableContents"/>
              <w:spacing w:before="0" w:after="283"/>
              <w:jc w:val="right"/>
              <w:rPr>
                <w:sz w:val="20"/>
              </w:rPr>
            </w:pPr>
            <w:r>
              <w:rPr>
                <w:sz w:val="20"/>
              </w:rPr>
              <w:t>58,588</w:t>
            </w:r>
          </w:p>
        </w:tc>
        <w:tc>
          <w:tcPr>
            <w:tcW w:w="206" w:type="dxa"/>
            <w:tcBorders/>
            <w:shd w:fill="CCEEFF" w:val="clear"/>
          </w:tcPr>
          <w:p>
            <w:pPr>
              <w:pStyle w:val="TableContents"/>
              <w:spacing w:before="0" w:after="283"/>
              <w:rPr/>
            </w:pPr>
            <w:r>
              <w:rPr/>
              <w:t> </w:t>
            </w:r>
          </w:p>
        </w:tc>
        <w:tc>
          <w:tcPr>
            <w:tcW w:w="205" w:type="dxa"/>
            <w:tcBorders/>
            <w:shd w:fill="CCEEFF" w:val="clear"/>
          </w:tcPr>
          <w:p>
            <w:pPr>
              <w:pStyle w:val="TableContents"/>
              <w:spacing w:before="0" w:after="283"/>
              <w:rPr/>
            </w:pPr>
            <w:r>
              <w:rPr/>
              <w:t> </w:t>
            </w:r>
          </w:p>
        </w:tc>
        <w:tc>
          <w:tcPr>
            <w:tcW w:w="825" w:type="dxa"/>
            <w:tcBorders/>
            <w:shd w:fill="CCEEFF" w:val="clear"/>
          </w:tcPr>
          <w:p>
            <w:pPr>
              <w:pStyle w:val="TableContents"/>
              <w:spacing w:before="0" w:after="283"/>
              <w:jc w:val="right"/>
              <w:rPr>
                <w:sz w:val="20"/>
              </w:rPr>
            </w:pPr>
            <w:r>
              <w:rPr>
                <w:sz w:val="20"/>
              </w:rPr>
              <w:t>64,235</w:t>
            </w:r>
          </w:p>
        </w:tc>
        <w:tc>
          <w:tcPr>
            <w:tcW w:w="103" w:type="dxa"/>
            <w:tcBorders/>
            <w:shd w:fill="CCEEFF" w:val="clear"/>
          </w:tcPr>
          <w:p>
            <w:pPr>
              <w:pStyle w:val="TableContents"/>
              <w:spacing w:before="0" w:after="283"/>
              <w:rPr/>
            </w:pPr>
            <w:r>
              <w:rPr/>
              <w:t> </w:t>
            </w:r>
          </w:p>
        </w:tc>
      </w:tr>
      <w:tr>
        <w:trPr/>
        <w:tc>
          <w:tcPr>
            <w:tcW w:w="205" w:type="dxa"/>
            <w:tcBorders/>
            <w:shd w:fill="FFFFFF" w:val="clear"/>
          </w:tcPr>
          <w:p>
            <w:pPr>
              <w:pStyle w:val="TableContents"/>
              <w:spacing w:before="0" w:after="283"/>
              <w:rPr/>
            </w:pPr>
            <w:r>
              <w:rPr/>
              <w:t> </w:t>
            </w:r>
          </w:p>
        </w:tc>
        <w:tc>
          <w:tcPr>
            <w:tcW w:w="7425" w:type="dxa"/>
            <w:tcBorders/>
            <w:shd w:fill="FFFFFF" w:val="clear"/>
          </w:tcPr>
          <w:p>
            <w:pPr>
              <w:pStyle w:val="TableContents"/>
              <w:spacing w:before="0" w:after="283"/>
              <w:rPr>
                <w:sz w:val="20"/>
              </w:rPr>
            </w:pPr>
            <w:r>
              <w:rPr>
                <w:sz w:val="20"/>
              </w:rPr>
              <w:t>Silver (ounces in thousands)</w:t>
            </w:r>
          </w:p>
        </w:tc>
        <w:tc>
          <w:tcPr>
            <w:tcW w:w="206" w:type="dxa"/>
            <w:tcBorders/>
            <w:shd w:fill="FFFFFF" w:val="clear"/>
          </w:tcPr>
          <w:p>
            <w:pPr>
              <w:pStyle w:val="TableContents"/>
              <w:spacing w:before="0" w:after="283"/>
              <w:rPr/>
            </w:pPr>
            <w:r>
              <w:rPr/>
              <w:t> </w:t>
            </w:r>
          </w:p>
        </w:tc>
        <w:tc>
          <w:tcPr>
            <w:tcW w:w="206" w:type="dxa"/>
            <w:tcBorders/>
            <w:shd w:fill="FFFFFF" w:val="clear"/>
          </w:tcPr>
          <w:p>
            <w:pPr>
              <w:pStyle w:val="TableContents"/>
              <w:spacing w:before="0" w:after="283"/>
              <w:rPr/>
            </w:pPr>
            <w:r>
              <w:rPr/>
              <w:t> </w:t>
            </w:r>
          </w:p>
        </w:tc>
        <w:tc>
          <w:tcPr>
            <w:tcW w:w="824" w:type="dxa"/>
            <w:tcBorders/>
            <w:shd w:fill="FFFFFF" w:val="clear"/>
          </w:tcPr>
          <w:p>
            <w:pPr>
              <w:pStyle w:val="TableContents"/>
              <w:spacing w:before="0" w:after="283"/>
              <w:jc w:val="right"/>
              <w:rPr>
                <w:sz w:val="20"/>
              </w:rPr>
            </w:pPr>
            <w:r>
              <w:rPr>
                <w:sz w:val="20"/>
              </w:rPr>
              <w:t>1,397</w:t>
            </w:r>
          </w:p>
        </w:tc>
        <w:tc>
          <w:tcPr>
            <w:tcW w:w="206" w:type="dxa"/>
            <w:tcBorders/>
            <w:shd w:fill="FFFFFF" w:val="clear"/>
          </w:tcPr>
          <w:p>
            <w:pPr>
              <w:pStyle w:val="TableContents"/>
              <w:spacing w:before="0" w:after="283"/>
              <w:rPr/>
            </w:pPr>
            <w:r>
              <w:rPr/>
              <w:t> </w:t>
            </w:r>
          </w:p>
        </w:tc>
        <w:tc>
          <w:tcPr>
            <w:tcW w:w="205" w:type="dxa"/>
            <w:tcBorders/>
            <w:shd w:fill="FFFFFF" w:val="clear"/>
          </w:tcPr>
          <w:p>
            <w:pPr>
              <w:pStyle w:val="TableContents"/>
              <w:spacing w:before="0" w:after="283"/>
              <w:rPr/>
            </w:pPr>
            <w:r>
              <w:rPr/>
              <w:t> </w:t>
            </w:r>
          </w:p>
        </w:tc>
        <w:tc>
          <w:tcPr>
            <w:tcW w:w="825" w:type="dxa"/>
            <w:tcBorders/>
            <w:shd w:fill="FFFFFF" w:val="clear"/>
          </w:tcPr>
          <w:p>
            <w:pPr>
              <w:pStyle w:val="TableContents"/>
              <w:spacing w:before="0" w:after="283"/>
              <w:jc w:val="right"/>
              <w:rPr>
                <w:sz w:val="20"/>
              </w:rPr>
            </w:pPr>
            <w:r>
              <w:rPr>
                <w:sz w:val="20"/>
              </w:rPr>
              <w:t>1,227</w:t>
            </w:r>
          </w:p>
        </w:tc>
        <w:tc>
          <w:tcPr>
            <w:tcW w:w="103" w:type="dxa"/>
            <w:tcBorders/>
            <w:shd w:fill="FFFFFF" w:val="clear"/>
          </w:tcPr>
          <w:p>
            <w:pPr>
              <w:pStyle w:val="TableContents"/>
              <w:spacing w:before="0" w:after="283"/>
              <w:rPr/>
            </w:pPr>
            <w:r>
              <w:rPr/>
              <w:t> </w:t>
            </w:r>
          </w:p>
        </w:tc>
      </w:tr>
      <w:tr>
        <w:trPr/>
        <w:tc>
          <w:tcPr>
            <w:tcW w:w="205" w:type="dxa"/>
            <w:tcBorders/>
            <w:shd w:fill="CCEEFF" w:val="clear"/>
          </w:tcPr>
          <w:p>
            <w:pPr>
              <w:pStyle w:val="TableContents"/>
              <w:spacing w:before="0" w:after="283"/>
              <w:rPr/>
            </w:pPr>
            <w:r>
              <w:rPr/>
              <w:t> </w:t>
            </w:r>
          </w:p>
        </w:tc>
        <w:tc>
          <w:tcPr>
            <w:tcW w:w="7425" w:type="dxa"/>
            <w:tcBorders/>
            <w:shd w:fill="CCEEFF" w:val="clear"/>
          </w:tcPr>
          <w:p>
            <w:pPr>
              <w:pStyle w:val="TableContents"/>
              <w:spacing w:before="0" w:after="283"/>
              <w:rPr>
                <w:sz w:val="20"/>
              </w:rPr>
            </w:pPr>
            <w:r>
              <w:rPr>
                <w:sz w:val="20"/>
              </w:rPr>
              <w:t>Zinc (tonnes)</w:t>
            </w:r>
          </w:p>
        </w:tc>
        <w:tc>
          <w:tcPr>
            <w:tcW w:w="206" w:type="dxa"/>
            <w:tcBorders/>
            <w:shd w:fill="CCEEFF" w:val="clear"/>
          </w:tcPr>
          <w:p>
            <w:pPr>
              <w:pStyle w:val="TableContents"/>
              <w:spacing w:before="0" w:after="283"/>
              <w:rPr/>
            </w:pPr>
            <w:r>
              <w:rPr/>
              <w:t> </w:t>
            </w:r>
          </w:p>
        </w:tc>
        <w:tc>
          <w:tcPr>
            <w:tcW w:w="206" w:type="dxa"/>
            <w:tcBorders/>
            <w:shd w:fill="CCEEFF" w:val="clear"/>
          </w:tcPr>
          <w:p>
            <w:pPr>
              <w:pStyle w:val="TableContents"/>
              <w:spacing w:before="0" w:after="283"/>
              <w:rPr/>
            </w:pPr>
            <w:r>
              <w:rPr/>
              <w:t> </w:t>
            </w:r>
          </w:p>
        </w:tc>
        <w:tc>
          <w:tcPr>
            <w:tcW w:w="824" w:type="dxa"/>
            <w:tcBorders/>
            <w:shd w:fill="CCEEFF" w:val="clear"/>
          </w:tcPr>
          <w:p>
            <w:pPr>
              <w:pStyle w:val="TableContents"/>
              <w:spacing w:before="0" w:after="283"/>
              <w:jc w:val="right"/>
              <w:rPr>
                <w:sz w:val="20"/>
              </w:rPr>
            </w:pPr>
            <w:r>
              <w:rPr>
                <w:sz w:val="20"/>
              </w:rPr>
              <w:t>17,944</w:t>
            </w:r>
          </w:p>
        </w:tc>
        <w:tc>
          <w:tcPr>
            <w:tcW w:w="206" w:type="dxa"/>
            <w:tcBorders/>
            <w:shd w:fill="CCEEFF" w:val="clear"/>
          </w:tcPr>
          <w:p>
            <w:pPr>
              <w:pStyle w:val="TableContents"/>
              <w:spacing w:before="0" w:after="283"/>
              <w:rPr/>
            </w:pPr>
            <w:r>
              <w:rPr/>
              <w:t> </w:t>
            </w:r>
          </w:p>
        </w:tc>
        <w:tc>
          <w:tcPr>
            <w:tcW w:w="205" w:type="dxa"/>
            <w:tcBorders/>
            <w:shd w:fill="CCEEFF" w:val="clear"/>
          </w:tcPr>
          <w:p>
            <w:pPr>
              <w:pStyle w:val="TableContents"/>
              <w:spacing w:before="0" w:after="283"/>
              <w:rPr/>
            </w:pPr>
            <w:r>
              <w:rPr/>
              <w:t> </w:t>
            </w:r>
          </w:p>
        </w:tc>
        <w:tc>
          <w:tcPr>
            <w:tcW w:w="825" w:type="dxa"/>
            <w:tcBorders/>
            <w:shd w:fill="CCEEFF" w:val="clear"/>
          </w:tcPr>
          <w:p>
            <w:pPr>
              <w:pStyle w:val="TableContents"/>
              <w:spacing w:before="0" w:after="283"/>
              <w:jc w:val="right"/>
              <w:rPr>
                <w:sz w:val="20"/>
              </w:rPr>
            </w:pPr>
            <w:r>
              <w:rPr>
                <w:sz w:val="20"/>
              </w:rPr>
              <w:t>18,462</w:t>
            </w:r>
          </w:p>
        </w:tc>
        <w:tc>
          <w:tcPr>
            <w:tcW w:w="103" w:type="dxa"/>
            <w:tcBorders/>
            <w:shd w:fill="CCEEFF" w:val="clear"/>
          </w:tcPr>
          <w:p>
            <w:pPr>
              <w:pStyle w:val="TableContents"/>
              <w:spacing w:before="0" w:after="283"/>
              <w:rPr/>
            </w:pPr>
            <w:r>
              <w:rPr/>
              <w:t> </w:t>
            </w:r>
          </w:p>
        </w:tc>
      </w:tr>
      <w:tr>
        <w:trPr/>
        <w:tc>
          <w:tcPr>
            <w:tcW w:w="205" w:type="dxa"/>
            <w:tcBorders/>
            <w:shd w:fill="FFFFFF" w:val="clear"/>
          </w:tcPr>
          <w:p>
            <w:pPr>
              <w:pStyle w:val="TableContents"/>
              <w:spacing w:before="0" w:after="283"/>
              <w:rPr/>
            </w:pPr>
            <w:r>
              <w:rPr/>
              <w:t> </w:t>
            </w:r>
          </w:p>
        </w:tc>
        <w:tc>
          <w:tcPr>
            <w:tcW w:w="7425" w:type="dxa"/>
            <w:tcBorders/>
            <w:shd w:fill="FFFFFF" w:val="clear"/>
          </w:tcPr>
          <w:p>
            <w:pPr>
              <w:pStyle w:val="TableContents"/>
              <w:spacing w:before="0" w:after="283"/>
              <w:rPr>
                <w:sz w:val="20"/>
              </w:rPr>
            </w:pPr>
            <w:r>
              <w:rPr>
                <w:sz w:val="20"/>
              </w:rPr>
              <w:t>Copper (tonnes)</w:t>
            </w:r>
          </w:p>
        </w:tc>
        <w:tc>
          <w:tcPr>
            <w:tcW w:w="206" w:type="dxa"/>
            <w:tcBorders/>
            <w:shd w:fill="FFFFFF" w:val="clear"/>
          </w:tcPr>
          <w:p>
            <w:pPr>
              <w:pStyle w:val="TableContents"/>
              <w:spacing w:before="0" w:after="283"/>
              <w:rPr/>
            </w:pPr>
            <w:r>
              <w:rPr/>
              <w:t> </w:t>
            </w:r>
          </w:p>
        </w:tc>
        <w:tc>
          <w:tcPr>
            <w:tcW w:w="206" w:type="dxa"/>
            <w:tcBorders/>
            <w:shd w:fill="FFFFFF" w:val="clear"/>
          </w:tcPr>
          <w:p>
            <w:pPr>
              <w:pStyle w:val="TableContents"/>
              <w:spacing w:before="0" w:after="283"/>
              <w:rPr/>
            </w:pPr>
            <w:r>
              <w:rPr/>
              <w:t> </w:t>
            </w:r>
          </w:p>
        </w:tc>
        <w:tc>
          <w:tcPr>
            <w:tcW w:w="824" w:type="dxa"/>
            <w:tcBorders/>
            <w:shd w:fill="FFFFFF" w:val="clear"/>
          </w:tcPr>
          <w:p>
            <w:pPr>
              <w:pStyle w:val="TableContents"/>
              <w:spacing w:before="0" w:after="283"/>
              <w:jc w:val="right"/>
              <w:rPr>
                <w:sz w:val="20"/>
              </w:rPr>
            </w:pPr>
            <w:r>
              <w:rPr>
                <w:sz w:val="20"/>
              </w:rPr>
              <w:t>1,990</w:t>
            </w:r>
          </w:p>
        </w:tc>
        <w:tc>
          <w:tcPr>
            <w:tcW w:w="206" w:type="dxa"/>
            <w:tcBorders/>
            <w:shd w:fill="FFFFFF" w:val="clear"/>
          </w:tcPr>
          <w:p>
            <w:pPr>
              <w:pStyle w:val="TableContents"/>
              <w:spacing w:before="0" w:after="283"/>
              <w:rPr/>
            </w:pPr>
            <w:r>
              <w:rPr/>
              <w:t> </w:t>
            </w:r>
          </w:p>
        </w:tc>
        <w:tc>
          <w:tcPr>
            <w:tcW w:w="205" w:type="dxa"/>
            <w:tcBorders/>
            <w:shd w:fill="FFFFFF" w:val="clear"/>
          </w:tcPr>
          <w:p>
            <w:pPr>
              <w:pStyle w:val="TableContents"/>
              <w:spacing w:before="0" w:after="283"/>
              <w:rPr/>
            </w:pPr>
            <w:r>
              <w:rPr/>
              <w:t> </w:t>
            </w:r>
          </w:p>
        </w:tc>
        <w:tc>
          <w:tcPr>
            <w:tcW w:w="825" w:type="dxa"/>
            <w:tcBorders/>
            <w:shd w:fill="FFFFFF" w:val="clear"/>
          </w:tcPr>
          <w:p>
            <w:pPr>
              <w:pStyle w:val="TableContents"/>
              <w:spacing w:before="0" w:after="283"/>
              <w:jc w:val="right"/>
              <w:rPr>
                <w:sz w:val="20"/>
              </w:rPr>
            </w:pPr>
            <w:r>
              <w:rPr>
                <w:sz w:val="20"/>
              </w:rPr>
              <w:t>2,053</w:t>
            </w:r>
          </w:p>
        </w:tc>
        <w:tc>
          <w:tcPr>
            <w:tcW w:w="103" w:type="dxa"/>
            <w:tcBorders/>
            <w:shd w:fill="FFFFFF" w:val="clear"/>
          </w:tcPr>
          <w:p>
            <w:pPr>
              <w:pStyle w:val="TableContents"/>
              <w:spacing w:before="0" w:after="283"/>
              <w:rPr/>
            </w:pPr>
            <w:r>
              <w:rPr/>
              <w:t> </w:t>
            </w:r>
          </w:p>
        </w:tc>
      </w:tr>
      <w:tr>
        <w:trPr/>
        <w:tc>
          <w:tcPr>
            <w:tcW w:w="7630" w:type="dxa"/>
            <w:gridSpan w:val="2"/>
            <w:tcBorders/>
            <w:shd w:fill="CCEEFF" w:val="clear"/>
          </w:tcPr>
          <w:p>
            <w:pPr>
              <w:pStyle w:val="TableContents"/>
              <w:spacing w:before="0" w:after="283"/>
              <w:rPr>
                <w:sz w:val="20"/>
              </w:rPr>
            </w:pPr>
            <w:r>
              <w:rPr>
                <w:sz w:val="20"/>
              </w:rPr>
              <w:t>Payable metal sold:</w:t>
            </w:r>
          </w:p>
        </w:tc>
        <w:tc>
          <w:tcPr>
            <w:tcW w:w="206" w:type="dxa"/>
            <w:tcBorders/>
            <w:shd w:fill="CCEEFF" w:val="clear"/>
          </w:tcPr>
          <w:p>
            <w:pPr>
              <w:pStyle w:val="TableContents"/>
              <w:spacing w:before="0" w:after="283"/>
              <w:rPr/>
            </w:pPr>
            <w:r>
              <w:rPr/>
              <w:t> </w:t>
            </w:r>
          </w:p>
        </w:tc>
        <w:tc>
          <w:tcPr>
            <w:tcW w:w="206" w:type="dxa"/>
            <w:tcBorders/>
            <w:shd w:fill="CCEEFF" w:val="clear"/>
          </w:tcPr>
          <w:p>
            <w:pPr>
              <w:pStyle w:val="TableContents"/>
              <w:spacing w:before="0" w:after="283"/>
              <w:rPr/>
            </w:pPr>
            <w:r>
              <w:rPr/>
              <w:t> </w:t>
            </w:r>
          </w:p>
        </w:tc>
        <w:tc>
          <w:tcPr>
            <w:tcW w:w="824" w:type="dxa"/>
            <w:tcBorders/>
            <w:shd w:fill="CCEEFF" w:val="clear"/>
          </w:tcPr>
          <w:p>
            <w:pPr>
              <w:pStyle w:val="TableContents"/>
              <w:spacing w:before="0" w:after="283"/>
              <w:rPr/>
            </w:pPr>
            <w:r>
              <w:rPr/>
              <w:t> </w:t>
            </w:r>
          </w:p>
        </w:tc>
        <w:tc>
          <w:tcPr>
            <w:tcW w:w="206" w:type="dxa"/>
            <w:tcBorders/>
            <w:shd w:fill="CCEEFF" w:val="clear"/>
          </w:tcPr>
          <w:p>
            <w:pPr>
              <w:pStyle w:val="TableContents"/>
              <w:spacing w:before="0" w:after="283"/>
              <w:rPr/>
            </w:pPr>
            <w:r>
              <w:rPr/>
              <w:t> </w:t>
            </w:r>
          </w:p>
        </w:tc>
        <w:tc>
          <w:tcPr>
            <w:tcW w:w="205" w:type="dxa"/>
            <w:tcBorders/>
            <w:shd w:fill="CCEEFF" w:val="clear"/>
          </w:tcPr>
          <w:p>
            <w:pPr>
              <w:pStyle w:val="TableContents"/>
              <w:spacing w:before="0" w:after="283"/>
              <w:rPr/>
            </w:pPr>
            <w:r>
              <w:rPr/>
              <w:t> </w:t>
            </w:r>
          </w:p>
        </w:tc>
        <w:tc>
          <w:tcPr>
            <w:tcW w:w="825" w:type="dxa"/>
            <w:tcBorders/>
            <w:shd w:fill="CCEEFF" w:val="clear"/>
          </w:tcPr>
          <w:p>
            <w:pPr>
              <w:pStyle w:val="TableContents"/>
              <w:spacing w:before="0" w:after="283"/>
              <w:rPr/>
            </w:pPr>
            <w:r>
              <w:rPr/>
              <w:t> </w:t>
            </w:r>
          </w:p>
        </w:tc>
        <w:tc>
          <w:tcPr>
            <w:tcW w:w="103" w:type="dxa"/>
            <w:tcBorders/>
            <w:shd w:fill="CCEEFF" w:val="clear"/>
          </w:tcPr>
          <w:p>
            <w:pPr>
              <w:pStyle w:val="TableContents"/>
              <w:spacing w:before="0" w:after="283"/>
              <w:rPr/>
            </w:pPr>
            <w:r>
              <w:rPr/>
              <w:t> </w:t>
            </w:r>
          </w:p>
        </w:tc>
      </w:tr>
      <w:tr>
        <w:trPr/>
        <w:tc>
          <w:tcPr>
            <w:tcW w:w="205" w:type="dxa"/>
            <w:tcBorders/>
            <w:shd w:fill="FFFFFF" w:val="clear"/>
          </w:tcPr>
          <w:p>
            <w:pPr>
              <w:pStyle w:val="TableContents"/>
              <w:spacing w:before="0" w:after="283"/>
              <w:rPr/>
            </w:pPr>
            <w:r>
              <w:rPr/>
              <w:t> </w:t>
            </w:r>
          </w:p>
        </w:tc>
        <w:tc>
          <w:tcPr>
            <w:tcW w:w="7425" w:type="dxa"/>
            <w:tcBorders/>
            <w:shd w:fill="FFFFFF" w:val="clear"/>
          </w:tcPr>
          <w:p>
            <w:pPr>
              <w:pStyle w:val="TableContents"/>
              <w:spacing w:before="0" w:after="283"/>
              <w:rPr>
                <w:sz w:val="20"/>
              </w:rPr>
            </w:pPr>
            <w:r>
              <w:rPr>
                <w:sz w:val="20"/>
              </w:rPr>
              <w:t>Gold (ounces)</w:t>
            </w:r>
          </w:p>
        </w:tc>
        <w:tc>
          <w:tcPr>
            <w:tcW w:w="206" w:type="dxa"/>
            <w:tcBorders/>
            <w:shd w:fill="FFFFFF" w:val="clear"/>
          </w:tcPr>
          <w:p>
            <w:pPr>
              <w:pStyle w:val="TableContents"/>
              <w:spacing w:before="0" w:after="283"/>
              <w:rPr/>
            </w:pPr>
            <w:r>
              <w:rPr/>
              <w:t> </w:t>
            </w:r>
          </w:p>
        </w:tc>
        <w:tc>
          <w:tcPr>
            <w:tcW w:w="206" w:type="dxa"/>
            <w:tcBorders/>
            <w:shd w:fill="FFFFFF" w:val="clear"/>
          </w:tcPr>
          <w:p>
            <w:pPr>
              <w:pStyle w:val="TableContents"/>
              <w:spacing w:before="0" w:after="283"/>
              <w:rPr/>
            </w:pPr>
            <w:r>
              <w:rPr/>
              <w:t> </w:t>
            </w:r>
          </w:p>
        </w:tc>
        <w:tc>
          <w:tcPr>
            <w:tcW w:w="824" w:type="dxa"/>
            <w:tcBorders/>
            <w:shd w:fill="FFFFFF" w:val="clear"/>
          </w:tcPr>
          <w:p>
            <w:pPr>
              <w:pStyle w:val="TableContents"/>
              <w:spacing w:before="0" w:after="283"/>
              <w:jc w:val="right"/>
              <w:rPr>
                <w:sz w:val="20"/>
              </w:rPr>
            </w:pPr>
            <w:r>
              <w:rPr>
                <w:sz w:val="20"/>
              </w:rPr>
              <w:t>56,758</w:t>
            </w:r>
          </w:p>
        </w:tc>
        <w:tc>
          <w:tcPr>
            <w:tcW w:w="206" w:type="dxa"/>
            <w:tcBorders/>
            <w:shd w:fill="FFFFFF" w:val="clear"/>
          </w:tcPr>
          <w:p>
            <w:pPr>
              <w:pStyle w:val="TableContents"/>
              <w:spacing w:before="0" w:after="283"/>
              <w:rPr/>
            </w:pPr>
            <w:r>
              <w:rPr/>
              <w:t> </w:t>
            </w:r>
          </w:p>
        </w:tc>
        <w:tc>
          <w:tcPr>
            <w:tcW w:w="205" w:type="dxa"/>
            <w:tcBorders/>
            <w:shd w:fill="FFFFFF" w:val="clear"/>
          </w:tcPr>
          <w:p>
            <w:pPr>
              <w:pStyle w:val="TableContents"/>
              <w:spacing w:before="0" w:after="283"/>
              <w:rPr/>
            </w:pPr>
            <w:r>
              <w:rPr/>
              <w:t> </w:t>
            </w:r>
          </w:p>
        </w:tc>
        <w:tc>
          <w:tcPr>
            <w:tcW w:w="825" w:type="dxa"/>
            <w:tcBorders/>
            <w:shd w:fill="FFFFFF" w:val="clear"/>
          </w:tcPr>
          <w:p>
            <w:pPr>
              <w:pStyle w:val="TableContents"/>
              <w:spacing w:before="0" w:after="283"/>
              <w:jc w:val="right"/>
              <w:rPr>
                <w:sz w:val="20"/>
              </w:rPr>
            </w:pPr>
            <w:r>
              <w:rPr>
                <w:sz w:val="20"/>
              </w:rPr>
              <w:t>69,677</w:t>
            </w:r>
          </w:p>
        </w:tc>
        <w:tc>
          <w:tcPr>
            <w:tcW w:w="103" w:type="dxa"/>
            <w:tcBorders/>
            <w:shd w:fill="FFFFFF" w:val="clear"/>
          </w:tcPr>
          <w:p>
            <w:pPr>
              <w:pStyle w:val="TableContents"/>
              <w:spacing w:before="0" w:after="283"/>
              <w:rPr/>
            </w:pPr>
            <w:r>
              <w:rPr/>
              <w:t> </w:t>
            </w:r>
          </w:p>
        </w:tc>
      </w:tr>
      <w:tr>
        <w:trPr/>
        <w:tc>
          <w:tcPr>
            <w:tcW w:w="205" w:type="dxa"/>
            <w:tcBorders/>
            <w:shd w:fill="CCEEFF" w:val="clear"/>
          </w:tcPr>
          <w:p>
            <w:pPr>
              <w:pStyle w:val="TableContents"/>
              <w:spacing w:before="0" w:after="283"/>
              <w:rPr/>
            </w:pPr>
            <w:r>
              <w:rPr/>
              <w:t> </w:t>
            </w:r>
          </w:p>
        </w:tc>
        <w:tc>
          <w:tcPr>
            <w:tcW w:w="7425" w:type="dxa"/>
            <w:tcBorders/>
            <w:shd w:fill="CCEEFF" w:val="clear"/>
          </w:tcPr>
          <w:p>
            <w:pPr>
              <w:pStyle w:val="TableContents"/>
              <w:spacing w:before="0" w:after="283"/>
              <w:rPr>
                <w:sz w:val="20"/>
              </w:rPr>
            </w:pPr>
            <w:r>
              <w:rPr>
                <w:sz w:val="20"/>
              </w:rPr>
              <w:t>Silver (ounces in thousands)</w:t>
            </w:r>
          </w:p>
        </w:tc>
        <w:tc>
          <w:tcPr>
            <w:tcW w:w="206" w:type="dxa"/>
            <w:tcBorders/>
            <w:shd w:fill="CCEEFF" w:val="clear"/>
          </w:tcPr>
          <w:p>
            <w:pPr>
              <w:pStyle w:val="TableContents"/>
              <w:spacing w:before="0" w:after="283"/>
              <w:rPr/>
            </w:pPr>
            <w:r>
              <w:rPr/>
              <w:t> </w:t>
            </w:r>
          </w:p>
        </w:tc>
        <w:tc>
          <w:tcPr>
            <w:tcW w:w="206" w:type="dxa"/>
            <w:tcBorders/>
            <w:shd w:fill="CCEEFF" w:val="clear"/>
          </w:tcPr>
          <w:p>
            <w:pPr>
              <w:pStyle w:val="TableContents"/>
              <w:spacing w:before="0" w:after="283"/>
              <w:rPr/>
            </w:pPr>
            <w:r>
              <w:rPr/>
              <w:t> </w:t>
            </w:r>
          </w:p>
        </w:tc>
        <w:tc>
          <w:tcPr>
            <w:tcW w:w="824" w:type="dxa"/>
            <w:tcBorders/>
            <w:shd w:fill="CCEEFF" w:val="clear"/>
          </w:tcPr>
          <w:p>
            <w:pPr>
              <w:pStyle w:val="TableContents"/>
              <w:spacing w:before="0" w:after="283"/>
              <w:jc w:val="right"/>
              <w:rPr>
                <w:sz w:val="20"/>
              </w:rPr>
            </w:pPr>
            <w:r>
              <w:rPr>
                <w:sz w:val="20"/>
              </w:rPr>
              <w:t>1,624</w:t>
            </w:r>
          </w:p>
        </w:tc>
        <w:tc>
          <w:tcPr>
            <w:tcW w:w="206" w:type="dxa"/>
            <w:tcBorders/>
            <w:shd w:fill="CCEEFF" w:val="clear"/>
          </w:tcPr>
          <w:p>
            <w:pPr>
              <w:pStyle w:val="TableContents"/>
              <w:spacing w:before="0" w:after="283"/>
              <w:rPr/>
            </w:pPr>
            <w:r>
              <w:rPr/>
              <w:t> </w:t>
            </w:r>
          </w:p>
        </w:tc>
        <w:tc>
          <w:tcPr>
            <w:tcW w:w="205" w:type="dxa"/>
            <w:tcBorders/>
            <w:shd w:fill="CCEEFF" w:val="clear"/>
          </w:tcPr>
          <w:p>
            <w:pPr>
              <w:pStyle w:val="TableContents"/>
              <w:spacing w:before="0" w:after="283"/>
              <w:rPr/>
            </w:pPr>
            <w:r>
              <w:rPr/>
              <w:t> </w:t>
            </w:r>
          </w:p>
        </w:tc>
        <w:tc>
          <w:tcPr>
            <w:tcW w:w="825" w:type="dxa"/>
            <w:tcBorders/>
            <w:shd w:fill="CCEEFF" w:val="clear"/>
          </w:tcPr>
          <w:p>
            <w:pPr>
              <w:pStyle w:val="TableContents"/>
              <w:spacing w:before="0" w:after="283"/>
              <w:jc w:val="right"/>
              <w:rPr>
                <w:sz w:val="20"/>
              </w:rPr>
            </w:pPr>
            <w:r>
              <w:rPr>
                <w:sz w:val="20"/>
              </w:rPr>
              <w:t>1,190</w:t>
            </w:r>
          </w:p>
        </w:tc>
        <w:tc>
          <w:tcPr>
            <w:tcW w:w="103" w:type="dxa"/>
            <w:tcBorders/>
            <w:shd w:fill="CCEEFF" w:val="clear"/>
          </w:tcPr>
          <w:p>
            <w:pPr>
              <w:pStyle w:val="TableContents"/>
              <w:spacing w:before="0" w:after="283"/>
              <w:rPr/>
            </w:pPr>
            <w:r>
              <w:rPr/>
              <w:t> </w:t>
            </w:r>
          </w:p>
        </w:tc>
      </w:tr>
      <w:tr>
        <w:trPr/>
        <w:tc>
          <w:tcPr>
            <w:tcW w:w="205" w:type="dxa"/>
            <w:tcBorders/>
            <w:shd w:fill="FFFFFF" w:val="clear"/>
          </w:tcPr>
          <w:p>
            <w:pPr>
              <w:pStyle w:val="TableContents"/>
              <w:spacing w:before="0" w:after="283"/>
              <w:rPr/>
            </w:pPr>
            <w:r>
              <w:rPr/>
              <w:t> </w:t>
            </w:r>
          </w:p>
        </w:tc>
        <w:tc>
          <w:tcPr>
            <w:tcW w:w="7425" w:type="dxa"/>
            <w:tcBorders/>
            <w:shd w:fill="FFFFFF" w:val="clear"/>
          </w:tcPr>
          <w:p>
            <w:pPr>
              <w:pStyle w:val="TableContents"/>
              <w:spacing w:before="0" w:after="283"/>
              <w:rPr>
                <w:sz w:val="20"/>
              </w:rPr>
            </w:pPr>
            <w:r>
              <w:rPr>
                <w:sz w:val="20"/>
              </w:rPr>
              <w:t>Zinc (tonnes)</w:t>
            </w:r>
          </w:p>
        </w:tc>
        <w:tc>
          <w:tcPr>
            <w:tcW w:w="206" w:type="dxa"/>
            <w:tcBorders/>
            <w:shd w:fill="FFFFFF" w:val="clear"/>
          </w:tcPr>
          <w:p>
            <w:pPr>
              <w:pStyle w:val="TableContents"/>
              <w:spacing w:before="0" w:after="283"/>
              <w:rPr/>
            </w:pPr>
            <w:r>
              <w:rPr/>
              <w:t> </w:t>
            </w:r>
          </w:p>
        </w:tc>
        <w:tc>
          <w:tcPr>
            <w:tcW w:w="206" w:type="dxa"/>
            <w:tcBorders/>
            <w:shd w:fill="FFFFFF" w:val="clear"/>
          </w:tcPr>
          <w:p>
            <w:pPr>
              <w:pStyle w:val="TableContents"/>
              <w:spacing w:before="0" w:after="283"/>
              <w:rPr/>
            </w:pPr>
            <w:r>
              <w:rPr/>
              <w:t> </w:t>
            </w:r>
          </w:p>
        </w:tc>
        <w:tc>
          <w:tcPr>
            <w:tcW w:w="824" w:type="dxa"/>
            <w:tcBorders/>
            <w:shd w:fill="FFFFFF" w:val="clear"/>
          </w:tcPr>
          <w:p>
            <w:pPr>
              <w:pStyle w:val="TableContents"/>
              <w:spacing w:before="0" w:after="283"/>
              <w:jc w:val="right"/>
              <w:rPr>
                <w:sz w:val="20"/>
              </w:rPr>
            </w:pPr>
            <w:r>
              <w:rPr>
                <w:sz w:val="20"/>
              </w:rPr>
              <w:t>17,767</w:t>
            </w:r>
          </w:p>
        </w:tc>
        <w:tc>
          <w:tcPr>
            <w:tcW w:w="206" w:type="dxa"/>
            <w:tcBorders/>
            <w:shd w:fill="FFFFFF" w:val="clear"/>
          </w:tcPr>
          <w:p>
            <w:pPr>
              <w:pStyle w:val="TableContents"/>
              <w:spacing w:before="0" w:after="283"/>
              <w:rPr/>
            </w:pPr>
            <w:r>
              <w:rPr/>
              <w:t> </w:t>
            </w:r>
          </w:p>
        </w:tc>
        <w:tc>
          <w:tcPr>
            <w:tcW w:w="205" w:type="dxa"/>
            <w:tcBorders/>
            <w:shd w:fill="FFFFFF" w:val="clear"/>
          </w:tcPr>
          <w:p>
            <w:pPr>
              <w:pStyle w:val="TableContents"/>
              <w:spacing w:before="0" w:after="283"/>
              <w:rPr/>
            </w:pPr>
            <w:r>
              <w:rPr/>
              <w:t> </w:t>
            </w:r>
          </w:p>
        </w:tc>
        <w:tc>
          <w:tcPr>
            <w:tcW w:w="825" w:type="dxa"/>
            <w:tcBorders/>
            <w:shd w:fill="FFFFFF" w:val="clear"/>
          </w:tcPr>
          <w:p>
            <w:pPr>
              <w:pStyle w:val="TableContents"/>
              <w:spacing w:before="0" w:after="283"/>
              <w:jc w:val="right"/>
              <w:rPr>
                <w:sz w:val="20"/>
              </w:rPr>
            </w:pPr>
            <w:r>
              <w:rPr>
                <w:sz w:val="20"/>
              </w:rPr>
              <w:t>18,179</w:t>
            </w:r>
          </w:p>
        </w:tc>
        <w:tc>
          <w:tcPr>
            <w:tcW w:w="103" w:type="dxa"/>
            <w:tcBorders/>
            <w:shd w:fill="FFFFFF" w:val="clear"/>
          </w:tcPr>
          <w:p>
            <w:pPr>
              <w:pStyle w:val="TableContents"/>
              <w:spacing w:before="0" w:after="283"/>
              <w:rPr/>
            </w:pPr>
            <w:r>
              <w:rPr/>
              <w:t> </w:t>
            </w:r>
          </w:p>
        </w:tc>
      </w:tr>
      <w:tr>
        <w:trPr/>
        <w:tc>
          <w:tcPr>
            <w:tcW w:w="205" w:type="dxa"/>
            <w:tcBorders/>
            <w:shd w:fill="CCEEFF" w:val="clear"/>
          </w:tcPr>
          <w:p>
            <w:pPr>
              <w:pStyle w:val="TableContents"/>
              <w:spacing w:before="0" w:after="283"/>
              <w:rPr/>
            </w:pPr>
            <w:r>
              <w:rPr/>
              <w:t> </w:t>
            </w:r>
          </w:p>
        </w:tc>
        <w:tc>
          <w:tcPr>
            <w:tcW w:w="7425" w:type="dxa"/>
            <w:tcBorders/>
            <w:shd w:fill="CCEEFF" w:val="clear"/>
          </w:tcPr>
          <w:p>
            <w:pPr>
              <w:pStyle w:val="TableContents"/>
              <w:spacing w:before="0" w:after="283"/>
              <w:rPr>
                <w:sz w:val="20"/>
              </w:rPr>
            </w:pPr>
            <w:r>
              <w:rPr>
                <w:sz w:val="20"/>
              </w:rPr>
              <w:t>Copper (tonnes)</w:t>
            </w:r>
          </w:p>
        </w:tc>
        <w:tc>
          <w:tcPr>
            <w:tcW w:w="206" w:type="dxa"/>
            <w:tcBorders/>
            <w:shd w:fill="CCEEFF" w:val="clear"/>
          </w:tcPr>
          <w:p>
            <w:pPr>
              <w:pStyle w:val="TableContents"/>
              <w:spacing w:before="0" w:after="283"/>
              <w:rPr/>
            </w:pPr>
            <w:r>
              <w:rPr/>
              <w:t> </w:t>
            </w:r>
          </w:p>
        </w:tc>
        <w:tc>
          <w:tcPr>
            <w:tcW w:w="206" w:type="dxa"/>
            <w:tcBorders/>
            <w:shd w:fill="CCEEFF" w:val="clear"/>
          </w:tcPr>
          <w:p>
            <w:pPr>
              <w:pStyle w:val="TableContents"/>
              <w:spacing w:before="0" w:after="283"/>
              <w:rPr/>
            </w:pPr>
            <w:r>
              <w:rPr/>
              <w:t> </w:t>
            </w:r>
          </w:p>
        </w:tc>
        <w:tc>
          <w:tcPr>
            <w:tcW w:w="824" w:type="dxa"/>
            <w:tcBorders/>
            <w:shd w:fill="CCEEFF" w:val="clear"/>
          </w:tcPr>
          <w:p>
            <w:pPr>
              <w:pStyle w:val="TableContents"/>
              <w:spacing w:before="0" w:after="283"/>
              <w:jc w:val="right"/>
              <w:rPr>
                <w:sz w:val="20"/>
              </w:rPr>
            </w:pPr>
            <w:r>
              <w:rPr>
                <w:sz w:val="20"/>
              </w:rPr>
              <w:t>1,978</w:t>
            </w:r>
          </w:p>
        </w:tc>
        <w:tc>
          <w:tcPr>
            <w:tcW w:w="206" w:type="dxa"/>
            <w:tcBorders/>
            <w:shd w:fill="CCEEFF" w:val="clear"/>
          </w:tcPr>
          <w:p>
            <w:pPr>
              <w:pStyle w:val="TableContents"/>
              <w:spacing w:before="0" w:after="283"/>
              <w:rPr/>
            </w:pPr>
            <w:r>
              <w:rPr/>
              <w:t> </w:t>
            </w:r>
          </w:p>
        </w:tc>
        <w:tc>
          <w:tcPr>
            <w:tcW w:w="205" w:type="dxa"/>
            <w:tcBorders/>
            <w:shd w:fill="CCEEFF" w:val="clear"/>
          </w:tcPr>
          <w:p>
            <w:pPr>
              <w:pStyle w:val="TableContents"/>
              <w:spacing w:before="0" w:after="283"/>
              <w:rPr/>
            </w:pPr>
            <w:r>
              <w:rPr/>
              <w:t> </w:t>
            </w:r>
          </w:p>
        </w:tc>
        <w:tc>
          <w:tcPr>
            <w:tcW w:w="825" w:type="dxa"/>
            <w:tcBorders/>
            <w:shd w:fill="CCEEFF" w:val="clear"/>
          </w:tcPr>
          <w:p>
            <w:pPr>
              <w:pStyle w:val="TableContents"/>
              <w:spacing w:before="0" w:after="283"/>
              <w:jc w:val="right"/>
              <w:rPr>
                <w:sz w:val="20"/>
              </w:rPr>
            </w:pPr>
            <w:r>
              <w:rPr>
                <w:sz w:val="20"/>
              </w:rPr>
              <w:t>2,038</w:t>
            </w:r>
          </w:p>
        </w:tc>
        <w:tc>
          <w:tcPr>
            <w:tcW w:w="103" w:type="dxa"/>
            <w:tcBorders/>
            <w:shd w:fill="CCEEFF" w:val="clear"/>
          </w:tcPr>
          <w:p>
            <w:pPr>
              <w:pStyle w:val="TableContents"/>
              <w:spacing w:before="0" w:after="283"/>
              <w:rPr/>
            </w:pPr>
            <w:r>
              <w:rPr/>
              <w:t> </w:t>
            </w:r>
          </w:p>
        </w:tc>
      </w:tr>
      <w:tr>
        <w:trPr/>
        <w:tc>
          <w:tcPr>
            <w:tcW w:w="7630" w:type="dxa"/>
            <w:gridSpan w:val="2"/>
            <w:tcBorders/>
            <w:shd w:fill="FFFFFF" w:val="clear"/>
          </w:tcPr>
          <w:p>
            <w:pPr>
              <w:pStyle w:val="TableContents"/>
              <w:spacing w:before="0" w:after="283"/>
              <w:rPr>
                <w:sz w:val="20"/>
              </w:rPr>
            </w:pPr>
            <w:r>
              <w:rPr>
                <w:sz w:val="20"/>
              </w:rPr>
              <w:t>Realized prices:</w:t>
            </w:r>
          </w:p>
        </w:tc>
        <w:tc>
          <w:tcPr>
            <w:tcW w:w="206" w:type="dxa"/>
            <w:tcBorders/>
            <w:shd w:fill="FFFFFF" w:val="clear"/>
          </w:tcPr>
          <w:p>
            <w:pPr>
              <w:pStyle w:val="TableContents"/>
              <w:spacing w:before="0" w:after="283"/>
              <w:rPr/>
            </w:pPr>
            <w:r>
              <w:rPr/>
              <w:t> </w:t>
            </w:r>
          </w:p>
        </w:tc>
        <w:tc>
          <w:tcPr>
            <w:tcW w:w="206" w:type="dxa"/>
            <w:tcBorders/>
            <w:shd w:fill="FFFFFF" w:val="clear"/>
          </w:tcPr>
          <w:p>
            <w:pPr>
              <w:pStyle w:val="TableContents"/>
              <w:spacing w:before="0" w:after="283"/>
              <w:rPr/>
            </w:pPr>
            <w:r>
              <w:rPr/>
              <w:t> </w:t>
            </w:r>
          </w:p>
        </w:tc>
        <w:tc>
          <w:tcPr>
            <w:tcW w:w="824" w:type="dxa"/>
            <w:tcBorders/>
            <w:shd w:fill="FFFFFF" w:val="clear"/>
          </w:tcPr>
          <w:p>
            <w:pPr>
              <w:pStyle w:val="TableContents"/>
              <w:spacing w:before="0" w:after="283"/>
              <w:rPr/>
            </w:pPr>
            <w:r>
              <w:rPr/>
              <w:t> </w:t>
            </w:r>
          </w:p>
        </w:tc>
        <w:tc>
          <w:tcPr>
            <w:tcW w:w="206" w:type="dxa"/>
            <w:tcBorders/>
            <w:shd w:fill="FFFFFF" w:val="clear"/>
          </w:tcPr>
          <w:p>
            <w:pPr>
              <w:pStyle w:val="TableContents"/>
              <w:spacing w:before="0" w:after="283"/>
              <w:rPr/>
            </w:pPr>
            <w:r>
              <w:rPr/>
              <w:t> </w:t>
            </w:r>
          </w:p>
        </w:tc>
        <w:tc>
          <w:tcPr>
            <w:tcW w:w="205" w:type="dxa"/>
            <w:tcBorders/>
            <w:shd w:fill="FFFFFF" w:val="clear"/>
          </w:tcPr>
          <w:p>
            <w:pPr>
              <w:pStyle w:val="TableContents"/>
              <w:spacing w:before="0" w:after="283"/>
              <w:rPr/>
            </w:pPr>
            <w:r>
              <w:rPr/>
              <w:t> </w:t>
            </w:r>
          </w:p>
        </w:tc>
        <w:tc>
          <w:tcPr>
            <w:tcW w:w="825" w:type="dxa"/>
            <w:tcBorders/>
            <w:shd w:fill="FFFFFF" w:val="clear"/>
          </w:tcPr>
          <w:p>
            <w:pPr>
              <w:pStyle w:val="TableContents"/>
              <w:spacing w:before="0" w:after="283"/>
              <w:rPr/>
            </w:pPr>
            <w:r>
              <w:rPr/>
              <w:t> </w:t>
            </w:r>
          </w:p>
        </w:tc>
        <w:tc>
          <w:tcPr>
            <w:tcW w:w="103" w:type="dxa"/>
            <w:tcBorders/>
            <w:shd w:fill="FFFFFF" w:val="clear"/>
          </w:tcPr>
          <w:p>
            <w:pPr>
              <w:pStyle w:val="TableContents"/>
              <w:spacing w:before="0" w:after="283"/>
              <w:rPr/>
            </w:pPr>
            <w:r>
              <w:rPr/>
              <w:t> </w:t>
            </w:r>
          </w:p>
        </w:tc>
      </w:tr>
      <w:tr>
        <w:trPr/>
        <w:tc>
          <w:tcPr>
            <w:tcW w:w="205" w:type="dxa"/>
            <w:tcBorders/>
            <w:shd w:fill="CCEEFF" w:val="clear"/>
          </w:tcPr>
          <w:p>
            <w:pPr>
              <w:pStyle w:val="TableContents"/>
              <w:spacing w:before="0" w:after="283"/>
              <w:rPr/>
            </w:pPr>
            <w:r>
              <w:rPr/>
              <w:t> </w:t>
            </w:r>
          </w:p>
        </w:tc>
        <w:tc>
          <w:tcPr>
            <w:tcW w:w="7425" w:type="dxa"/>
            <w:tcBorders/>
            <w:shd w:fill="CCEEFF" w:val="clear"/>
          </w:tcPr>
          <w:p>
            <w:pPr>
              <w:pStyle w:val="TableContents"/>
              <w:spacing w:before="0" w:after="283"/>
              <w:rPr>
                <w:sz w:val="20"/>
              </w:rPr>
            </w:pPr>
            <w:r>
              <w:rPr>
                <w:sz w:val="20"/>
              </w:rPr>
              <w:t>Gold (per ounce)</w:t>
            </w:r>
          </w:p>
        </w:tc>
        <w:tc>
          <w:tcPr>
            <w:tcW w:w="206" w:type="dxa"/>
            <w:tcBorders/>
            <w:shd w:fill="CCEEFF" w:val="clear"/>
          </w:tcPr>
          <w:p>
            <w:pPr>
              <w:pStyle w:val="TableContents"/>
              <w:spacing w:before="0" w:after="283"/>
              <w:rPr/>
            </w:pPr>
            <w:r>
              <w:rPr/>
              <w:t> </w:t>
            </w:r>
          </w:p>
        </w:tc>
        <w:tc>
          <w:tcPr>
            <w:tcW w:w="206" w:type="dxa"/>
            <w:tcBorders/>
            <w:shd w:fill="CCEEFF" w:val="clear"/>
          </w:tcPr>
          <w:p>
            <w:pPr>
              <w:pStyle w:val="TableContents"/>
              <w:spacing w:before="0" w:after="283"/>
              <w:rPr>
                <w:sz w:val="20"/>
              </w:rPr>
            </w:pPr>
            <w:r>
              <w:rPr>
                <w:sz w:val="20"/>
              </w:rPr>
              <w:t>$</w:t>
            </w:r>
          </w:p>
        </w:tc>
        <w:tc>
          <w:tcPr>
            <w:tcW w:w="824" w:type="dxa"/>
            <w:tcBorders/>
            <w:shd w:fill="CCEEFF" w:val="clear"/>
          </w:tcPr>
          <w:p>
            <w:pPr>
              <w:pStyle w:val="TableContents"/>
              <w:spacing w:before="0" w:after="283"/>
              <w:jc w:val="right"/>
              <w:rPr>
                <w:sz w:val="20"/>
              </w:rPr>
            </w:pPr>
            <w:r>
              <w:rPr>
                <w:sz w:val="20"/>
              </w:rPr>
              <w:t>669</w:t>
            </w:r>
          </w:p>
        </w:tc>
        <w:tc>
          <w:tcPr>
            <w:tcW w:w="206" w:type="dxa"/>
            <w:tcBorders/>
            <w:shd w:fill="CCEEFF" w:val="clear"/>
          </w:tcPr>
          <w:p>
            <w:pPr>
              <w:pStyle w:val="TableContents"/>
              <w:spacing w:before="0" w:after="283"/>
              <w:rPr/>
            </w:pPr>
            <w:r>
              <w:rPr/>
              <w:t> </w:t>
            </w:r>
          </w:p>
        </w:tc>
        <w:tc>
          <w:tcPr>
            <w:tcW w:w="205" w:type="dxa"/>
            <w:tcBorders/>
            <w:shd w:fill="CCEEFF" w:val="clear"/>
          </w:tcPr>
          <w:p>
            <w:pPr>
              <w:pStyle w:val="TableContents"/>
              <w:spacing w:before="0" w:after="283"/>
              <w:rPr>
                <w:sz w:val="20"/>
              </w:rPr>
            </w:pPr>
            <w:r>
              <w:rPr>
                <w:sz w:val="20"/>
              </w:rPr>
              <w:t>$</w:t>
            </w:r>
          </w:p>
        </w:tc>
        <w:tc>
          <w:tcPr>
            <w:tcW w:w="825" w:type="dxa"/>
            <w:tcBorders/>
            <w:shd w:fill="CCEEFF" w:val="clear"/>
          </w:tcPr>
          <w:p>
            <w:pPr>
              <w:pStyle w:val="TableContents"/>
              <w:spacing w:before="0" w:after="283"/>
              <w:jc w:val="right"/>
              <w:rPr>
                <w:sz w:val="20"/>
              </w:rPr>
            </w:pPr>
            <w:r>
              <w:rPr>
                <w:sz w:val="20"/>
              </w:rPr>
              <w:t>611</w:t>
            </w:r>
          </w:p>
        </w:tc>
        <w:tc>
          <w:tcPr>
            <w:tcW w:w="103" w:type="dxa"/>
            <w:tcBorders/>
            <w:shd w:fill="CCEEFF" w:val="clear"/>
          </w:tcPr>
          <w:p>
            <w:pPr>
              <w:pStyle w:val="TableContents"/>
              <w:spacing w:before="0" w:after="283"/>
              <w:rPr/>
            </w:pPr>
            <w:r>
              <w:rPr/>
              <w:t> </w:t>
            </w:r>
          </w:p>
        </w:tc>
      </w:tr>
      <w:tr>
        <w:trPr/>
        <w:tc>
          <w:tcPr>
            <w:tcW w:w="205" w:type="dxa"/>
            <w:tcBorders/>
            <w:shd w:fill="FFFFFF" w:val="clear"/>
          </w:tcPr>
          <w:p>
            <w:pPr>
              <w:pStyle w:val="TableContents"/>
              <w:spacing w:before="0" w:after="283"/>
              <w:rPr/>
            </w:pPr>
            <w:r>
              <w:rPr/>
              <w:t> </w:t>
            </w:r>
          </w:p>
        </w:tc>
        <w:tc>
          <w:tcPr>
            <w:tcW w:w="7425" w:type="dxa"/>
            <w:tcBorders/>
            <w:shd w:fill="FFFFFF" w:val="clear"/>
          </w:tcPr>
          <w:p>
            <w:pPr>
              <w:pStyle w:val="TableContents"/>
              <w:spacing w:before="0" w:after="283"/>
              <w:rPr>
                <w:sz w:val="20"/>
              </w:rPr>
            </w:pPr>
            <w:r>
              <w:rPr>
                <w:sz w:val="20"/>
              </w:rPr>
              <w:t>Silver (per ounce)</w:t>
            </w:r>
          </w:p>
        </w:tc>
        <w:tc>
          <w:tcPr>
            <w:tcW w:w="206" w:type="dxa"/>
            <w:tcBorders/>
            <w:shd w:fill="FFFFFF" w:val="clear"/>
          </w:tcPr>
          <w:p>
            <w:pPr>
              <w:pStyle w:val="TableContents"/>
              <w:spacing w:before="0" w:after="283"/>
              <w:rPr/>
            </w:pPr>
            <w:r>
              <w:rPr/>
              <w:t> </w:t>
            </w:r>
          </w:p>
        </w:tc>
        <w:tc>
          <w:tcPr>
            <w:tcW w:w="206" w:type="dxa"/>
            <w:tcBorders/>
            <w:shd w:fill="FFFFFF" w:val="clear"/>
          </w:tcPr>
          <w:p>
            <w:pPr>
              <w:pStyle w:val="TableContents"/>
              <w:spacing w:before="0" w:after="283"/>
              <w:rPr>
                <w:sz w:val="20"/>
              </w:rPr>
            </w:pPr>
            <w:r>
              <w:rPr>
                <w:sz w:val="20"/>
              </w:rPr>
              <w:t>$</w:t>
            </w:r>
          </w:p>
        </w:tc>
        <w:tc>
          <w:tcPr>
            <w:tcW w:w="824" w:type="dxa"/>
            <w:tcBorders/>
            <w:shd w:fill="FFFFFF" w:val="clear"/>
          </w:tcPr>
          <w:p>
            <w:pPr>
              <w:pStyle w:val="TableContents"/>
              <w:spacing w:before="0" w:after="283"/>
              <w:jc w:val="right"/>
              <w:rPr>
                <w:sz w:val="20"/>
              </w:rPr>
            </w:pPr>
            <w:r>
              <w:rPr>
                <w:sz w:val="20"/>
              </w:rPr>
              <w:t>13.82</w:t>
            </w:r>
          </w:p>
        </w:tc>
        <w:tc>
          <w:tcPr>
            <w:tcW w:w="206" w:type="dxa"/>
            <w:tcBorders/>
            <w:shd w:fill="FFFFFF" w:val="clear"/>
          </w:tcPr>
          <w:p>
            <w:pPr>
              <w:pStyle w:val="TableContents"/>
              <w:spacing w:before="0" w:after="283"/>
              <w:rPr/>
            </w:pPr>
            <w:r>
              <w:rPr/>
              <w:t> </w:t>
            </w:r>
          </w:p>
        </w:tc>
        <w:tc>
          <w:tcPr>
            <w:tcW w:w="205" w:type="dxa"/>
            <w:tcBorders/>
            <w:shd w:fill="FFFFFF" w:val="clear"/>
          </w:tcPr>
          <w:p>
            <w:pPr>
              <w:pStyle w:val="TableContents"/>
              <w:spacing w:before="0" w:after="283"/>
              <w:rPr>
                <w:sz w:val="20"/>
              </w:rPr>
            </w:pPr>
            <w:r>
              <w:rPr>
                <w:sz w:val="20"/>
              </w:rPr>
              <w:t>$</w:t>
            </w:r>
          </w:p>
        </w:tc>
        <w:tc>
          <w:tcPr>
            <w:tcW w:w="825" w:type="dxa"/>
            <w:tcBorders/>
            <w:shd w:fill="FFFFFF" w:val="clear"/>
          </w:tcPr>
          <w:p>
            <w:pPr>
              <w:pStyle w:val="TableContents"/>
              <w:spacing w:before="0" w:after="283"/>
              <w:jc w:val="right"/>
              <w:rPr>
                <w:sz w:val="20"/>
              </w:rPr>
            </w:pPr>
            <w:r>
              <w:rPr>
                <w:sz w:val="20"/>
              </w:rPr>
              <w:t>10.83</w:t>
            </w:r>
          </w:p>
        </w:tc>
        <w:tc>
          <w:tcPr>
            <w:tcW w:w="103" w:type="dxa"/>
            <w:tcBorders/>
            <w:shd w:fill="FFFFFF" w:val="clear"/>
          </w:tcPr>
          <w:p>
            <w:pPr>
              <w:pStyle w:val="TableContents"/>
              <w:spacing w:before="0" w:after="283"/>
              <w:rPr/>
            </w:pPr>
            <w:r>
              <w:rPr/>
              <w:t> </w:t>
            </w:r>
          </w:p>
        </w:tc>
      </w:tr>
      <w:tr>
        <w:trPr/>
        <w:tc>
          <w:tcPr>
            <w:tcW w:w="205" w:type="dxa"/>
            <w:tcBorders/>
            <w:shd w:fill="CCEEFF" w:val="clear"/>
          </w:tcPr>
          <w:p>
            <w:pPr>
              <w:pStyle w:val="TableContents"/>
              <w:spacing w:before="0" w:after="283"/>
              <w:rPr/>
            </w:pPr>
            <w:r>
              <w:rPr/>
              <w:t> </w:t>
            </w:r>
          </w:p>
        </w:tc>
        <w:tc>
          <w:tcPr>
            <w:tcW w:w="7425" w:type="dxa"/>
            <w:tcBorders/>
            <w:shd w:fill="CCEEFF" w:val="clear"/>
          </w:tcPr>
          <w:p>
            <w:pPr>
              <w:pStyle w:val="TableContents"/>
              <w:spacing w:before="0" w:after="283"/>
              <w:rPr>
                <w:sz w:val="20"/>
              </w:rPr>
            </w:pPr>
            <w:r>
              <w:rPr>
                <w:sz w:val="20"/>
              </w:rPr>
              <w:t>Zinc (per tonne)</w:t>
            </w:r>
          </w:p>
        </w:tc>
        <w:tc>
          <w:tcPr>
            <w:tcW w:w="206" w:type="dxa"/>
            <w:tcBorders/>
            <w:shd w:fill="CCEEFF" w:val="clear"/>
          </w:tcPr>
          <w:p>
            <w:pPr>
              <w:pStyle w:val="TableContents"/>
              <w:spacing w:before="0" w:after="283"/>
              <w:rPr/>
            </w:pPr>
            <w:r>
              <w:rPr/>
              <w:t> </w:t>
            </w:r>
          </w:p>
        </w:tc>
        <w:tc>
          <w:tcPr>
            <w:tcW w:w="206" w:type="dxa"/>
            <w:tcBorders/>
            <w:shd w:fill="CCEEFF" w:val="clear"/>
          </w:tcPr>
          <w:p>
            <w:pPr>
              <w:pStyle w:val="TableContents"/>
              <w:spacing w:before="0" w:after="283"/>
              <w:rPr>
                <w:sz w:val="20"/>
              </w:rPr>
            </w:pPr>
            <w:r>
              <w:rPr>
                <w:sz w:val="20"/>
              </w:rPr>
              <w:t>$</w:t>
            </w:r>
          </w:p>
        </w:tc>
        <w:tc>
          <w:tcPr>
            <w:tcW w:w="824" w:type="dxa"/>
            <w:tcBorders/>
            <w:shd w:fill="CCEEFF" w:val="clear"/>
          </w:tcPr>
          <w:p>
            <w:pPr>
              <w:pStyle w:val="TableContents"/>
              <w:spacing w:before="0" w:after="283"/>
              <w:jc w:val="right"/>
              <w:rPr>
                <w:sz w:val="20"/>
              </w:rPr>
            </w:pPr>
            <w:r>
              <w:rPr>
                <w:sz w:val="20"/>
              </w:rPr>
              <w:t>2,798</w:t>
            </w:r>
          </w:p>
        </w:tc>
        <w:tc>
          <w:tcPr>
            <w:tcW w:w="206" w:type="dxa"/>
            <w:tcBorders/>
            <w:shd w:fill="CCEEFF" w:val="clear"/>
          </w:tcPr>
          <w:p>
            <w:pPr>
              <w:pStyle w:val="TableContents"/>
              <w:spacing w:before="0" w:after="283"/>
              <w:rPr/>
            </w:pPr>
            <w:r>
              <w:rPr/>
              <w:t> </w:t>
            </w:r>
          </w:p>
        </w:tc>
        <w:tc>
          <w:tcPr>
            <w:tcW w:w="205" w:type="dxa"/>
            <w:tcBorders/>
            <w:shd w:fill="CCEEFF" w:val="clear"/>
          </w:tcPr>
          <w:p>
            <w:pPr>
              <w:pStyle w:val="TableContents"/>
              <w:spacing w:before="0" w:after="283"/>
              <w:rPr>
                <w:sz w:val="20"/>
              </w:rPr>
            </w:pPr>
            <w:r>
              <w:rPr>
                <w:sz w:val="20"/>
              </w:rPr>
              <w:t>$</w:t>
            </w:r>
          </w:p>
        </w:tc>
        <w:tc>
          <w:tcPr>
            <w:tcW w:w="825" w:type="dxa"/>
            <w:tcBorders/>
            <w:shd w:fill="CCEEFF" w:val="clear"/>
          </w:tcPr>
          <w:p>
            <w:pPr>
              <w:pStyle w:val="TableContents"/>
              <w:spacing w:before="0" w:after="283"/>
              <w:jc w:val="right"/>
              <w:rPr>
                <w:sz w:val="20"/>
              </w:rPr>
            </w:pPr>
            <w:r>
              <w:rPr>
                <w:sz w:val="20"/>
              </w:rPr>
              <w:t>2,640</w:t>
            </w:r>
          </w:p>
        </w:tc>
        <w:tc>
          <w:tcPr>
            <w:tcW w:w="103" w:type="dxa"/>
            <w:tcBorders/>
            <w:shd w:fill="CCEEFF" w:val="clear"/>
          </w:tcPr>
          <w:p>
            <w:pPr>
              <w:pStyle w:val="TableContents"/>
              <w:spacing w:before="0" w:after="283"/>
              <w:rPr/>
            </w:pPr>
            <w:r>
              <w:rPr/>
              <w:t> </w:t>
            </w:r>
          </w:p>
        </w:tc>
      </w:tr>
      <w:tr>
        <w:trPr/>
        <w:tc>
          <w:tcPr>
            <w:tcW w:w="205" w:type="dxa"/>
            <w:tcBorders/>
            <w:shd w:fill="FFFFFF" w:val="clear"/>
          </w:tcPr>
          <w:p>
            <w:pPr>
              <w:pStyle w:val="TableContents"/>
              <w:spacing w:before="0" w:after="283"/>
              <w:rPr/>
            </w:pPr>
            <w:r>
              <w:rPr/>
              <w:t> </w:t>
            </w:r>
          </w:p>
        </w:tc>
        <w:tc>
          <w:tcPr>
            <w:tcW w:w="7425" w:type="dxa"/>
            <w:tcBorders/>
            <w:shd w:fill="FFFFFF" w:val="clear"/>
          </w:tcPr>
          <w:p>
            <w:pPr>
              <w:pStyle w:val="TableContents"/>
              <w:spacing w:before="0" w:after="283"/>
              <w:rPr>
                <w:sz w:val="20"/>
              </w:rPr>
            </w:pPr>
            <w:r>
              <w:rPr>
                <w:sz w:val="20"/>
              </w:rPr>
              <w:t>Copper (per tonne)</w:t>
            </w:r>
          </w:p>
        </w:tc>
        <w:tc>
          <w:tcPr>
            <w:tcW w:w="206" w:type="dxa"/>
            <w:tcBorders/>
            <w:shd w:fill="FFFFFF" w:val="clear"/>
          </w:tcPr>
          <w:p>
            <w:pPr>
              <w:pStyle w:val="TableContents"/>
              <w:spacing w:before="0" w:after="283"/>
              <w:rPr/>
            </w:pPr>
            <w:r>
              <w:rPr/>
              <w:t> </w:t>
            </w:r>
          </w:p>
        </w:tc>
        <w:tc>
          <w:tcPr>
            <w:tcW w:w="206" w:type="dxa"/>
            <w:tcBorders/>
            <w:shd w:fill="FFFFFF" w:val="clear"/>
          </w:tcPr>
          <w:p>
            <w:pPr>
              <w:pStyle w:val="TableContents"/>
              <w:spacing w:before="0" w:after="283"/>
              <w:rPr>
                <w:sz w:val="20"/>
              </w:rPr>
            </w:pPr>
            <w:r>
              <w:rPr>
                <w:sz w:val="20"/>
              </w:rPr>
              <w:t>$</w:t>
            </w:r>
          </w:p>
        </w:tc>
        <w:tc>
          <w:tcPr>
            <w:tcW w:w="824" w:type="dxa"/>
            <w:tcBorders/>
            <w:shd w:fill="FFFFFF" w:val="clear"/>
          </w:tcPr>
          <w:p>
            <w:pPr>
              <w:pStyle w:val="TableContents"/>
              <w:spacing w:before="0" w:after="283"/>
              <w:jc w:val="right"/>
              <w:rPr>
                <w:sz w:val="20"/>
              </w:rPr>
            </w:pPr>
            <w:r>
              <w:rPr>
                <w:sz w:val="20"/>
              </w:rPr>
              <w:t>6,090</w:t>
            </w:r>
          </w:p>
        </w:tc>
        <w:tc>
          <w:tcPr>
            <w:tcW w:w="206" w:type="dxa"/>
            <w:tcBorders/>
            <w:shd w:fill="FFFFFF" w:val="clear"/>
          </w:tcPr>
          <w:p>
            <w:pPr>
              <w:pStyle w:val="TableContents"/>
              <w:spacing w:before="0" w:after="283"/>
              <w:rPr/>
            </w:pPr>
            <w:r>
              <w:rPr/>
              <w:t> </w:t>
            </w:r>
          </w:p>
        </w:tc>
        <w:tc>
          <w:tcPr>
            <w:tcW w:w="205" w:type="dxa"/>
            <w:tcBorders/>
            <w:shd w:fill="FFFFFF" w:val="clear"/>
          </w:tcPr>
          <w:p>
            <w:pPr>
              <w:pStyle w:val="TableContents"/>
              <w:spacing w:before="0" w:after="283"/>
              <w:rPr>
                <w:sz w:val="20"/>
              </w:rPr>
            </w:pPr>
            <w:r>
              <w:rPr>
                <w:sz w:val="20"/>
              </w:rPr>
              <w:t>$</w:t>
            </w:r>
          </w:p>
        </w:tc>
        <w:tc>
          <w:tcPr>
            <w:tcW w:w="825" w:type="dxa"/>
            <w:tcBorders/>
            <w:shd w:fill="FFFFFF" w:val="clear"/>
          </w:tcPr>
          <w:p>
            <w:pPr>
              <w:pStyle w:val="TableContents"/>
              <w:spacing w:before="0" w:after="283"/>
              <w:jc w:val="right"/>
              <w:rPr>
                <w:sz w:val="20"/>
              </w:rPr>
            </w:pPr>
            <w:r>
              <w:rPr>
                <w:sz w:val="20"/>
              </w:rPr>
              <w:t>5,812</w:t>
            </w:r>
          </w:p>
        </w:tc>
        <w:tc>
          <w:tcPr>
            <w:tcW w:w="103" w:type="dxa"/>
            <w:tcBorders/>
            <w:shd w:fill="FFFFFF" w:val="clear"/>
          </w:tcPr>
          <w:p>
            <w:pPr>
              <w:pStyle w:val="TableContents"/>
              <w:spacing w:before="0" w:after="283"/>
              <w:rPr/>
            </w:pPr>
            <w:r>
              <w:rPr/>
              <w:t> </w:t>
            </w:r>
          </w:p>
        </w:tc>
      </w:tr>
      <w:tr>
        <w:trPr/>
        <w:tc>
          <w:tcPr>
            <w:tcW w:w="7630" w:type="dxa"/>
            <w:gridSpan w:val="2"/>
            <w:tcBorders/>
            <w:shd w:fill="CCEEFF" w:val="clear"/>
          </w:tcPr>
          <w:p>
            <w:pPr>
              <w:pStyle w:val="TableContents"/>
              <w:spacing w:before="0" w:after="283"/>
              <w:rPr/>
            </w:pPr>
            <w:r>
              <w:rPr/>
              <w:br/>
            </w:r>
            <w:r>
              <w:rPr>
                <w:b/>
                <w:sz w:val="20"/>
              </w:rPr>
              <w:t>Total cash costs (per ounce):</w:t>
            </w:r>
          </w:p>
        </w:tc>
        <w:tc>
          <w:tcPr>
            <w:tcW w:w="206" w:type="dxa"/>
            <w:tcBorders/>
            <w:shd w:fill="CCEEFF" w:val="clear"/>
          </w:tcPr>
          <w:p>
            <w:pPr>
              <w:pStyle w:val="TableContents"/>
              <w:spacing w:before="0" w:after="283"/>
              <w:rPr>
                <w:sz w:val="20"/>
              </w:rPr>
            </w:pPr>
            <w:r>
              <w:rPr>
                <w:sz w:val="20"/>
              </w:rPr>
              <w:br/>
              <w:t> </w:t>
            </w:r>
          </w:p>
        </w:tc>
        <w:tc>
          <w:tcPr>
            <w:tcW w:w="206" w:type="dxa"/>
            <w:tcBorders/>
            <w:shd w:fill="CCEEFF" w:val="clear"/>
          </w:tcPr>
          <w:p>
            <w:pPr>
              <w:pStyle w:val="TableContents"/>
              <w:spacing w:before="0" w:after="283"/>
              <w:rPr>
                <w:sz w:val="20"/>
              </w:rPr>
            </w:pPr>
            <w:r>
              <w:rPr>
                <w:sz w:val="20"/>
              </w:rPr>
              <w:br/>
              <w:t> </w:t>
            </w:r>
          </w:p>
        </w:tc>
        <w:tc>
          <w:tcPr>
            <w:tcW w:w="824" w:type="dxa"/>
            <w:tcBorders/>
            <w:shd w:fill="CCEEFF" w:val="clear"/>
          </w:tcPr>
          <w:p>
            <w:pPr>
              <w:pStyle w:val="TableContents"/>
              <w:spacing w:before="0" w:after="283"/>
              <w:rPr>
                <w:sz w:val="20"/>
              </w:rPr>
            </w:pPr>
            <w:r>
              <w:rPr>
                <w:sz w:val="20"/>
              </w:rPr>
              <w:br/>
              <w:t> </w:t>
            </w:r>
          </w:p>
        </w:tc>
        <w:tc>
          <w:tcPr>
            <w:tcW w:w="206" w:type="dxa"/>
            <w:tcBorders/>
            <w:shd w:fill="CCEEFF" w:val="clear"/>
          </w:tcPr>
          <w:p>
            <w:pPr>
              <w:pStyle w:val="TableContents"/>
              <w:spacing w:before="0" w:after="283"/>
              <w:rPr>
                <w:sz w:val="20"/>
              </w:rPr>
            </w:pPr>
            <w:r>
              <w:rPr>
                <w:sz w:val="20"/>
              </w:rPr>
              <w:br/>
              <w:t> </w:t>
            </w:r>
          </w:p>
        </w:tc>
        <w:tc>
          <w:tcPr>
            <w:tcW w:w="205" w:type="dxa"/>
            <w:tcBorders/>
            <w:shd w:fill="CCEEFF" w:val="clear"/>
          </w:tcPr>
          <w:p>
            <w:pPr>
              <w:pStyle w:val="TableContents"/>
              <w:spacing w:before="0" w:after="283"/>
              <w:rPr>
                <w:sz w:val="20"/>
              </w:rPr>
            </w:pPr>
            <w:r>
              <w:rPr>
                <w:sz w:val="20"/>
              </w:rPr>
              <w:br/>
              <w:t> </w:t>
            </w:r>
          </w:p>
        </w:tc>
        <w:tc>
          <w:tcPr>
            <w:tcW w:w="825" w:type="dxa"/>
            <w:tcBorders/>
            <w:shd w:fill="CCEEFF" w:val="clear"/>
          </w:tcPr>
          <w:p>
            <w:pPr>
              <w:pStyle w:val="TableContents"/>
              <w:spacing w:before="0" w:after="283"/>
              <w:rPr>
                <w:sz w:val="20"/>
              </w:rPr>
            </w:pPr>
            <w:r>
              <w:rPr>
                <w:sz w:val="20"/>
              </w:rPr>
              <w:br/>
              <w:t> </w:t>
            </w:r>
          </w:p>
        </w:tc>
        <w:tc>
          <w:tcPr>
            <w:tcW w:w="103" w:type="dxa"/>
            <w:tcBorders/>
            <w:shd w:fill="CCEEFF" w:val="clear"/>
          </w:tcPr>
          <w:p>
            <w:pPr>
              <w:pStyle w:val="TableContents"/>
              <w:spacing w:before="0" w:after="283"/>
              <w:rPr>
                <w:sz w:val="20"/>
              </w:rPr>
            </w:pPr>
            <w:r>
              <w:rPr>
                <w:sz w:val="20"/>
              </w:rPr>
              <w:br/>
              <w:t> </w:t>
            </w:r>
          </w:p>
        </w:tc>
      </w:tr>
      <w:tr>
        <w:trPr/>
        <w:tc>
          <w:tcPr>
            <w:tcW w:w="7630" w:type="dxa"/>
            <w:gridSpan w:val="2"/>
            <w:tcBorders/>
            <w:shd w:fill="FFFFFF" w:val="clear"/>
          </w:tcPr>
          <w:p>
            <w:pPr>
              <w:pStyle w:val="TableContents"/>
              <w:spacing w:before="0" w:after="283"/>
              <w:rPr>
                <w:sz w:val="20"/>
              </w:rPr>
            </w:pPr>
            <w:r>
              <w:rPr>
                <w:sz w:val="20"/>
              </w:rPr>
              <w:t>Production costs</w:t>
            </w:r>
          </w:p>
        </w:tc>
        <w:tc>
          <w:tcPr>
            <w:tcW w:w="206" w:type="dxa"/>
            <w:tcBorders/>
            <w:shd w:fill="FFFFFF" w:val="clear"/>
          </w:tcPr>
          <w:p>
            <w:pPr>
              <w:pStyle w:val="TableContents"/>
              <w:spacing w:before="0" w:after="283"/>
              <w:rPr/>
            </w:pPr>
            <w:r>
              <w:rPr/>
              <w:t> </w:t>
            </w:r>
          </w:p>
        </w:tc>
        <w:tc>
          <w:tcPr>
            <w:tcW w:w="206" w:type="dxa"/>
            <w:tcBorders/>
            <w:shd w:fill="FFFFFF" w:val="clear"/>
          </w:tcPr>
          <w:p>
            <w:pPr>
              <w:pStyle w:val="TableContents"/>
              <w:spacing w:before="0" w:after="283"/>
              <w:rPr>
                <w:sz w:val="20"/>
              </w:rPr>
            </w:pPr>
            <w:r>
              <w:rPr>
                <w:sz w:val="20"/>
              </w:rPr>
              <w:t>$</w:t>
            </w:r>
          </w:p>
        </w:tc>
        <w:tc>
          <w:tcPr>
            <w:tcW w:w="824" w:type="dxa"/>
            <w:tcBorders/>
            <w:shd w:fill="FFFFFF" w:val="clear"/>
          </w:tcPr>
          <w:p>
            <w:pPr>
              <w:pStyle w:val="TableContents"/>
              <w:spacing w:before="0" w:after="283"/>
              <w:jc w:val="right"/>
              <w:rPr>
                <w:sz w:val="20"/>
              </w:rPr>
            </w:pPr>
            <w:r>
              <w:rPr>
                <w:sz w:val="20"/>
              </w:rPr>
              <w:t>617</w:t>
            </w:r>
          </w:p>
        </w:tc>
        <w:tc>
          <w:tcPr>
            <w:tcW w:w="206" w:type="dxa"/>
            <w:tcBorders/>
            <w:shd w:fill="FFFFFF" w:val="clear"/>
          </w:tcPr>
          <w:p>
            <w:pPr>
              <w:pStyle w:val="TableContents"/>
              <w:spacing w:before="0" w:after="283"/>
              <w:rPr/>
            </w:pPr>
            <w:r>
              <w:rPr/>
              <w:t> </w:t>
            </w:r>
          </w:p>
        </w:tc>
        <w:tc>
          <w:tcPr>
            <w:tcW w:w="205" w:type="dxa"/>
            <w:tcBorders/>
            <w:shd w:fill="FFFFFF" w:val="clear"/>
          </w:tcPr>
          <w:p>
            <w:pPr>
              <w:pStyle w:val="TableContents"/>
              <w:spacing w:before="0" w:after="283"/>
              <w:rPr>
                <w:sz w:val="20"/>
              </w:rPr>
            </w:pPr>
            <w:r>
              <w:rPr>
                <w:sz w:val="20"/>
              </w:rPr>
              <w:t>$</w:t>
            </w:r>
          </w:p>
        </w:tc>
        <w:tc>
          <w:tcPr>
            <w:tcW w:w="825" w:type="dxa"/>
            <w:tcBorders/>
            <w:shd w:fill="FFFFFF" w:val="clear"/>
          </w:tcPr>
          <w:p>
            <w:pPr>
              <w:pStyle w:val="TableContents"/>
              <w:spacing w:before="0" w:after="283"/>
              <w:jc w:val="right"/>
              <w:rPr>
                <w:sz w:val="20"/>
              </w:rPr>
            </w:pPr>
            <w:r>
              <w:rPr>
                <w:sz w:val="20"/>
              </w:rPr>
              <w:t>517</w:t>
            </w:r>
          </w:p>
        </w:tc>
        <w:tc>
          <w:tcPr>
            <w:tcW w:w="103" w:type="dxa"/>
            <w:tcBorders/>
            <w:shd w:fill="FFFFFF" w:val="clear"/>
          </w:tcPr>
          <w:p>
            <w:pPr>
              <w:pStyle w:val="TableContents"/>
              <w:spacing w:before="0" w:after="283"/>
              <w:rPr/>
            </w:pPr>
            <w:r>
              <w:rPr/>
              <w:t> </w:t>
            </w:r>
          </w:p>
        </w:tc>
      </w:tr>
      <w:tr>
        <w:trPr/>
        <w:tc>
          <w:tcPr>
            <w:tcW w:w="7630" w:type="dxa"/>
            <w:gridSpan w:val="2"/>
            <w:tcBorders/>
            <w:shd w:fill="CCEEFF" w:val="clear"/>
          </w:tcPr>
          <w:p>
            <w:pPr>
              <w:pStyle w:val="TableContents"/>
              <w:spacing w:before="0" w:after="283"/>
              <w:rPr>
                <w:sz w:val="20"/>
              </w:rPr>
            </w:pPr>
            <w:r>
              <w:rPr>
                <w:sz w:val="20"/>
              </w:rPr>
              <w:t>Less: Net byproduct revenues</w:t>
            </w:r>
          </w:p>
        </w:tc>
        <w:tc>
          <w:tcPr>
            <w:tcW w:w="206" w:type="dxa"/>
            <w:tcBorders/>
            <w:shd w:fill="CCEEFF" w:val="clear"/>
          </w:tcPr>
          <w:p>
            <w:pPr>
              <w:pStyle w:val="TableContents"/>
              <w:spacing w:before="0" w:after="283"/>
              <w:rPr/>
            </w:pPr>
            <w:r>
              <w:rPr/>
              <w:t> </w:t>
            </w:r>
          </w:p>
        </w:tc>
        <w:tc>
          <w:tcPr>
            <w:tcW w:w="206" w:type="dxa"/>
            <w:tcBorders/>
            <w:shd w:fill="CCEEFF" w:val="clear"/>
          </w:tcPr>
          <w:p>
            <w:pPr>
              <w:pStyle w:val="TableContents"/>
              <w:spacing w:before="0" w:after="283"/>
              <w:rPr/>
            </w:pPr>
            <w:r>
              <w:rPr/>
              <w:t> </w:t>
            </w:r>
          </w:p>
        </w:tc>
        <w:tc>
          <w:tcPr>
            <w:tcW w:w="824" w:type="dxa"/>
            <w:tcBorders/>
            <w:shd w:fill="CCEEFF" w:val="clear"/>
          </w:tcPr>
          <w:p>
            <w:pPr>
              <w:pStyle w:val="TableContents"/>
              <w:spacing w:before="0" w:after="283"/>
              <w:jc w:val="right"/>
              <w:rPr>
                <w:sz w:val="20"/>
              </w:rPr>
            </w:pPr>
            <w:r>
              <w:rPr>
                <w:sz w:val="20"/>
              </w:rPr>
              <w:t>(1,071</w:t>
            </w:r>
          </w:p>
        </w:tc>
        <w:tc>
          <w:tcPr>
            <w:tcW w:w="206" w:type="dxa"/>
            <w:tcBorders/>
            <w:shd w:fill="CCEEFF" w:val="clear"/>
          </w:tcPr>
          <w:p>
            <w:pPr>
              <w:pStyle w:val="TableContents"/>
              <w:spacing w:before="0" w:after="283"/>
              <w:rPr>
                <w:sz w:val="20"/>
              </w:rPr>
            </w:pPr>
            <w:r>
              <w:rPr>
                <w:sz w:val="20"/>
              </w:rPr>
              <w:t>)</w:t>
            </w:r>
          </w:p>
        </w:tc>
        <w:tc>
          <w:tcPr>
            <w:tcW w:w="205" w:type="dxa"/>
            <w:tcBorders/>
            <w:shd w:fill="CCEEFF" w:val="clear"/>
          </w:tcPr>
          <w:p>
            <w:pPr>
              <w:pStyle w:val="TableContents"/>
              <w:spacing w:before="0" w:after="283"/>
              <w:rPr/>
            </w:pPr>
            <w:r>
              <w:rPr/>
              <w:t> </w:t>
            </w:r>
          </w:p>
        </w:tc>
        <w:tc>
          <w:tcPr>
            <w:tcW w:w="825" w:type="dxa"/>
            <w:tcBorders/>
            <w:shd w:fill="CCEEFF" w:val="clear"/>
          </w:tcPr>
          <w:p>
            <w:pPr>
              <w:pStyle w:val="TableContents"/>
              <w:spacing w:before="0" w:after="283"/>
              <w:jc w:val="right"/>
              <w:rPr>
                <w:sz w:val="20"/>
              </w:rPr>
            </w:pPr>
            <w:r>
              <w:rPr>
                <w:sz w:val="20"/>
              </w:rPr>
              <w:t>(748</w:t>
            </w:r>
          </w:p>
        </w:tc>
        <w:tc>
          <w:tcPr>
            <w:tcW w:w="103" w:type="dxa"/>
            <w:tcBorders/>
            <w:shd w:fill="CCEEFF" w:val="clear"/>
          </w:tcPr>
          <w:p>
            <w:pPr>
              <w:pStyle w:val="TableContents"/>
              <w:spacing w:before="0" w:after="283"/>
              <w:rPr>
                <w:sz w:val="20"/>
              </w:rPr>
            </w:pPr>
            <w:r>
              <w:rPr>
                <w:sz w:val="20"/>
              </w:rPr>
              <w:t>)</w:t>
            </w:r>
          </w:p>
        </w:tc>
      </w:tr>
      <w:tr>
        <w:trPr/>
        <w:tc>
          <w:tcPr>
            <w:tcW w:w="205" w:type="dxa"/>
            <w:tcBorders/>
            <w:shd w:fill="FFFFFF" w:val="clear"/>
          </w:tcPr>
          <w:p>
            <w:pPr>
              <w:pStyle w:val="TableContents"/>
              <w:spacing w:before="0" w:after="283"/>
              <w:rPr/>
            </w:pPr>
            <w:r>
              <w:rPr/>
              <w:t> </w:t>
            </w:r>
          </w:p>
        </w:tc>
        <w:tc>
          <w:tcPr>
            <w:tcW w:w="7425" w:type="dxa"/>
            <w:tcBorders/>
            <w:shd w:fill="FFFFFF" w:val="clear"/>
          </w:tcPr>
          <w:p>
            <w:pPr>
              <w:pStyle w:val="TableContents"/>
              <w:spacing w:before="0" w:after="283"/>
              <w:rPr>
                <w:sz w:val="20"/>
              </w:rPr>
            </w:pPr>
            <w:r>
              <w:rPr>
                <w:sz w:val="20"/>
              </w:rPr>
              <w:t>Inventory adjustments</w:t>
            </w:r>
          </w:p>
        </w:tc>
        <w:tc>
          <w:tcPr>
            <w:tcW w:w="206" w:type="dxa"/>
            <w:tcBorders/>
            <w:shd w:fill="FFFFFF" w:val="clear"/>
          </w:tcPr>
          <w:p>
            <w:pPr>
              <w:pStyle w:val="TableContents"/>
              <w:spacing w:before="0" w:after="283"/>
              <w:rPr/>
            </w:pPr>
            <w:r>
              <w:rPr/>
              <w:t> </w:t>
            </w:r>
          </w:p>
        </w:tc>
        <w:tc>
          <w:tcPr>
            <w:tcW w:w="206" w:type="dxa"/>
            <w:tcBorders/>
            <w:shd w:fill="FFFFFF" w:val="clear"/>
          </w:tcPr>
          <w:p>
            <w:pPr>
              <w:pStyle w:val="TableContents"/>
              <w:spacing w:before="0" w:after="283"/>
              <w:rPr/>
            </w:pPr>
            <w:r>
              <w:rPr/>
              <w:t> </w:t>
            </w:r>
          </w:p>
        </w:tc>
        <w:tc>
          <w:tcPr>
            <w:tcW w:w="824" w:type="dxa"/>
            <w:tcBorders/>
            <w:shd w:fill="FFFFFF" w:val="clear"/>
          </w:tcPr>
          <w:p>
            <w:pPr>
              <w:pStyle w:val="TableContents"/>
              <w:spacing w:before="0" w:after="283"/>
              <w:jc w:val="right"/>
              <w:rPr>
                <w:sz w:val="20"/>
              </w:rPr>
            </w:pPr>
            <w:r>
              <w:rPr>
                <w:sz w:val="20"/>
              </w:rPr>
              <w:t>126</w:t>
            </w:r>
          </w:p>
        </w:tc>
        <w:tc>
          <w:tcPr>
            <w:tcW w:w="206" w:type="dxa"/>
            <w:tcBorders/>
            <w:shd w:fill="FFFFFF" w:val="clear"/>
          </w:tcPr>
          <w:p>
            <w:pPr>
              <w:pStyle w:val="TableContents"/>
              <w:spacing w:before="0" w:after="283"/>
              <w:rPr/>
            </w:pPr>
            <w:r>
              <w:rPr/>
              <w:t> </w:t>
            </w:r>
          </w:p>
        </w:tc>
        <w:tc>
          <w:tcPr>
            <w:tcW w:w="205" w:type="dxa"/>
            <w:tcBorders/>
            <w:shd w:fill="FFFFFF" w:val="clear"/>
          </w:tcPr>
          <w:p>
            <w:pPr>
              <w:pStyle w:val="TableContents"/>
              <w:spacing w:before="0" w:after="283"/>
              <w:rPr/>
            </w:pPr>
            <w:r>
              <w:rPr/>
              <w:t> </w:t>
            </w:r>
          </w:p>
        </w:tc>
        <w:tc>
          <w:tcPr>
            <w:tcW w:w="825" w:type="dxa"/>
            <w:tcBorders/>
            <w:shd w:fill="FFFFFF" w:val="clear"/>
          </w:tcPr>
          <w:p>
            <w:pPr>
              <w:pStyle w:val="TableContents"/>
              <w:spacing w:before="0" w:after="283"/>
              <w:jc w:val="right"/>
              <w:rPr>
                <w:sz w:val="20"/>
              </w:rPr>
            </w:pPr>
            <w:r>
              <w:rPr>
                <w:sz w:val="20"/>
              </w:rPr>
              <w:t>(8</w:t>
            </w:r>
          </w:p>
        </w:tc>
        <w:tc>
          <w:tcPr>
            <w:tcW w:w="103" w:type="dxa"/>
            <w:tcBorders/>
            <w:shd w:fill="FFFFFF" w:val="clear"/>
          </w:tcPr>
          <w:p>
            <w:pPr>
              <w:pStyle w:val="TableContents"/>
              <w:spacing w:before="0" w:after="283"/>
              <w:rPr>
                <w:sz w:val="20"/>
              </w:rPr>
            </w:pPr>
            <w:r>
              <w:rPr>
                <w:sz w:val="20"/>
              </w:rPr>
              <w:t>)</w:t>
            </w:r>
          </w:p>
        </w:tc>
      </w:tr>
      <w:tr>
        <w:trPr/>
        <w:tc>
          <w:tcPr>
            <w:tcW w:w="205" w:type="dxa"/>
            <w:tcBorders/>
            <w:shd w:fill="CCEEFF" w:val="clear"/>
          </w:tcPr>
          <w:p>
            <w:pPr>
              <w:pStyle w:val="TableContents"/>
              <w:spacing w:before="0" w:after="283"/>
              <w:rPr/>
            </w:pPr>
            <w:r>
              <w:rPr/>
              <w:t> </w:t>
            </w:r>
          </w:p>
        </w:tc>
        <w:tc>
          <w:tcPr>
            <w:tcW w:w="7425" w:type="dxa"/>
            <w:tcBorders/>
            <w:shd w:fill="CCEEFF" w:val="clear"/>
          </w:tcPr>
          <w:p>
            <w:pPr>
              <w:pStyle w:val="TableContents"/>
              <w:spacing w:before="0" w:after="283"/>
              <w:rPr>
                <w:sz w:val="20"/>
              </w:rPr>
            </w:pPr>
            <w:r>
              <w:rPr>
                <w:sz w:val="20"/>
              </w:rPr>
              <w:t>Accretion expense and other</w:t>
            </w:r>
          </w:p>
        </w:tc>
        <w:tc>
          <w:tcPr>
            <w:tcW w:w="206" w:type="dxa"/>
            <w:tcBorders/>
            <w:shd w:fill="CCEEFF" w:val="clear"/>
          </w:tcPr>
          <w:p>
            <w:pPr>
              <w:pStyle w:val="TableContents"/>
              <w:spacing w:before="0" w:after="283"/>
              <w:rPr/>
            </w:pPr>
            <w:r>
              <w:rPr/>
              <w:t> </w:t>
            </w:r>
          </w:p>
        </w:tc>
        <w:tc>
          <w:tcPr>
            <w:tcW w:w="206" w:type="dxa"/>
            <w:tcBorders/>
            <w:shd w:fill="CCEEFF" w:val="clear"/>
          </w:tcPr>
          <w:p>
            <w:pPr>
              <w:pStyle w:val="TableContents"/>
              <w:spacing w:before="0" w:after="283"/>
              <w:rPr/>
            </w:pPr>
            <w:r>
              <w:rPr/>
              <w:t> </w:t>
            </w:r>
          </w:p>
        </w:tc>
        <w:tc>
          <w:tcPr>
            <w:tcW w:w="824" w:type="dxa"/>
            <w:tcBorders/>
            <w:shd w:fill="CCEEFF" w:val="clear"/>
          </w:tcPr>
          <w:p>
            <w:pPr>
              <w:pStyle w:val="TableContents"/>
              <w:spacing w:before="0" w:after="283"/>
              <w:jc w:val="right"/>
              <w:rPr>
                <w:sz w:val="20"/>
              </w:rPr>
            </w:pPr>
            <w:r>
              <w:rPr>
                <w:sz w:val="20"/>
              </w:rPr>
              <w:t>(4</w:t>
            </w:r>
          </w:p>
        </w:tc>
        <w:tc>
          <w:tcPr>
            <w:tcW w:w="206" w:type="dxa"/>
            <w:tcBorders/>
            <w:shd w:fill="CCEEFF" w:val="clear"/>
          </w:tcPr>
          <w:p>
            <w:pPr>
              <w:pStyle w:val="TableContents"/>
              <w:spacing w:before="0" w:after="283"/>
              <w:rPr>
                <w:sz w:val="20"/>
              </w:rPr>
            </w:pPr>
            <w:r>
              <w:rPr>
                <w:sz w:val="20"/>
              </w:rPr>
              <w:t>)</w:t>
            </w:r>
          </w:p>
        </w:tc>
        <w:tc>
          <w:tcPr>
            <w:tcW w:w="205" w:type="dxa"/>
            <w:tcBorders/>
            <w:shd w:fill="CCEEFF" w:val="clear"/>
          </w:tcPr>
          <w:p>
            <w:pPr>
              <w:pStyle w:val="TableContents"/>
              <w:spacing w:before="0" w:after="283"/>
              <w:rPr/>
            </w:pPr>
            <w:r>
              <w:rPr/>
              <w:t> </w:t>
            </w:r>
          </w:p>
        </w:tc>
        <w:tc>
          <w:tcPr>
            <w:tcW w:w="825" w:type="dxa"/>
            <w:tcBorders/>
            <w:shd w:fill="CCEEFF" w:val="clear"/>
          </w:tcPr>
          <w:p>
            <w:pPr>
              <w:pStyle w:val="TableContents"/>
              <w:spacing w:before="0" w:after="283"/>
              <w:jc w:val="right"/>
              <w:rPr>
                <w:sz w:val="20"/>
              </w:rPr>
            </w:pPr>
            <w:r>
              <w:rPr>
                <w:sz w:val="20"/>
              </w:rPr>
              <w:t>(2</w:t>
            </w:r>
          </w:p>
        </w:tc>
        <w:tc>
          <w:tcPr>
            <w:tcW w:w="103" w:type="dxa"/>
            <w:tcBorders/>
            <w:shd w:fill="CCEEFF" w:val="clear"/>
          </w:tcPr>
          <w:p>
            <w:pPr>
              <w:pStyle w:val="TableContents"/>
              <w:spacing w:before="0" w:after="283"/>
              <w:rPr>
                <w:sz w:val="20"/>
              </w:rPr>
            </w:pPr>
            <w:r>
              <w:rPr>
                <w:sz w:val="20"/>
              </w:rPr>
              <w:t>)</w:t>
            </w:r>
          </w:p>
        </w:tc>
      </w:tr>
      <w:tr>
        <w:trPr/>
        <w:tc>
          <w:tcPr>
            <w:tcW w:w="7630" w:type="dxa"/>
            <w:gridSpan w:val="2"/>
            <w:tcBorders/>
            <w:shd w:fill="auto" w:val="clear"/>
          </w:tcPr>
          <w:p>
            <w:pPr>
              <w:pStyle w:val="TableContents"/>
              <w:spacing w:before="0" w:after="283"/>
              <w:rPr/>
            </w:pPr>
            <w:r>
              <w:rPr/>
              <w:t> </w:t>
            </w:r>
          </w:p>
        </w:tc>
        <w:tc>
          <w:tcPr>
            <w:tcW w:w="206" w:type="dxa"/>
            <w:tcBorders/>
            <w:shd w:fill="auto" w:val="clear"/>
          </w:tcPr>
          <w:p>
            <w:pPr>
              <w:pStyle w:val="TableContents"/>
              <w:spacing w:before="0" w:after="283"/>
              <w:rPr/>
            </w:pPr>
            <w:r>
              <w:rPr/>
              <w:t> </w:t>
            </w:r>
          </w:p>
        </w:tc>
        <w:tc>
          <w:tcPr>
            <w:tcW w:w="1030" w:type="dxa"/>
            <w:gridSpan w:val="2"/>
            <w:tcBorders/>
            <w:shd w:fill="auto" w:val="clear"/>
          </w:tcPr>
          <w:p>
            <w:pPr>
              <w:pStyle w:val="HorizontalLine"/>
              <w:pBdr>
                <w:bottom w:val="single" w:sz="20" w:space="0" w:color="808080"/>
              </w:pBdr>
              <w:spacing w:before="0" w:after="283"/>
              <w:rPr/>
            </w:pPr>
            <w:r>
              <w:rPr/>
            </w:r>
          </w:p>
        </w:tc>
        <w:tc>
          <w:tcPr>
            <w:tcW w:w="206" w:type="dxa"/>
            <w:tcBorders/>
            <w:shd w:fill="auto" w:val="clear"/>
          </w:tcPr>
          <w:p>
            <w:pPr>
              <w:pStyle w:val="TableContents"/>
              <w:spacing w:before="0" w:after="283"/>
              <w:rPr/>
            </w:pPr>
            <w:r>
              <w:rPr/>
              <w:t> </w:t>
            </w:r>
          </w:p>
        </w:tc>
        <w:tc>
          <w:tcPr>
            <w:tcW w:w="1030" w:type="dxa"/>
            <w:gridSpan w:val="2"/>
            <w:tcBorders/>
            <w:shd w:fill="auto" w:val="clear"/>
          </w:tcPr>
          <w:p>
            <w:pPr>
              <w:pStyle w:val="HorizontalLine"/>
              <w:pBdr>
                <w:bottom w:val="single" w:sz="20" w:space="0" w:color="808080"/>
              </w:pBdr>
              <w:spacing w:before="0" w:after="283"/>
              <w:rPr/>
            </w:pPr>
            <w:r>
              <w:rPr/>
            </w:r>
          </w:p>
        </w:tc>
        <w:tc>
          <w:tcPr>
            <w:tcW w:w="103" w:type="dxa"/>
            <w:tcBorders/>
            <w:shd w:fill="auto" w:val="clear"/>
          </w:tcPr>
          <w:p>
            <w:pPr>
              <w:pStyle w:val="TableContents"/>
              <w:spacing w:before="0" w:after="283"/>
              <w:rPr/>
            </w:pPr>
            <w:r>
              <w:rPr/>
              <w:t> </w:t>
            </w:r>
          </w:p>
        </w:tc>
      </w:tr>
      <w:tr>
        <w:trPr/>
        <w:tc>
          <w:tcPr>
            <w:tcW w:w="7630" w:type="dxa"/>
            <w:gridSpan w:val="2"/>
            <w:tcBorders/>
            <w:shd w:fill="FFFFFF" w:val="clear"/>
          </w:tcPr>
          <w:p>
            <w:pPr>
              <w:pStyle w:val="TableContents"/>
              <w:spacing w:before="0" w:after="283"/>
              <w:rPr>
                <w:sz w:val="20"/>
              </w:rPr>
            </w:pPr>
            <w:r>
              <w:rPr>
                <w:sz w:val="20"/>
              </w:rPr>
              <w:t>Total cash costs per ounce</w:t>
            </w:r>
            <w:r>
              <w:rPr>
                <w:position w:val="7"/>
                <w:sz w:val="16"/>
                <w:sz w:val="20"/>
              </w:rPr>
              <w:t>(3)</w:t>
            </w:r>
          </w:p>
        </w:tc>
        <w:tc>
          <w:tcPr>
            <w:tcW w:w="206" w:type="dxa"/>
            <w:tcBorders/>
            <w:shd w:fill="FFFFFF" w:val="clear"/>
          </w:tcPr>
          <w:p>
            <w:pPr>
              <w:pStyle w:val="TableContents"/>
              <w:spacing w:before="0" w:after="283"/>
              <w:rPr/>
            </w:pPr>
            <w:r>
              <w:rPr/>
              <w:t> </w:t>
            </w:r>
          </w:p>
        </w:tc>
        <w:tc>
          <w:tcPr>
            <w:tcW w:w="206" w:type="dxa"/>
            <w:tcBorders/>
            <w:shd w:fill="FFFFFF" w:val="clear"/>
          </w:tcPr>
          <w:p>
            <w:pPr>
              <w:pStyle w:val="TableContents"/>
              <w:spacing w:before="0" w:after="283"/>
              <w:rPr>
                <w:sz w:val="20"/>
              </w:rPr>
            </w:pPr>
            <w:r>
              <w:rPr>
                <w:sz w:val="20"/>
              </w:rPr>
              <w:t>$</w:t>
            </w:r>
          </w:p>
        </w:tc>
        <w:tc>
          <w:tcPr>
            <w:tcW w:w="824" w:type="dxa"/>
            <w:tcBorders/>
            <w:shd w:fill="FFFFFF" w:val="clear"/>
          </w:tcPr>
          <w:p>
            <w:pPr>
              <w:pStyle w:val="TableContents"/>
              <w:spacing w:before="0" w:after="283"/>
              <w:jc w:val="right"/>
              <w:rPr>
                <w:sz w:val="20"/>
              </w:rPr>
            </w:pPr>
            <w:r>
              <w:rPr>
                <w:sz w:val="20"/>
              </w:rPr>
              <w:t>(332</w:t>
            </w:r>
          </w:p>
        </w:tc>
        <w:tc>
          <w:tcPr>
            <w:tcW w:w="206" w:type="dxa"/>
            <w:tcBorders/>
            <w:shd w:fill="FFFFFF" w:val="clear"/>
          </w:tcPr>
          <w:p>
            <w:pPr>
              <w:pStyle w:val="TableContents"/>
              <w:spacing w:before="0" w:after="283"/>
              <w:rPr>
                <w:sz w:val="20"/>
              </w:rPr>
            </w:pPr>
            <w:r>
              <w:rPr>
                <w:sz w:val="20"/>
              </w:rPr>
              <w:t>)</w:t>
            </w:r>
          </w:p>
        </w:tc>
        <w:tc>
          <w:tcPr>
            <w:tcW w:w="205" w:type="dxa"/>
            <w:tcBorders/>
            <w:shd w:fill="FFFFFF" w:val="clear"/>
          </w:tcPr>
          <w:p>
            <w:pPr>
              <w:pStyle w:val="TableContents"/>
              <w:spacing w:before="0" w:after="283"/>
              <w:rPr>
                <w:sz w:val="20"/>
              </w:rPr>
            </w:pPr>
            <w:r>
              <w:rPr>
                <w:sz w:val="20"/>
              </w:rPr>
              <w:t>$</w:t>
            </w:r>
          </w:p>
        </w:tc>
        <w:tc>
          <w:tcPr>
            <w:tcW w:w="825" w:type="dxa"/>
            <w:tcBorders/>
            <w:shd w:fill="FFFFFF" w:val="clear"/>
          </w:tcPr>
          <w:p>
            <w:pPr>
              <w:pStyle w:val="TableContents"/>
              <w:spacing w:before="0" w:after="283"/>
              <w:jc w:val="right"/>
              <w:rPr>
                <w:sz w:val="20"/>
              </w:rPr>
            </w:pPr>
            <w:r>
              <w:rPr>
                <w:sz w:val="20"/>
              </w:rPr>
              <w:t>(241</w:t>
            </w:r>
          </w:p>
        </w:tc>
        <w:tc>
          <w:tcPr>
            <w:tcW w:w="103" w:type="dxa"/>
            <w:tcBorders/>
            <w:shd w:fill="FFFFFF" w:val="clear"/>
          </w:tcPr>
          <w:p>
            <w:pPr>
              <w:pStyle w:val="TableContents"/>
              <w:spacing w:before="0" w:after="283"/>
              <w:rPr>
                <w:sz w:val="20"/>
              </w:rPr>
            </w:pPr>
            <w:r>
              <w:rPr>
                <w:sz w:val="20"/>
              </w:rPr>
              <w:t>)</w:t>
            </w:r>
          </w:p>
        </w:tc>
      </w:tr>
      <w:tr>
        <w:trPr/>
        <w:tc>
          <w:tcPr>
            <w:tcW w:w="7630" w:type="dxa"/>
            <w:gridSpan w:val="2"/>
            <w:tcBorders/>
            <w:shd w:fill="auto" w:val="clear"/>
          </w:tcPr>
          <w:p>
            <w:pPr>
              <w:pStyle w:val="TableContents"/>
              <w:spacing w:before="0" w:after="283"/>
              <w:rPr/>
            </w:pPr>
            <w:r>
              <w:rPr/>
              <w:t> </w:t>
            </w:r>
          </w:p>
        </w:tc>
        <w:tc>
          <w:tcPr>
            <w:tcW w:w="206" w:type="dxa"/>
            <w:tcBorders/>
            <w:shd w:fill="auto" w:val="clear"/>
          </w:tcPr>
          <w:p>
            <w:pPr>
              <w:pStyle w:val="TableContents"/>
              <w:spacing w:before="0" w:after="283"/>
              <w:rPr/>
            </w:pPr>
            <w:r>
              <w:rPr/>
              <w:t> </w:t>
            </w:r>
          </w:p>
        </w:tc>
        <w:tc>
          <w:tcPr>
            <w:tcW w:w="1030" w:type="dxa"/>
            <w:gridSpan w:val="2"/>
            <w:tcBorders/>
            <w:shd w:fill="auto" w:val="clear"/>
          </w:tcPr>
          <w:p>
            <w:pPr>
              <w:pStyle w:val="HorizontalLine"/>
              <w:pBdr>
                <w:bottom w:val="single" w:sz="24" w:space="0" w:color="808080"/>
              </w:pBdr>
              <w:spacing w:before="0" w:after="283"/>
              <w:rPr/>
            </w:pPr>
            <w:r>
              <w:rPr/>
            </w:r>
          </w:p>
        </w:tc>
        <w:tc>
          <w:tcPr>
            <w:tcW w:w="206" w:type="dxa"/>
            <w:tcBorders/>
            <w:shd w:fill="auto" w:val="clear"/>
          </w:tcPr>
          <w:p>
            <w:pPr>
              <w:pStyle w:val="TableContents"/>
              <w:spacing w:before="0" w:after="283"/>
              <w:rPr/>
            </w:pPr>
            <w:r>
              <w:rPr/>
              <w:t> </w:t>
            </w:r>
          </w:p>
        </w:tc>
        <w:tc>
          <w:tcPr>
            <w:tcW w:w="1030" w:type="dxa"/>
            <w:gridSpan w:val="2"/>
            <w:tcBorders/>
            <w:shd w:fill="auto" w:val="clear"/>
          </w:tcPr>
          <w:p>
            <w:pPr>
              <w:pStyle w:val="HorizontalLine"/>
              <w:pBdr>
                <w:bottom w:val="single" w:sz="24" w:space="0" w:color="808080"/>
              </w:pBdr>
              <w:spacing w:before="0" w:after="283"/>
              <w:rPr/>
            </w:pPr>
            <w:r>
              <w:rPr/>
            </w:r>
          </w:p>
        </w:tc>
        <w:tc>
          <w:tcPr>
            <w:tcW w:w="103" w:type="dxa"/>
            <w:tcBorders/>
            <w:shd w:fill="auto" w:val="clear"/>
          </w:tcPr>
          <w:p>
            <w:pPr>
              <w:pStyle w:val="TableContents"/>
              <w:spacing w:before="0" w:after="283"/>
              <w:rPr/>
            </w:pPr>
            <w:r>
              <w:rPr/>
              <w:t> </w:t>
            </w:r>
          </w:p>
        </w:tc>
      </w:tr>
      <w:tr>
        <w:trPr/>
        <w:tc>
          <w:tcPr>
            <w:tcW w:w="7630" w:type="dxa"/>
            <w:gridSpan w:val="2"/>
            <w:tcBorders/>
            <w:shd w:fill="CCEEFF" w:val="clear"/>
          </w:tcPr>
          <w:p>
            <w:pPr>
              <w:pStyle w:val="TableContents"/>
              <w:spacing w:before="0" w:after="283"/>
              <w:rPr>
                <w:sz w:val="20"/>
              </w:rPr>
            </w:pPr>
            <w:r>
              <w:rPr>
                <w:sz w:val="20"/>
              </w:rPr>
              <w:t>Minesite costs per tonne milled C$</w:t>
            </w:r>
            <w:r>
              <w:rPr>
                <w:position w:val="7"/>
                <w:sz w:val="16"/>
                <w:sz w:val="20"/>
              </w:rPr>
              <w:t>(3)</w:t>
            </w:r>
          </w:p>
        </w:tc>
        <w:tc>
          <w:tcPr>
            <w:tcW w:w="206" w:type="dxa"/>
            <w:tcBorders/>
            <w:shd w:fill="CCEEFF" w:val="clear"/>
          </w:tcPr>
          <w:p>
            <w:pPr>
              <w:pStyle w:val="TableContents"/>
              <w:spacing w:before="0" w:after="283"/>
              <w:rPr/>
            </w:pPr>
            <w:r>
              <w:rPr/>
              <w:t> </w:t>
            </w:r>
          </w:p>
        </w:tc>
        <w:tc>
          <w:tcPr>
            <w:tcW w:w="206" w:type="dxa"/>
            <w:tcBorders/>
            <w:shd w:fill="CCEEFF" w:val="clear"/>
          </w:tcPr>
          <w:p>
            <w:pPr>
              <w:pStyle w:val="TableContents"/>
              <w:spacing w:before="0" w:after="283"/>
              <w:rPr>
                <w:sz w:val="20"/>
              </w:rPr>
            </w:pPr>
            <w:r>
              <w:rPr>
                <w:sz w:val="20"/>
              </w:rPr>
              <w:t>C$</w:t>
            </w:r>
          </w:p>
        </w:tc>
        <w:tc>
          <w:tcPr>
            <w:tcW w:w="824" w:type="dxa"/>
            <w:tcBorders/>
            <w:shd w:fill="CCEEFF" w:val="clear"/>
          </w:tcPr>
          <w:p>
            <w:pPr>
              <w:pStyle w:val="TableContents"/>
              <w:spacing w:before="0" w:after="283"/>
              <w:jc w:val="right"/>
              <w:rPr>
                <w:sz w:val="20"/>
              </w:rPr>
            </w:pPr>
            <w:r>
              <w:rPr>
                <w:sz w:val="20"/>
              </w:rPr>
              <w:t>64</w:t>
            </w:r>
          </w:p>
        </w:tc>
        <w:tc>
          <w:tcPr>
            <w:tcW w:w="206" w:type="dxa"/>
            <w:tcBorders/>
            <w:shd w:fill="CCEEFF" w:val="clear"/>
          </w:tcPr>
          <w:p>
            <w:pPr>
              <w:pStyle w:val="TableContents"/>
              <w:spacing w:before="0" w:after="283"/>
              <w:rPr/>
            </w:pPr>
            <w:r>
              <w:rPr/>
              <w:t> </w:t>
            </w:r>
          </w:p>
        </w:tc>
        <w:tc>
          <w:tcPr>
            <w:tcW w:w="205" w:type="dxa"/>
            <w:tcBorders/>
            <w:shd w:fill="CCEEFF" w:val="clear"/>
          </w:tcPr>
          <w:p>
            <w:pPr>
              <w:pStyle w:val="TableContents"/>
              <w:spacing w:before="0" w:after="283"/>
              <w:rPr>
                <w:sz w:val="20"/>
              </w:rPr>
            </w:pPr>
            <w:r>
              <w:rPr>
                <w:sz w:val="20"/>
              </w:rPr>
              <w:t>C$</w:t>
            </w:r>
          </w:p>
        </w:tc>
        <w:tc>
          <w:tcPr>
            <w:tcW w:w="825" w:type="dxa"/>
            <w:tcBorders/>
            <w:shd w:fill="CCEEFF" w:val="clear"/>
          </w:tcPr>
          <w:p>
            <w:pPr>
              <w:pStyle w:val="TableContents"/>
              <w:spacing w:before="0" w:after="283"/>
              <w:jc w:val="right"/>
              <w:rPr>
                <w:sz w:val="20"/>
              </w:rPr>
            </w:pPr>
            <w:r>
              <w:rPr>
                <w:sz w:val="20"/>
              </w:rPr>
              <w:t>57</w:t>
            </w:r>
          </w:p>
        </w:tc>
        <w:tc>
          <w:tcPr>
            <w:tcW w:w="103" w:type="dxa"/>
            <w:tcBorders/>
            <w:shd w:fill="CCEEFF" w:val="clear"/>
          </w:tcPr>
          <w:p>
            <w:pPr>
              <w:pStyle w:val="TableContents"/>
              <w:spacing w:before="0" w:after="283"/>
              <w:rPr/>
            </w:pPr>
            <w:r>
              <w:rPr/>
              <w:t> </w:t>
            </w:r>
          </w:p>
        </w:tc>
      </w:tr>
      <w:tr>
        <w:trPr/>
        <w:tc>
          <w:tcPr>
            <w:tcW w:w="7630" w:type="dxa"/>
            <w:gridSpan w:val="2"/>
            <w:tcBorders/>
            <w:shd w:fill="auto" w:val="clear"/>
          </w:tcPr>
          <w:p>
            <w:pPr>
              <w:pStyle w:val="TableContents"/>
              <w:spacing w:before="0" w:after="283"/>
              <w:rPr/>
            </w:pPr>
            <w:r>
              <w:rPr/>
              <w:t> </w:t>
            </w:r>
          </w:p>
        </w:tc>
        <w:tc>
          <w:tcPr>
            <w:tcW w:w="206" w:type="dxa"/>
            <w:tcBorders/>
            <w:shd w:fill="auto" w:val="clear"/>
          </w:tcPr>
          <w:p>
            <w:pPr>
              <w:pStyle w:val="TableContents"/>
              <w:spacing w:before="0" w:after="283"/>
              <w:rPr/>
            </w:pPr>
            <w:r>
              <w:rPr/>
              <w:t> </w:t>
            </w:r>
          </w:p>
        </w:tc>
        <w:tc>
          <w:tcPr>
            <w:tcW w:w="1030" w:type="dxa"/>
            <w:gridSpan w:val="2"/>
            <w:tcBorders/>
            <w:shd w:fill="auto" w:val="clear"/>
          </w:tcPr>
          <w:p>
            <w:pPr>
              <w:pStyle w:val="HorizontalLine"/>
              <w:pBdr>
                <w:bottom w:val="single" w:sz="24" w:space="0" w:color="808080"/>
              </w:pBdr>
              <w:spacing w:before="0" w:after="283"/>
              <w:rPr/>
            </w:pPr>
            <w:r>
              <w:rPr/>
            </w:r>
          </w:p>
        </w:tc>
        <w:tc>
          <w:tcPr>
            <w:tcW w:w="206" w:type="dxa"/>
            <w:tcBorders/>
            <w:shd w:fill="auto" w:val="clear"/>
          </w:tcPr>
          <w:p>
            <w:pPr>
              <w:pStyle w:val="TableContents"/>
              <w:spacing w:before="0" w:after="283"/>
              <w:rPr/>
            </w:pPr>
            <w:r>
              <w:rPr/>
              <w:t> </w:t>
            </w:r>
          </w:p>
        </w:tc>
        <w:tc>
          <w:tcPr>
            <w:tcW w:w="1030" w:type="dxa"/>
            <w:gridSpan w:val="2"/>
            <w:tcBorders/>
            <w:shd w:fill="auto" w:val="clear"/>
          </w:tcPr>
          <w:p>
            <w:pPr>
              <w:pStyle w:val="HorizontalLine"/>
              <w:pBdr>
                <w:bottom w:val="single" w:sz="24" w:space="0" w:color="808080"/>
              </w:pBdr>
              <w:spacing w:before="0" w:after="283"/>
              <w:rPr/>
            </w:pPr>
            <w:r>
              <w:rPr/>
            </w:r>
          </w:p>
        </w:tc>
        <w:tc>
          <w:tcPr>
            <w:tcW w:w="103" w:type="dxa"/>
            <w:tcBorders/>
            <w:shd w:fill="auto" w:val="clear"/>
          </w:tcPr>
          <w:p>
            <w:pPr>
              <w:pStyle w:val="TableContents"/>
              <w:spacing w:before="0" w:after="283"/>
              <w:rPr/>
            </w:pPr>
            <w:r>
              <w:rPr/>
              <w:t> </w:t>
            </w:r>
          </w:p>
        </w:tc>
      </w:tr>
    </w:tbl>
    <w:p>
      <w:pPr>
        <w:pStyle w:val="ListHeading"/>
        <w:spacing w:before="0" w:after="0"/>
        <w:rPr>
          <w:position w:val="5"/>
          <w:sz w:val="11"/>
          <w:sz w:val="14"/>
        </w:rPr>
      </w:pPr>
      <w:r>
        <w:rPr>
          <w:position w:val="5"/>
          <w:sz w:val="11"/>
          <w:sz w:val="14"/>
        </w:rPr>
        <w:t>(3)</w:t>
      </w:r>
    </w:p>
    <w:p>
      <w:pPr>
        <w:pStyle w:val="ListContents"/>
        <w:spacing w:before="0" w:after="283"/>
        <w:rPr>
          <w:sz w:val="14"/>
        </w:rPr>
      </w:pPr>
      <w:r>
        <w:rPr>
          <w:sz w:val="14"/>
        </w:rPr>
        <w:t xml:space="preserve">Total cash costs (per ounce) and minesite costs per tonne milled are non-GAAP measures. For a reconciliation of these measures to the financial statements, see note 1 to these financial statements. </w:t>
      </w:r>
    </w:p>
    <w:p>
      <w:pPr>
        <w:pStyle w:val="TextBody"/>
        <w:jc w:val="center"/>
        <w:rPr>
          <w:sz w:val="20"/>
        </w:rPr>
      </w:pPr>
      <w:r>
        <w:rPr>
          <w:sz w:val="20"/>
        </w:rPr>
        <w:t>9</w:t>
      </w:r>
    </w:p>
    <w:p>
      <w:pPr>
        <w:pStyle w:val="HorizontalLine"/>
        <w:pBdr>
          <w:bottom w:val="single" w:sz="20" w:space="0" w:color="808080"/>
        </w:pBdr>
        <w:rPr/>
      </w:pPr>
      <w:r>
        <w:rPr/>
      </w:r>
      <w:r>
        <w:br w:type="page"/>
      </w:r>
    </w:p>
    <w:p>
      <w:pPr>
        <w:pStyle w:val="TextBody"/>
        <w:jc w:val="center"/>
        <w:rPr/>
      </w:pPr>
      <w:bookmarkStart w:id="14" w:name="toc_dg15112_2"/>
      <w:bookmarkStart w:id="15" w:name="dg15112_agnico-eagle_mines_limited_com__"/>
      <w:bookmarkStart w:id="16" w:name="page_dg15112_1_10"/>
      <w:bookmarkEnd w:id="14"/>
      <w:bookmarkEnd w:id="15"/>
      <w:bookmarkEnd w:id="16"/>
      <w:r>
        <w:rPr>
          <w:sz w:val="14"/>
        </w:rPr>
        <w:br/>
      </w:r>
      <w:r>
        <w:rPr>
          <w:b/>
          <w:sz w:val="20"/>
        </w:rPr>
        <w:t>AGNICO-EAGLE MINES LIMITED</w:t>
        <w:br/>
        <w:t>COMPARATIVE CONDENSED FINANCIAL INFORMATION</w:t>
        <w:br/>
        <w:t xml:space="preserve">(thousands of United States dollars, unaudited) </w:t>
      </w:r>
    </w:p>
    <w:tbl>
      <w:tblPr>
        <w:tblW w:w="5000" w:type="pct"/>
        <w:jc w:val="left"/>
        <w:tblInd w:w="0" w:type="dxa"/>
        <w:tblCellMar>
          <w:top w:w="0" w:type="dxa"/>
          <w:left w:w="0" w:type="dxa"/>
          <w:bottom w:w="0" w:type="dxa"/>
          <w:right w:w="0" w:type="dxa"/>
        </w:tblCellMar>
      </w:tblPr>
      <w:tblGrid>
        <w:gridCol w:w="205"/>
        <w:gridCol w:w="206"/>
        <w:gridCol w:w="6807"/>
        <w:gridCol w:w="206"/>
        <w:gridCol w:w="205"/>
        <w:gridCol w:w="1031"/>
        <w:gridCol w:w="206"/>
        <w:gridCol w:w="205"/>
        <w:gridCol w:w="1031"/>
        <w:gridCol w:w="103"/>
      </w:tblGrid>
      <w:tr>
        <w:trPr/>
        <w:tc>
          <w:tcPr>
            <w:tcW w:w="7218" w:type="dxa"/>
            <w:gridSpan w:val="3"/>
            <w:tcBorders/>
            <w:shd w:fill="auto" w:val="clear"/>
            <w:vAlign w:val="bottom"/>
          </w:tcPr>
          <w:p>
            <w:pPr>
              <w:pStyle w:val="TableHeading"/>
              <w:spacing w:before="0" w:after="283"/>
              <w:jc w:val="left"/>
              <w:rPr/>
            </w:pPr>
            <w:r>
              <w:rPr/>
              <w:t> </w:t>
            </w:r>
          </w:p>
        </w:tc>
        <w:tc>
          <w:tcPr>
            <w:tcW w:w="206" w:type="dxa"/>
            <w:tcBorders/>
            <w:shd w:fill="auto" w:val="clear"/>
            <w:vAlign w:val="bottom"/>
          </w:tcPr>
          <w:p>
            <w:pPr>
              <w:pStyle w:val="TableHeading"/>
              <w:suppressLineNumbers/>
              <w:spacing w:before="0" w:after="283"/>
              <w:jc w:val="center"/>
              <w:rPr/>
            </w:pPr>
            <w:r>
              <w:rPr/>
              <w:t> </w:t>
            </w:r>
          </w:p>
        </w:tc>
        <w:tc>
          <w:tcPr>
            <w:tcW w:w="1236" w:type="dxa"/>
            <w:gridSpan w:val="2"/>
            <w:tcBorders/>
            <w:shd w:fill="auto" w:val="clear"/>
            <w:vAlign w:val="bottom"/>
          </w:tcPr>
          <w:p>
            <w:pPr>
              <w:pStyle w:val="TableHeading"/>
              <w:spacing w:before="0" w:after="0"/>
              <w:jc w:val="center"/>
              <w:rPr>
                <w:b/>
                <w:sz w:val="14"/>
              </w:rPr>
            </w:pPr>
            <w:r>
              <w:rPr>
                <w:b/>
                <w:sz w:val="14"/>
              </w:rPr>
              <w:t>As at</w:t>
              <w:br/>
              <w:t>March 31, 2007</w:t>
            </w:r>
          </w:p>
          <w:p>
            <w:pPr>
              <w:pStyle w:val="HorizontalLine"/>
              <w:pBdr>
                <w:bottom w:val="single" w:sz="20" w:space="0" w:color="808080"/>
              </w:pBdr>
              <w:spacing w:before="0" w:after="283"/>
              <w:rPr/>
            </w:pPr>
            <w:r>
              <w:rPr/>
            </w:r>
          </w:p>
        </w:tc>
        <w:tc>
          <w:tcPr>
            <w:tcW w:w="206" w:type="dxa"/>
            <w:tcBorders/>
            <w:shd w:fill="auto" w:val="clear"/>
            <w:vAlign w:val="bottom"/>
          </w:tcPr>
          <w:p>
            <w:pPr>
              <w:pStyle w:val="TableHeading"/>
              <w:suppressLineNumbers/>
              <w:spacing w:before="0" w:after="283"/>
              <w:jc w:val="center"/>
              <w:rPr/>
            </w:pPr>
            <w:r>
              <w:rPr/>
              <w:t> </w:t>
            </w:r>
          </w:p>
        </w:tc>
        <w:tc>
          <w:tcPr>
            <w:tcW w:w="1236" w:type="dxa"/>
            <w:gridSpan w:val="2"/>
            <w:tcBorders/>
            <w:shd w:fill="auto" w:val="clear"/>
            <w:vAlign w:val="bottom"/>
          </w:tcPr>
          <w:p>
            <w:pPr>
              <w:pStyle w:val="TableHeading"/>
              <w:spacing w:before="0" w:after="0"/>
              <w:jc w:val="center"/>
              <w:rPr>
                <w:b/>
                <w:sz w:val="14"/>
              </w:rPr>
            </w:pPr>
            <w:r>
              <w:rPr>
                <w:b/>
                <w:sz w:val="14"/>
              </w:rPr>
              <w:t>As at</w:t>
              <w:br/>
              <w:t xml:space="preserve">December 31, 2006 </w:t>
            </w:r>
          </w:p>
          <w:p>
            <w:pPr>
              <w:pStyle w:val="HorizontalLine"/>
              <w:pBdr>
                <w:bottom w:val="single" w:sz="20" w:space="0" w:color="808080"/>
              </w:pBdr>
              <w:spacing w:before="0" w:after="283"/>
              <w:rPr/>
            </w:pPr>
            <w:r>
              <w:rPr/>
            </w:r>
          </w:p>
        </w:tc>
        <w:tc>
          <w:tcPr>
            <w:tcW w:w="103" w:type="dxa"/>
            <w:tcBorders/>
            <w:shd w:fill="auto" w:val="clear"/>
            <w:vAlign w:val="bottom"/>
          </w:tcPr>
          <w:p>
            <w:pPr>
              <w:pStyle w:val="TableHeading"/>
              <w:suppressLineNumbers/>
              <w:spacing w:before="0" w:after="283"/>
              <w:jc w:val="center"/>
              <w:rPr/>
            </w:pPr>
            <w:r>
              <w:rPr/>
              <w:t> </w:t>
            </w:r>
          </w:p>
        </w:tc>
      </w:tr>
      <w:tr>
        <w:trPr/>
        <w:tc>
          <w:tcPr>
            <w:tcW w:w="7218" w:type="dxa"/>
            <w:gridSpan w:val="3"/>
            <w:tcBorders/>
            <w:shd w:fill="CCEEFF" w:val="clear"/>
          </w:tcPr>
          <w:p>
            <w:pPr>
              <w:pStyle w:val="TableContents"/>
              <w:spacing w:before="0" w:after="283"/>
              <w:rPr>
                <w:b/>
                <w:sz w:val="20"/>
              </w:rPr>
            </w:pPr>
            <w:r>
              <w:rPr>
                <w:b/>
                <w:sz w:val="20"/>
              </w:rPr>
              <w:t>ASSETS</w:t>
            </w:r>
          </w:p>
        </w:tc>
        <w:tc>
          <w:tcPr>
            <w:tcW w:w="206" w:type="dxa"/>
            <w:tcBorders/>
            <w:shd w:fill="CCEEFF" w:val="clear"/>
          </w:tcPr>
          <w:p>
            <w:pPr>
              <w:pStyle w:val="TableContents"/>
              <w:spacing w:before="0" w:after="283"/>
              <w:rPr/>
            </w:pPr>
            <w:r>
              <w:rPr/>
              <w:t> </w:t>
            </w:r>
          </w:p>
        </w:tc>
        <w:tc>
          <w:tcPr>
            <w:tcW w:w="205" w:type="dxa"/>
            <w:tcBorders/>
            <w:shd w:fill="CCEEFF" w:val="clear"/>
          </w:tcPr>
          <w:p>
            <w:pPr>
              <w:pStyle w:val="TableContents"/>
              <w:spacing w:before="0" w:after="283"/>
              <w:rPr/>
            </w:pPr>
            <w:r>
              <w:rPr/>
              <w:t> </w:t>
            </w:r>
          </w:p>
        </w:tc>
        <w:tc>
          <w:tcPr>
            <w:tcW w:w="1031" w:type="dxa"/>
            <w:tcBorders/>
            <w:shd w:fill="CCEEFF" w:val="clear"/>
          </w:tcPr>
          <w:p>
            <w:pPr>
              <w:pStyle w:val="TableContents"/>
              <w:spacing w:before="0" w:after="283"/>
              <w:rPr/>
            </w:pPr>
            <w:r>
              <w:rPr/>
              <w:t> </w:t>
            </w:r>
          </w:p>
        </w:tc>
        <w:tc>
          <w:tcPr>
            <w:tcW w:w="206" w:type="dxa"/>
            <w:tcBorders/>
            <w:shd w:fill="CCEEFF" w:val="clear"/>
          </w:tcPr>
          <w:p>
            <w:pPr>
              <w:pStyle w:val="TableContents"/>
              <w:spacing w:before="0" w:after="283"/>
              <w:rPr/>
            </w:pPr>
            <w:r>
              <w:rPr/>
              <w:t> </w:t>
            </w:r>
          </w:p>
        </w:tc>
        <w:tc>
          <w:tcPr>
            <w:tcW w:w="205" w:type="dxa"/>
            <w:tcBorders/>
            <w:shd w:fill="CCEEFF" w:val="clear"/>
          </w:tcPr>
          <w:p>
            <w:pPr>
              <w:pStyle w:val="TableContents"/>
              <w:spacing w:before="0" w:after="283"/>
              <w:rPr/>
            </w:pPr>
            <w:r>
              <w:rPr/>
              <w:t> </w:t>
            </w:r>
          </w:p>
        </w:tc>
        <w:tc>
          <w:tcPr>
            <w:tcW w:w="1031" w:type="dxa"/>
            <w:tcBorders/>
            <w:shd w:fill="CCEEFF" w:val="clear"/>
          </w:tcPr>
          <w:p>
            <w:pPr>
              <w:pStyle w:val="TableContents"/>
              <w:spacing w:before="0" w:after="283"/>
              <w:rPr/>
            </w:pPr>
            <w:r>
              <w:rPr/>
              <w:t> </w:t>
            </w:r>
          </w:p>
        </w:tc>
        <w:tc>
          <w:tcPr>
            <w:tcW w:w="103" w:type="dxa"/>
            <w:tcBorders/>
            <w:shd w:fill="CCEEFF" w:val="clear"/>
          </w:tcPr>
          <w:p>
            <w:pPr>
              <w:pStyle w:val="TableContents"/>
              <w:spacing w:before="0" w:after="283"/>
              <w:rPr/>
            </w:pPr>
            <w:r>
              <w:rPr/>
              <w:t> </w:t>
            </w:r>
          </w:p>
        </w:tc>
      </w:tr>
      <w:tr>
        <w:trPr/>
        <w:tc>
          <w:tcPr>
            <w:tcW w:w="7218" w:type="dxa"/>
            <w:gridSpan w:val="3"/>
            <w:tcBorders/>
            <w:shd w:fill="FFFFFF" w:val="clear"/>
          </w:tcPr>
          <w:p>
            <w:pPr>
              <w:pStyle w:val="TableContents"/>
              <w:spacing w:before="0" w:after="283"/>
              <w:rPr/>
            </w:pPr>
            <w:r>
              <w:rPr/>
              <w:br/>
            </w:r>
            <w:r>
              <w:rPr>
                <w:i/>
                <w:sz w:val="20"/>
              </w:rPr>
              <w:t>Current</w:t>
            </w:r>
          </w:p>
        </w:tc>
        <w:tc>
          <w:tcPr>
            <w:tcW w:w="206" w:type="dxa"/>
            <w:tcBorders/>
            <w:shd w:fill="FFFFFF" w:val="clear"/>
          </w:tcPr>
          <w:p>
            <w:pPr>
              <w:pStyle w:val="TableContents"/>
              <w:spacing w:before="0" w:after="283"/>
              <w:rPr>
                <w:sz w:val="20"/>
              </w:rPr>
            </w:pPr>
            <w:r>
              <w:rPr>
                <w:sz w:val="20"/>
              </w:rPr>
              <w:br/>
              <w:t> </w:t>
            </w:r>
          </w:p>
        </w:tc>
        <w:tc>
          <w:tcPr>
            <w:tcW w:w="205" w:type="dxa"/>
            <w:tcBorders/>
            <w:shd w:fill="FFFFFF" w:val="clear"/>
          </w:tcPr>
          <w:p>
            <w:pPr>
              <w:pStyle w:val="TableContents"/>
              <w:spacing w:before="0" w:after="283"/>
              <w:rPr>
                <w:sz w:val="20"/>
              </w:rPr>
            </w:pPr>
            <w:r>
              <w:rPr>
                <w:sz w:val="20"/>
              </w:rPr>
              <w:br/>
              <w:t> </w:t>
            </w:r>
          </w:p>
        </w:tc>
        <w:tc>
          <w:tcPr>
            <w:tcW w:w="1031" w:type="dxa"/>
            <w:tcBorders/>
            <w:shd w:fill="FFFFFF" w:val="clear"/>
          </w:tcPr>
          <w:p>
            <w:pPr>
              <w:pStyle w:val="TableContents"/>
              <w:spacing w:before="0" w:after="283"/>
              <w:rPr>
                <w:sz w:val="20"/>
              </w:rPr>
            </w:pPr>
            <w:r>
              <w:rPr>
                <w:sz w:val="20"/>
              </w:rPr>
              <w:br/>
              <w:t> </w:t>
            </w:r>
          </w:p>
        </w:tc>
        <w:tc>
          <w:tcPr>
            <w:tcW w:w="206" w:type="dxa"/>
            <w:tcBorders/>
            <w:shd w:fill="FFFFFF" w:val="clear"/>
          </w:tcPr>
          <w:p>
            <w:pPr>
              <w:pStyle w:val="TableContents"/>
              <w:spacing w:before="0" w:after="283"/>
              <w:rPr>
                <w:sz w:val="20"/>
              </w:rPr>
            </w:pPr>
            <w:r>
              <w:rPr>
                <w:sz w:val="20"/>
              </w:rPr>
              <w:br/>
              <w:t> </w:t>
            </w:r>
          </w:p>
        </w:tc>
        <w:tc>
          <w:tcPr>
            <w:tcW w:w="205" w:type="dxa"/>
            <w:tcBorders/>
            <w:shd w:fill="FFFFFF" w:val="clear"/>
          </w:tcPr>
          <w:p>
            <w:pPr>
              <w:pStyle w:val="TableContents"/>
              <w:spacing w:before="0" w:after="283"/>
              <w:rPr>
                <w:sz w:val="20"/>
              </w:rPr>
            </w:pPr>
            <w:r>
              <w:rPr>
                <w:sz w:val="20"/>
              </w:rPr>
              <w:br/>
              <w:t> </w:t>
            </w:r>
          </w:p>
        </w:tc>
        <w:tc>
          <w:tcPr>
            <w:tcW w:w="1031" w:type="dxa"/>
            <w:tcBorders/>
            <w:shd w:fill="FFFFFF" w:val="clear"/>
          </w:tcPr>
          <w:p>
            <w:pPr>
              <w:pStyle w:val="TableContents"/>
              <w:spacing w:before="0" w:after="283"/>
              <w:rPr>
                <w:sz w:val="20"/>
              </w:rPr>
            </w:pPr>
            <w:r>
              <w:rPr>
                <w:sz w:val="20"/>
              </w:rPr>
              <w:br/>
              <w:t> </w:t>
            </w:r>
          </w:p>
        </w:tc>
        <w:tc>
          <w:tcPr>
            <w:tcW w:w="103" w:type="dxa"/>
            <w:tcBorders/>
            <w:shd w:fill="FFFFFF" w:val="clear"/>
          </w:tcPr>
          <w:p>
            <w:pPr>
              <w:pStyle w:val="TableContents"/>
              <w:spacing w:before="0" w:after="283"/>
              <w:rPr>
                <w:sz w:val="20"/>
              </w:rPr>
            </w:pPr>
            <w:r>
              <w:rPr>
                <w:sz w:val="20"/>
              </w:rPr>
              <w:br/>
              <w:t> </w:t>
            </w:r>
          </w:p>
        </w:tc>
      </w:tr>
      <w:tr>
        <w:trPr/>
        <w:tc>
          <w:tcPr>
            <w:tcW w:w="205" w:type="dxa"/>
            <w:tcBorders/>
            <w:shd w:fill="CCEEFF" w:val="clear"/>
          </w:tcPr>
          <w:p>
            <w:pPr>
              <w:pStyle w:val="TableContents"/>
              <w:spacing w:before="0" w:after="283"/>
              <w:rPr/>
            </w:pPr>
            <w:r>
              <w:rPr/>
              <w:t> </w:t>
            </w:r>
          </w:p>
        </w:tc>
        <w:tc>
          <w:tcPr>
            <w:tcW w:w="7013" w:type="dxa"/>
            <w:gridSpan w:val="2"/>
            <w:tcBorders/>
            <w:shd w:fill="CCEEFF" w:val="clear"/>
          </w:tcPr>
          <w:p>
            <w:pPr>
              <w:pStyle w:val="TableContents"/>
              <w:spacing w:before="0" w:after="283"/>
              <w:rPr>
                <w:sz w:val="20"/>
              </w:rPr>
            </w:pPr>
            <w:r>
              <w:rPr>
                <w:sz w:val="20"/>
              </w:rPr>
              <w:t>Cash and cash equivalents</w:t>
            </w:r>
          </w:p>
        </w:tc>
        <w:tc>
          <w:tcPr>
            <w:tcW w:w="206" w:type="dxa"/>
            <w:tcBorders/>
            <w:shd w:fill="CCEEFF" w:val="clear"/>
          </w:tcPr>
          <w:p>
            <w:pPr>
              <w:pStyle w:val="TableContents"/>
              <w:spacing w:before="0" w:after="283"/>
              <w:rPr/>
            </w:pPr>
            <w:r>
              <w:rPr/>
              <w:t> </w:t>
            </w:r>
          </w:p>
        </w:tc>
        <w:tc>
          <w:tcPr>
            <w:tcW w:w="205" w:type="dxa"/>
            <w:tcBorders/>
            <w:shd w:fill="CCEEFF" w:val="clear"/>
          </w:tcPr>
          <w:p>
            <w:pPr>
              <w:pStyle w:val="TableContents"/>
              <w:spacing w:before="0" w:after="283"/>
              <w:rPr>
                <w:sz w:val="20"/>
              </w:rPr>
            </w:pPr>
            <w:r>
              <w:rPr>
                <w:sz w:val="20"/>
              </w:rPr>
              <w:t>$</w:t>
            </w:r>
          </w:p>
        </w:tc>
        <w:tc>
          <w:tcPr>
            <w:tcW w:w="1031" w:type="dxa"/>
            <w:tcBorders/>
            <w:shd w:fill="CCEEFF" w:val="clear"/>
          </w:tcPr>
          <w:p>
            <w:pPr>
              <w:pStyle w:val="TableContents"/>
              <w:spacing w:before="0" w:after="283"/>
              <w:jc w:val="right"/>
              <w:rPr>
                <w:sz w:val="20"/>
              </w:rPr>
            </w:pPr>
            <w:r>
              <w:rPr>
                <w:sz w:val="20"/>
              </w:rPr>
              <w:t>427,615</w:t>
            </w:r>
          </w:p>
        </w:tc>
        <w:tc>
          <w:tcPr>
            <w:tcW w:w="206" w:type="dxa"/>
            <w:tcBorders/>
            <w:shd w:fill="CCEEFF" w:val="clear"/>
          </w:tcPr>
          <w:p>
            <w:pPr>
              <w:pStyle w:val="TableContents"/>
              <w:spacing w:before="0" w:after="283"/>
              <w:rPr/>
            </w:pPr>
            <w:r>
              <w:rPr/>
              <w:t> </w:t>
            </w:r>
          </w:p>
        </w:tc>
        <w:tc>
          <w:tcPr>
            <w:tcW w:w="205" w:type="dxa"/>
            <w:tcBorders/>
            <w:shd w:fill="CCEEFF" w:val="clear"/>
          </w:tcPr>
          <w:p>
            <w:pPr>
              <w:pStyle w:val="TableContents"/>
              <w:spacing w:before="0" w:after="283"/>
              <w:rPr>
                <w:sz w:val="20"/>
              </w:rPr>
            </w:pPr>
            <w:r>
              <w:rPr>
                <w:sz w:val="20"/>
              </w:rPr>
              <w:t>$</w:t>
            </w:r>
          </w:p>
        </w:tc>
        <w:tc>
          <w:tcPr>
            <w:tcW w:w="1031" w:type="dxa"/>
            <w:tcBorders/>
            <w:shd w:fill="CCEEFF" w:val="clear"/>
          </w:tcPr>
          <w:p>
            <w:pPr>
              <w:pStyle w:val="TableContents"/>
              <w:spacing w:before="0" w:after="283"/>
              <w:jc w:val="right"/>
              <w:rPr>
                <w:sz w:val="20"/>
              </w:rPr>
            </w:pPr>
            <w:r>
              <w:rPr>
                <w:sz w:val="20"/>
              </w:rPr>
              <w:t>458,617</w:t>
            </w:r>
          </w:p>
        </w:tc>
        <w:tc>
          <w:tcPr>
            <w:tcW w:w="103" w:type="dxa"/>
            <w:tcBorders/>
            <w:shd w:fill="CCEEFF" w:val="clear"/>
          </w:tcPr>
          <w:p>
            <w:pPr>
              <w:pStyle w:val="TableContents"/>
              <w:spacing w:before="0" w:after="283"/>
              <w:rPr/>
            </w:pPr>
            <w:r>
              <w:rPr/>
              <w:t> </w:t>
            </w:r>
          </w:p>
        </w:tc>
      </w:tr>
      <w:tr>
        <w:trPr/>
        <w:tc>
          <w:tcPr>
            <w:tcW w:w="205" w:type="dxa"/>
            <w:tcBorders/>
            <w:shd w:fill="FFFFFF" w:val="clear"/>
          </w:tcPr>
          <w:p>
            <w:pPr>
              <w:pStyle w:val="TableContents"/>
              <w:spacing w:before="0" w:after="283"/>
              <w:rPr/>
            </w:pPr>
            <w:r>
              <w:rPr/>
              <w:t> </w:t>
            </w:r>
          </w:p>
        </w:tc>
        <w:tc>
          <w:tcPr>
            <w:tcW w:w="7013" w:type="dxa"/>
            <w:gridSpan w:val="2"/>
            <w:tcBorders/>
            <w:shd w:fill="FFFFFF" w:val="clear"/>
          </w:tcPr>
          <w:p>
            <w:pPr>
              <w:pStyle w:val="TableContents"/>
              <w:spacing w:before="0" w:after="283"/>
              <w:rPr>
                <w:sz w:val="20"/>
              </w:rPr>
            </w:pPr>
            <w:r>
              <w:rPr>
                <w:sz w:val="20"/>
              </w:rPr>
              <w:t>Metals awaiting settlement</w:t>
            </w:r>
          </w:p>
        </w:tc>
        <w:tc>
          <w:tcPr>
            <w:tcW w:w="206" w:type="dxa"/>
            <w:tcBorders/>
            <w:shd w:fill="FFFFFF" w:val="clear"/>
          </w:tcPr>
          <w:p>
            <w:pPr>
              <w:pStyle w:val="TableContents"/>
              <w:spacing w:before="0" w:after="283"/>
              <w:rPr/>
            </w:pPr>
            <w:r>
              <w:rPr/>
              <w:t> </w:t>
            </w:r>
          </w:p>
        </w:tc>
        <w:tc>
          <w:tcPr>
            <w:tcW w:w="205" w:type="dxa"/>
            <w:tcBorders/>
            <w:shd w:fill="FFFFFF" w:val="clear"/>
          </w:tcPr>
          <w:p>
            <w:pPr>
              <w:pStyle w:val="TableContents"/>
              <w:spacing w:before="0" w:after="283"/>
              <w:rPr/>
            </w:pPr>
            <w:r>
              <w:rPr/>
              <w:t> </w:t>
            </w:r>
          </w:p>
        </w:tc>
        <w:tc>
          <w:tcPr>
            <w:tcW w:w="1031" w:type="dxa"/>
            <w:tcBorders/>
            <w:shd w:fill="FFFFFF" w:val="clear"/>
          </w:tcPr>
          <w:p>
            <w:pPr>
              <w:pStyle w:val="TableContents"/>
              <w:spacing w:before="0" w:after="283"/>
              <w:jc w:val="right"/>
              <w:rPr>
                <w:sz w:val="20"/>
              </w:rPr>
            </w:pPr>
            <w:r>
              <w:rPr>
                <w:sz w:val="20"/>
              </w:rPr>
              <w:t>75,180</w:t>
            </w:r>
          </w:p>
        </w:tc>
        <w:tc>
          <w:tcPr>
            <w:tcW w:w="206" w:type="dxa"/>
            <w:tcBorders/>
            <w:shd w:fill="FFFFFF" w:val="clear"/>
          </w:tcPr>
          <w:p>
            <w:pPr>
              <w:pStyle w:val="TableContents"/>
              <w:spacing w:before="0" w:after="283"/>
              <w:rPr/>
            </w:pPr>
            <w:r>
              <w:rPr/>
              <w:t> </w:t>
            </w:r>
          </w:p>
        </w:tc>
        <w:tc>
          <w:tcPr>
            <w:tcW w:w="205" w:type="dxa"/>
            <w:tcBorders/>
            <w:shd w:fill="FFFFFF" w:val="clear"/>
          </w:tcPr>
          <w:p>
            <w:pPr>
              <w:pStyle w:val="TableContents"/>
              <w:spacing w:before="0" w:after="283"/>
              <w:rPr/>
            </w:pPr>
            <w:r>
              <w:rPr/>
              <w:t> </w:t>
            </w:r>
          </w:p>
        </w:tc>
        <w:tc>
          <w:tcPr>
            <w:tcW w:w="1031" w:type="dxa"/>
            <w:tcBorders/>
            <w:shd w:fill="FFFFFF" w:val="clear"/>
          </w:tcPr>
          <w:p>
            <w:pPr>
              <w:pStyle w:val="TableContents"/>
              <w:spacing w:before="0" w:after="283"/>
              <w:jc w:val="right"/>
              <w:rPr>
                <w:sz w:val="20"/>
              </w:rPr>
            </w:pPr>
            <w:r>
              <w:rPr>
                <w:sz w:val="20"/>
              </w:rPr>
              <w:t>84,987</w:t>
            </w:r>
          </w:p>
        </w:tc>
        <w:tc>
          <w:tcPr>
            <w:tcW w:w="103" w:type="dxa"/>
            <w:tcBorders/>
            <w:shd w:fill="FFFFFF" w:val="clear"/>
          </w:tcPr>
          <w:p>
            <w:pPr>
              <w:pStyle w:val="TableContents"/>
              <w:spacing w:before="0" w:after="283"/>
              <w:rPr/>
            </w:pPr>
            <w:r>
              <w:rPr/>
              <w:t> </w:t>
            </w:r>
          </w:p>
        </w:tc>
      </w:tr>
      <w:tr>
        <w:trPr/>
        <w:tc>
          <w:tcPr>
            <w:tcW w:w="205" w:type="dxa"/>
            <w:tcBorders/>
            <w:shd w:fill="CCEEFF" w:val="clear"/>
          </w:tcPr>
          <w:p>
            <w:pPr>
              <w:pStyle w:val="TableContents"/>
              <w:spacing w:before="0" w:after="283"/>
              <w:rPr/>
            </w:pPr>
            <w:r>
              <w:rPr/>
              <w:t> </w:t>
            </w:r>
          </w:p>
        </w:tc>
        <w:tc>
          <w:tcPr>
            <w:tcW w:w="7013" w:type="dxa"/>
            <w:gridSpan w:val="2"/>
            <w:tcBorders/>
            <w:shd w:fill="CCEEFF" w:val="clear"/>
          </w:tcPr>
          <w:p>
            <w:pPr>
              <w:pStyle w:val="TableContents"/>
              <w:spacing w:before="0" w:after="283"/>
              <w:rPr>
                <w:sz w:val="20"/>
              </w:rPr>
            </w:pPr>
            <w:r>
              <w:rPr>
                <w:sz w:val="20"/>
              </w:rPr>
              <w:t>Inventories:</w:t>
            </w:r>
          </w:p>
        </w:tc>
        <w:tc>
          <w:tcPr>
            <w:tcW w:w="206" w:type="dxa"/>
            <w:tcBorders/>
            <w:shd w:fill="CCEEFF" w:val="clear"/>
          </w:tcPr>
          <w:p>
            <w:pPr>
              <w:pStyle w:val="TableContents"/>
              <w:spacing w:before="0" w:after="283"/>
              <w:rPr/>
            </w:pPr>
            <w:r>
              <w:rPr/>
              <w:t> </w:t>
            </w:r>
          </w:p>
        </w:tc>
        <w:tc>
          <w:tcPr>
            <w:tcW w:w="205" w:type="dxa"/>
            <w:tcBorders/>
            <w:shd w:fill="CCEEFF" w:val="clear"/>
          </w:tcPr>
          <w:p>
            <w:pPr>
              <w:pStyle w:val="TableContents"/>
              <w:spacing w:before="0" w:after="283"/>
              <w:rPr/>
            </w:pPr>
            <w:r>
              <w:rPr/>
              <w:t> </w:t>
            </w:r>
          </w:p>
        </w:tc>
        <w:tc>
          <w:tcPr>
            <w:tcW w:w="1031" w:type="dxa"/>
            <w:tcBorders/>
            <w:shd w:fill="CCEEFF" w:val="clear"/>
          </w:tcPr>
          <w:p>
            <w:pPr>
              <w:pStyle w:val="TableContents"/>
              <w:spacing w:before="0" w:after="283"/>
              <w:rPr/>
            </w:pPr>
            <w:r>
              <w:rPr/>
              <w:t> </w:t>
            </w:r>
          </w:p>
        </w:tc>
        <w:tc>
          <w:tcPr>
            <w:tcW w:w="206" w:type="dxa"/>
            <w:tcBorders/>
            <w:shd w:fill="CCEEFF" w:val="clear"/>
          </w:tcPr>
          <w:p>
            <w:pPr>
              <w:pStyle w:val="TableContents"/>
              <w:spacing w:before="0" w:after="283"/>
              <w:rPr/>
            </w:pPr>
            <w:r>
              <w:rPr/>
              <w:t> </w:t>
            </w:r>
          </w:p>
        </w:tc>
        <w:tc>
          <w:tcPr>
            <w:tcW w:w="205" w:type="dxa"/>
            <w:tcBorders/>
            <w:shd w:fill="CCEEFF" w:val="clear"/>
          </w:tcPr>
          <w:p>
            <w:pPr>
              <w:pStyle w:val="TableContents"/>
              <w:spacing w:before="0" w:after="283"/>
              <w:rPr/>
            </w:pPr>
            <w:r>
              <w:rPr/>
              <w:t> </w:t>
            </w:r>
          </w:p>
        </w:tc>
        <w:tc>
          <w:tcPr>
            <w:tcW w:w="1031" w:type="dxa"/>
            <w:tcBorders/>
            <w:shd w:fill="CCEEFF" w:val="clear"/>
          </w:tcPr>
          <w:p>
            <w:pPr>
              <w:pStyle w:val="TableContents"/>
              <w:spacing w:before="0" w:after="283"/>
              <w:rPr/>
            </w:pPr>
            <w:r>
              <w:rPr/>
              <w:t> </w:t>
            </w:r>
          </w:p>
        </w:tc>
        <w:tc>
          <w:tcPr>
            <w:tcW w:w="103" w:type="dxa"/>
            <w:tcBorders/>
            <w:shd w:fill="CCEEFF" w:val="clear"/>
          </w:tcPr>
          <w:p>
            <w:pPr>
              <w:pStyle w:val="TableContents"/>
              <w:spacing w:before="0" w:after="283"/>
              <w:rPr/>
            </w:pPr>
            <w:r>
              <w:rPr/>
              <w:t> </w:t>
            </w:r>
          </w:p>
        </w:tc>
      </w:tr>
      <w:tr>
        <w:trPr/>
        <w:tc>
          <w:tcPr>
            <w:tcW w:w="205" w:type="dxa"/>
            <w:tcBorders/>
            <w:shd w:fill="FFFFFF" w:val="clear"/>
          </w:tcPr>
          <w:p>
            <w:pPr>
              <w:pStyle w:val="TableContents"/>
              <w:spacing w:before="0" w:after="283"/>
              <w:rPr/>
            </w:pPr>
            <w:r>
              <w:rPr/>
              <w:t> </w:t>
            </w:r>
          </w:p>
        </w:tc>
        <w:tc>
          <w:tcPr>
            <w:tcW w:w="206" w:type="dxa"/>
            <w:tcBorders/>
            <w:shd w:fill="FFFFFF" w:val="clear"/>
          </w:tcPr>
          <w:p>
            <w:pPr>
              <w:pStyle w:val="TableContents"/>
              <w:spacing w:before="0" w:after="283"/>
              <w:rPr/>
            </w:pPr>
            <w:r>
              <w:rPr/>
              <w:t> </w:t>
            </w:r>
          </w:p>
        </w:tc>
        <w:tc>
          <w:tcPr>
            <w:tcW w:w="6807" w:type="dxa"/>
            <w:tcBorders/>
            <w:shd w:fill="FFFFFF" w:val="clear"/>
          </w:tcPr>
          <w:p>
            <w:pPr>
              <w:pStyle w:val="TableContents"/>
              <w:spacing w:before="0" w:after="283"/>
              <w:rPr>
                <w:sz w:val="20"/>
              </w:rPr>
            </w:pPr>
            <w:r>
              <w:rPr>
                <w:sz w:val="20"/>
              </w:rPr>
              <w:t>Ore stockpiles</w:t>
            </w:r>
          </w:p>
        </w:tc>
        <w:tc>
          <w:tcPr>
            <w:tcW w:w="206" w:type="dxa"/>
            <w:tcBorders/>
            <w:shd w:fill="FFFFFF" w:val="clear"/>
          </w:tcPr>
          <w:p>
            <w:pPr>
              <w:pStyle w:val="TableContents"/>
              <w:spacing w:before="0" w:after="283"/>
              <w:rPr/>
            </w:pPr>
            <w:r>
              <w:rPr/>
              <w:t> </w:t>
            </w:r>
          </w:p>
        </w:tc>
        <w:tc>
          <w:tcPr>
            <w:tcW w:w="205" w:type="dxa"/>
            <w:tcBorders/>
            <w:shd w:fill="FFFFFF" w:val="clear"/>
          </w:tcPr>
          <w:p>
            <w:pPr>
              <w:pStyle w:val="TableContents"/>
              <w:spacing w:before="0" w:after="283"/>
              <w:rPr/>
            </w:pPr>
            <w:r>
              <w:rPr/>
              <w:t> </w:t>
            </w:r>
          </w:p>
        </w:tc>
        <w:tc>
          <w:tcPr>
            <w:tcW w:w="1031" w:type="dxa"/>
            <w:tcBorders/>
            <w:shd w:fill="FFFFFF" w:val="clear"/>
          </w:tcPr>
          <w:p>
            <w:pPr>
              <w:pStyle w:val="TableContents"/>
              <w:spacing w:before="0" w:after="283"/>
              <w:jc w:val="right"/>
              <w:rPr>
                <w:sz w:val="20"/>
              </w:rPr>
            </w:pPr>
            <w:r>
              <w:rPr>
                <w:sz w:val="20"/>
              </w:rPr>
              <w:t>3,932</w:t>
            </w:r>
          </w:p>
        </w:tc>
        <w:tc>
          <w:tcPr>
            <w:tcW w:w="206" w:type="dxa"/>
            <w:tcBorders/>
            <w:shd w:fill="FFFFFF" w:val="clear"/>
          </w:tcPr>
          <w:p>
            <w:pPr>
              <w:pStyle w:val="TableContents"/>
              <w:spacing w:before="0" w:after="283"/>
              <w:rPr/>
            </w:pPr>
            <w:r>
              <w:rPr/>
              <w:t> </w:t>
            </w:r>
          </w:p>
        </w:tc>
        <w:tc>
          <w:tcPr>
            <w:tcW w:w="205" w:type="dxa"/>
            <w:tcBorders/>
            <w:shd w:fill="FFFFFF" w:val="clear"/>
          </w:tcPr>
          <w:p>
            <w:pPr>
              <w:pStyle w:val="TableContents"/>
              <w:spacing w:before="0" w:after="283"/>
              <w:rPr/>
            </w:pPr>
            <w:r>
              <w:rPr/>
              <w:t> </w:t>
            </w:r>
          </w:p>
        </w:tc>
        <w:tc>
          <w:tcPr>
            <w:tcW w:w="1031" w:type="dxa"/>
            <w:tcBorders/>
            <w:shd w:fill="FFFFFF" w:val="clear"/>
          </w:tcPr>
          <w:p>
            <w:pPr>
              <w:pStyle w:val="TableContents"/>
              <w:spacing w:before="0" w:after="283"/>
              <w:jc w:val="right"/>
              <w:rPr>
                <w:sz w:val="20"/>
              </w:rPr>
            </w:pPr>
            <w:r>
              <w:rPr>
                <w:sz w:val="20"/>
              </w:rPr>
              <w:t>2,330</w:t>
            </w:r>
          </w:p>
        </w:tc>
        <w:tc>
          <w:tcPr>
            <w:tcW w:w="103" w:type="dxa"/>
            <w:tcBorders/>
            <w:shd w:fill="FFFFFF" w:val="clear"/>
          </w:tcPr>
          <w:p>
            <w:pPr>
              <w:pStyle w:val="TableContents"/>
              <w:spacing w:before="0" w:after="283"/>
              <w:rPr/>
            </w:pPr>
            <w:r>
              <w:rPr/>
              <w:t> </w:t>
            </w:r>
          </w:p>
        </w:tc>
      </w:tr>
      <w:tr>
        <w:trPr/>
        <w:tc>
          <w:tcPr>
            <w:tcW w:w="205" w:type="dxa"/>
            <w:tcBorders/>
            <w:shd w:fill="CCEEFF" w:val="clear"/>
          </w:tcPr>
          <w:p>
            <w:pPr>
              <w:pStyle w:val="TableContents"/>
              <w:spacing w:before="0" w:after="283"/>
              <w:rPr/>
            </w:pPr>
            <w:r>
              <w:rPr/>
              <w:t> </w:t>
            </w:r>
          </w:p>
        </w:tc>
        <w:tc>
          <w:tcPr>
            <w:tcW w:w="206" w:type="dxa"/>
            <w:tcBorders/>
            <w:shd w:fill="CCEEFF" w:val="clear"/>
          </w:tcPr>
          <w:p>
            <w:pPr>
              <w:pStyle w:val="TableContents"/>
              <w:spacing w:before="0" w:after="283"/>
              <w:rPr/>
            </w:pPr>
            <w:r>
              <w:rPr/>
              <w:t> </w:t>
            </w:r>
          </w:p>
        </w:tc>
        <w:tc>
          <w:tcPr>
            <w:tcW w:w="6807" w:type="dxa"/>
            <w:tcBorders/>
            <w:shd w:fill="CCEEFF" w:val="clear"/>
          </w:tcPr>
          <w:p>
            <w:pPr>
              <w:pStyle w:val="TableContents"/>
              <w:spacing w:before="0" w:after="283"/>
              <w:rPr>
                <w:sz w:val="20"/>
              </w:rPr>
            </w:pPr>
            <w:r>
              <w:rPr>
                <w:sz w:val="20"/>
              </w:rPr>
              <w:t>Concentrates</w:t>
            </w:r>
          </w:p>
        </w:tc>
        <w:tc>
          <w:tcPr>
            <w:tcW w:w="206" w:type="dxa"/>
            <w:tcBorders/>
            <w:shd w:fill="CCEEFF" w:val="clear"/>
          </w:tcPr>
          <w:p>
            <w:pPr>
              <w:pStyle w:val="TableContents"/>
              <w:spacing w:before="0" w:after="283"/>
              <w:rPr/>
            </w:pPr>
            <w:r>
              <w:rPr/>
              <w:t> </w:t>
            </w:r>
          </w:p>
        </w:tc>
        <w:tc>
          <w:tcPr>
            <w:tcW w:w="205" w:type="dxa"/>
            <w:tcBorders/>
            <w:shd w:fill="CCEEFF" w:val="clear"/>
          </w:tcPr>
          <w:p>
            <w:pPr>
              <w:pStyle w:val="TableContents"/>
              <w:spacing w:before="0" w:after="283"/>
              <w:rPr/>
            </w:pPr>
            <w:r>
              <w:rPr/>
              <w:t> </w:t>
            </w:r>
          </w:p>
        </w:tc>
        <w:tc>
          <w:tcPr>
            <w:tcW w:w="1031" w:type="dxa"/>
            <w:tcBorders/>
            <w:shd w:fill="CCEEFF" w:val="clear"/>
          </w:tcPr>
          <w:p>
            <w:pPr>
              <w:pStyle w:val="TableContents"/>
              <w:spacing w:before="0" w:after="283"/>
              <w:jc w:val="right"/>
              <w:rPr>
                <w:sz w:val="20"/>
              </w:rPr>
            </w:pPr>
            <w:r>
              <w:rPr>
                <w:sz w:val="20"/>
              </w:rPr>
              <w:t>4,855</w:t>
            </w:r>
          </w:p>
        </w:tc>
        <w:tc>
          <w:tcPr>
            <w:tcW w:w="206" w:type="dxa"/>
            <w:tcBorders/>
            <w:shd w:fill="CCEEFF" w:val="clear"/>
          </w:tcPr>
          <w:p>
            <w:pPr>
              <w:pStyle w:val="TableContents"/>
              <w:spacing w:before="0" w:after="283"/>
              <w:rPr/>
            </w:pPr>
            <w:r>
              <w:rPr/>
              <w:t> </w:t>
            </w:r>
          </w:p>
        </w:tc>
        <w:tc>
          <w:tcPr>
            <w:tcW w:w="205" w:type="dxa"/>
            <w:tcBorders/>
            <w:shd w:fill="CCEEFF" w:val="clear"/>
          </w:tcPr>
          <w:p>
            <w:pPr>
              <w:pStyle w:val="TableContents"/>
              <w:spacing w:before="0" w:after="283"/>
              <w:rPr/>
            </w:pPr>
            <w:r>
              <w:rPr/>
              <w:t> </w:t>
            </w:r>
          </w:p>
        </w:tc>
        <w:tc>
          <w:tcPr>
            <w:tcW w:w="1031" w:type="dxa"/>
            <w:tcBorders/>
            <w:shd w:fill="CCEEFF" w:val="clear"/>
          </w:tcPr>
          <w:p>
            <w:pPr>
              <w:pStyle w:val="TableContents"/>
              <w:spacing w:before="0" w:after="283"/>
              <w:jc w:val="right"/>
              <w:rPr>
                <w:sz w:val="20"/>
              </w:rPr>
            </w:pPr>
            <w:r>
              <w:rPr>
                <w:sz w:val="20"/>
              </w:rPr>
              <w:t>3,794</w:t>
            </w:r>
          </w:p>
        </w:tc>
        <w:tc>
          <w:tcPr>
            <w:tcW w:w="103" w:type="dxa"/>
            <w:tcBorders/>
            <w:shd w:fill="CCEEFF" w:val="clear"/>
          </w:tcPr>
          <w:p>
            <w:pPr>
              <w:pStyle w:val="TableContents"/>
              <w:spacing w:before="0" w:after="283"/>
              <w:rPr/>
            </w:pPr>
            <w:r>
              <w:rPr/>
              <w:t> </w:t>
            </w:r>
          </w:p>
        </w:tc>
      </w:tr>
      <w:tr>
        <w:trPr/>
        <w:tc>
          <w:tcPr>
            <w:tcW w:w="205" w:type="dxa"/>
            <w:tcBorders/>
            <w:shd w:fill="FFFFFF" w:val="clear"/>
          </w:tcPr>
          <w:p>
            <w:pPr>
              <w:pStyle w:val="TableContents"/>
              <w:spacing w:before="0" w:after="283"/>
              <w:rPr/>
            </w:pPr>
            <w:r>
              <w:rPr/>
              <w:t> </w:t>
            </w:r>
          </w:p>
        </w:tc>
        <w:tc>
          <w:tcPr>
            <w:tcW w:w="206" w:type="dxa"/>
            <w:tcBorders/>
            <w:shd w:fill="FFFFFF" w:val="clear"/>
          </w:tcPr>
          <w:p>
            <w:pPr>
              <w:pStyle w:val="TableContents"/>
              <w:spacing w:before="0" w:after="283"/>
              <w:rPr/>
            </w:pPr>
            <w:r>
              <w:rPr/>
              <w:t> </w:t>
            </w:r>
          </w:p>
        </w:tc>
        <w:tc>
          <w:tcPr>
            <w:tcW w:w="6807" w:type="dxa"/>
            <w:tcBorders/>
            <w:shd w:fill="FFFFFF" w:val="clear"/>
          </w:tcPr>
          <w:p>
            <w:pPr>
              <w:pStyle w:val="TableContents"/>
              <w:spacing w:before="0" w:after="283"/>
              <w:rPr>
                <w:sz w:val="20"/>
              </w:rPr>
            </w:pPr>
            <w:r>
              <w:rPr>
                <w:sz w:val="20"/>
              </w:rPr>
              <w:t>Supplies</w:t>
            </w:r>
          </w:p>
        </w:tc>
        <w:tc>
          <w:tcPr>
            <w:tcW w:w="206" w:type="dxa"/>
            <w:tcBorders/>
            <w:shd w:fill="FFFFFF" w:val="clear"/>
          </w:tcPr>
          <w:p>
            <w:pPr>
              <w:pStyle w:val="TableContents"/>
              <w:spacing w:before="0" w:after="283"/>
              <w:rPr/>
            </w:pPr>
            <w:r>
              <w:rPr/>
              <w:t> </w:t>
            </w:r>
          </w:p>
        </w:tc>
        <w:tc>
          <w:tcPr>
            <w:tcW w:w="205" w:type="dxa"/>
            <w:tcBorders/>
            <w:shd w:fill="FFFFFF" w:val="clear"/>
          </w:tcPr>
          <w:p>
            <w:pPr>
              <w:pStyle w:val="TableContents"/>
              <w:spacing w:before="0" w:after="283"/>
              <w:rPr/>
            </w:pPr>
            <w:r>
              <w:rPr/>
              <w:t> </w:t>
            </w:r>
          </w:p>
        </w:tc>
        <w:tc>
          <w:tcPr>
            <w:tcW w:w="1031" w:type="dxa"/>
            <w:tcBorders/>
            <w:shd w:fill="FFFFFF" w:val="clear"/>
          </w:tcPr>
          <w:p>
            <w:pPr>
              <w:pStyle w:val="TableContents"/>
              <w:spacing w:before="0" w:after="283"/>
              <w:jc w:val="right"/>
              <w:rPr>
                <w:sz w:val="20"/>
              </w:rPr>
            </w:pPr>
            <w:r>
              <w:rPr>
                <w:sz w:val="20"/>
              </w:rPr>
              <w:t>10,970</w:t>
            </w:r>
          </w:p>
        </w:tc>
        <w:tc>
          <w:tcPr>
            <w:tcW w:w="206" w:type="dxa"/>
            <w:tcBorders/>
            <w:shd w:fill="FFFFFF" w:val="clear"/>
          </w:tcPr>
          <w:p>
            <w:pPr>
              <w:pStyle w:val="TableContents"/>
              <w:spacing w:before="0" w:after="283"/>
              <w:rPr/>
            </w:pPr>
            <w:r>
              <w:rPr/>
              <w:t> </w:t>
            </w:r>
          </w:p>
        </w:tc>
        <w:tc>
          <w:tcPr>
            <w:tcW w:w="205" w:type="dxa"/>
            <w:tcBorders/>
            <w:shd w:fill="FFFFFF" w:val="clear"/>
          </w:tcPr>
          <w:p>
            <w:pPr>
              <w:pStyle w:val="TableContents"/>
              <w:spacing w:before="0" w:after="283"/>
              <w:rPr/>
            </w:pPr>
            <w:r>
              <w:rPr/>
              <w:t> </w:t>
            </w:r>
          </w:p>
        </w:tc>
        <w:tc>
          <w:tcPr>
            <w:tcW w:w="1031" w:type="dxa"/>
            <w:tcBorders/>
            <w:shd w:fill="FFFFFF" w:val="clear"/>
          </w:tcPr>
          <w:p>
            <w:pPr>
              <w:pStyle w:val="TableContents"/>
              <w:spacing w:before="0" w:after="283"/>
              <w:jc w:val="right"/>
              <w:rPr>
                <w:sz w:val="20"/>
              </w:rPr>
            </w:pPr>
            <w:r>
              <w:rPr>
                <w:sz w:val="20"/>
              </w:rPr>
              <w:t>11,152</w:t>
            </w:r>
          </w:p>
        </w:tc>
        <w:tc>
          <w:tcPr>
            <w:tcW w:w="103" w:type="dxa"/>
            <w:tcBorders/>
            <w:shd w:fill="FFFFFF" w:val="clear"/>
          </w:tcPr>
          <w:p>
            <w:pPr>
              <w:pStyle w:val="TableContents"/>
              <w:spacing w:before="0" w:after="283"/>
              <w:rPr/>
            </w:pPr>
            <w:r>
              <w:rPr/>
              <w:t> </w:t>
            </w:r>
          </w:p>
        </w:tc>
      </w:tr>
      <w:tr>
        <w:trPr/>
        <w:tc>
          <w:tcPr>
            <w:tcW w:w="205" w:type="dxa"/>
            <w:tcBorders/>
            <w:shd w:fill="CCEEFF" w:val="clear"/>
          </w:tcPr>
          <w:p>
            <w:pPr>
              <w:pStyle w:val="TableContents"/>
              <w:spacing w:before="0" w:after="283"/>
              <w:rPr/>
            </w:pPr>
            <w:r>
              <w:rPr/>
              <w:t> </w:t>
            </w:r>
          </w:p>
        </w:tc>
        <w:tc>
          <w:tcPr>
            <w:tcW w:w="7013" w:type="dxa"/>
            <w:gridSpan w:val="2"/>
            <w:tcBorders/>
            <w:shd w:fill="CCEEFF" w:val="clear"/>
          </w:tcPr>
          <w:p>
            <w:pPr>
              <w:pStyle w:val="TableContents"/>
              <w:spacing w:before="0" w:after="283"/>
              <w:rPr>
                <w:sz w:val="20"/>
              </w:rPr>
            </w:pPr>
            <w:r>
              <w:rPr>
                <w:sz w:val="20"/>
              </w:rPr>
              <w:t>Fair value of derivative financial instruments</w:t>
            </w:r>
          </w:p>
        </w:tc>
        <w:tc>
          <w:tcPr>
            <w:tcW w:w="206" w:type="dxa"/>
            <w:tcBorders/>
            <w:shd w:fill="CCEEFF" w:val="clear"/>
          </w:tcPr>
          <w:p>
            <w:pPr>
              <w:pStyle w:val="TableContents"/>
              <w:spacing w:before="0" w:after="283"/>
              <w:rPr/>
            </w:pPr>
            <w:r>
              <w:rPr/>
              <w:t> </w:t>
            </w:r>
          </w:p>
        </w:tc>
        <w:tc>
          <w:tcPr>
            <w:tcW w:w="205" w:type="dxa"/>
            <w:tcBorders/>
            <w:shd w:fill="CCEEFF" w:val="clear"/>
          </w:tcPr>
          <w:p>
            <w:pPr>
              <w:pStyle w:val="TableContents"/>
              <w:spacing w:before="0" w:after="283"/>
              <w:rPr/>
            </w:pPr>
            <w:r>
              <w:rPr/>
              <w:t> </w:t>
            </w:r>
          </w:p>
        </w:tc>
        <w:tc>
          <w:tcPr>
            <w:tcW w:w="1031" w:type="dxa"/>
            <w:tcBorders/>
            <w:shd w:fill="CCEEFF" w:val="clear"/>
          </w:tcPr>
          <w:p>
            <w:pPr>
              <w:pStyle w:val="TableContents"/>
              <w:spacing w:before="0" w:after="283"/>
              <w:jc w:val="right"/>
              <w:rPr>
                <w:sz w:val="20"/>
              </w:rPr>
            </w:pPr>
            <w:r>
              <w:rPr>
                <w:sz w:val="20"/>
              </w:rPr>
              <w:t>10,152</w:t>
            </w:r>
          </w:p>
        </w:tc>
        <w:tc>
          <w:tcPr>
            <w:tcW w:w="206" w:type="dxa"/>
            <w:tcBorders/>
            <w:shd w:fill="CCEEFF" w:val="clear"/>
          </w:tcPr>
          <w:p>
            <w:pPr>
              <w:pStyle w:val="TableContents"/>
              <w:spacing w:before="0" w:after="283"/>
              <w:rPr/>
            </w:pPr>
            <w:r>
              <w:rPr/>
              <w:t> </w:t>
            </w:r>
          </w:p>
        </w:tc>
        <w:tc>
          <w:tcPr>
            <w:tcW w:w="205" w:type="dxa"/>
            <w:tcBorders/>
            <w:shd w:fill="CCEEFF" w:val="clear"/>
          </w:tcPr>
          <w:p>
            <w:pPr>
              <w:pStyle w:val="TableContents"/>
              <w:spacing w:before="0" w:after="283"/>
              <w:rPr/>
            </w:pPr>
            <w:r>
              <w:rPr/>
              <w:t> </w:t>
            </w:r>
          </w:p>
        </w:tc>
        <w:tc>
          <w:tcPr>
            <w:tcW w:w="1031" w:type="dxa"/>
            <w:tcBorders/>
            <w:shd w:fill="CCEEFF" w:val="clear"/>
          </w:tcPr>
          <w:p>
            <w:pPr>
              <w:pStyle w:val="TableContents"/>
              <w:spacing w:before="0" w:after="283"/>
              <w:jc w:val="center"/>
              <w:rPr>
                <w:sz w:val="20"/>
              </w:rPr>
            </w:pPr>
            <w:r>
              <w:rPr>
                <w:sz w:val="20"/>
              </w:rPr>
              <w:t></w:t>
            </w:r>
          </w:p>
        </w:tc>
        <w:tc>
          <w:tcPr>
            <w:tcW w:w="103" w:type="dxa"/>
            <w:tcBorders/>
            <w:shd w:fill="CCEEFF" w:val="clear"/>
          </w:tcPr>
          <w:p>
            <w:pPr>
              <w:pStyle w:val="TableContents"/>
              <w:spacing w:before="0" w:after="283"/>
              <w:rPr/>
            </w:pPr>
            <w:r>
              <w:rPr/>
              <w:t> </w:t>
            </w:r>
          </w:p>
        </w:tc>
      </w:tr>
      <w:tr>
        <w:trPr/>
        <w:tc>
          <w:tcPr>
            <w:tcW w:w="205" w:type="dxa"/>
            <w:tcBorders/>
            <w:shd w:fill="FFFFFF" w:val="clear"/>
          </w:tcPr>
          <w:p>
            <w:pPr>
              <w:pStyle w:val="TableContents"/>
              <w:spacing w:before="0" w:after="283"/>
              <w:rPr/>
            </w:pPr>
            <w:r>
              <w:rPr/>
              <w:t> </w:t>
            </w:r>
          </w:p>
        </w:tc>
        <w:tc>
          <w:tcPr>
            <w:tcW w:w="7013" w:type="dxa"/>
            <w:gridSpan w:val="2"/>
            <w:tcBorders/>
            <w:shd w:fill="FFFFFF" w:val="clear"/>
          </w:tcPr>
          <w:p>
            <w:pPr>
              <w:pStyle w:val="TableContents"/>
              <w:spacing w:before="0" w:after="283"/>
              <w:rPr>
                <w:sz w:val="20"/>
              </w:rPr>
            </w:pPr>
            <w:r>
              <w:rPr>
                <w:sz w:val="20"/>
              </w:rPr>
              <w:t>Other current assets</w:t>
            </w:r>
          </w:p>
        </w:tc>
        <w:tc>
          <w:tcPr>
            <w:tcW w:w="206" w:type="dxa"/>
            <w:tcBorders/>
            <w:shd w:fill="FFFFFF" w:val="clear"/>
          </w:tcPr>
          <w:p>
            <w:pPr>
              <w:pStyle w:val="TableContents"/>
              <w:spacing w:before="0" w:after="283"/>
              <w:rPr/>
            </w:pPr>
            <w:r>
              <w:rPr/>
              <w:t> </w:t>
            </w:r>
          </w:p>
        </w:tc>
        <w:tc>
          <w:tcPr>
            <w:tcW w:w="205" w:type="dxa"/>
            <w:tcBorders/>
            <w:shd w:fill="FFFFFF" w:val="clear"/>
          </w:tcPr>
          <w:p>
            <w:pPr>
              <w:pStyle w:val="TableContents"/>
              <w:spacing w:before="0" w:after="283"/>
              <w:rPr/>
            </w:pPr>
            <w:r>
              <w:rPr/>
              <w:t> </w:t>
            </w:r>
          </w:p>
        </w:tc>
        <w:tc>
          <w:tcPr>
            <w:tcW w:w="1031" w:type="dxa"/>
            <w:tcBorders/>
            <w:shd w:fill="FFFFFF" w:val="clear"/>
          </w:tcPr>
          <w:p>
            <w:pPr>
              <w:pStyle w:val="TableContents"/>
              <w:spacing w:before="0" w:after="283"/>
              <w:jc w:val="right"/>
              <w:rPr>
                <w:sz w:val="20"/>
              </w:rPr>
            </w:pPr>
            <w:r>
              <w:rPr>
                <w:sz w:val="20"/>
              </w:rPr>
              <w:t>67,314</w:t>
            </w:r>
          </w:p>
        </w:tc>
        <w:tc>
          <w:tcPr>
            <w:tcW w:w="206" w:type="dxa"/>
            <w:tcBorders/>
            <w:shd w:fill="FFFFFF" w:val="clear"/>
          </w:tcPr>
          <w:p>
            <w:pPr>
              <w:pStyle w:val="TableContents"/>
              <w:spacing w:before="0" w:after="283"/>
              <w:rPr/>
            </w:pPr>
            <w:r>
              <w:rPr/>
              <w:t> </w:t>
            </w:r>
          </w:p>
        </w:tc>
        <w:tc>
          <w:tcPr>
            <w:tcW w:w="205" w:type="dxa"/>
            <w:tcBorders/>
            <w:shd w:fill="FFFFFF" w:val="clear"/>
          </w:tcPr>
          <w:p>
            <w:pPr>
              <w:pStyle w:val="TableContents"/>
              <w:spacing w:before="0" w:after="283"/>
              <w:rPr/>
            </w:pPr>
            <w:r>
              <w:rPr/>
              <w:t> </w:t>
            </w:r>
          </w:p>
        </w:tc>
        <w:tc>
          <w:tcPr>
            <w:tcW w:w="1031" w:type="dxa"/>
            <w:tcBorders/>
            <w:shd w:fill="FFFFFF" w:val="clear"/>
          </w:tcPr>
          <w:p>
            <w:pPr>
              <w:pStyle w:val="TableContents"/>
              <w:spacing w:before="0" w:after="283"/>
              <w:jc w:val="right"/>
              <w:rPr>
                <w:sz w:val="20"/>
              </w:rPr>
            </w:pPr>
            <w:r>
              <w:rPr>
                <w:sz w:val="20"/>
              </w:rPr>
              <w:t>61,953</w:t>
            </w:r>
          </w:p>
        </w:tc>
        <w:tc>
          <w:tcPr>
            <w:tcW w:w="103" w:type="dxa"/>
            <w:tcBorders/>
            <w:shd w:fill="FFFFFF" w:val="clear"/>
          </w:tcPr>
          <w:p>
            <w:pPr>
              <w:pStyle w:val="TableContents"/>
              <w:spacing w:before="0" w:after="283"/>
              <w:rPr/>
            </w:pPr>
            <w:r>
              <w:rPr/>
              <w:t> </w:t>
            </w:r>
          </w:p>
        </w:tc>
      </w:tr>
      <w:tr>
        <w:trPr/>
        <w:tc>
          <w:tcPr>
            <w:tcW w:w="7218" w:type="dxa"/>
            <w:gridSpan w:val="3"/>
            <w:tcBorders/>
            <w:shd w:fill="auto" w:val="clear"/>
          </w:tcPr>
          <w:p>
            <w:pPr>
              <w:pStyle w:val="TableContents"/>
              <w:spacing w:before="0" w:after="283"/>
              <w:rPr/>
            </w:pPr>
            <w:r>
              <w:rPr/>
              <w:t> </w:t>
            </w:r>
          </w:p>
        </w:tc>
        <w:tc>
          <w:tcPr>
            <w:tcW w:w="206" w:type="dxa"/>
            <w:tcBorders/>
            <w:shd w:fill="auto" w:val="clear"/>
          </w:tcPr>
          <w:p>
            <w:pPr>
              <w:pStyle w:val="TableContents"/>
              <w:spacing w:before="0" w:after="283"/>
              <w:rPr/>
            </w:pPr>
            <w:r>
              <w:rPr/>
              <w:t> </w:t>
            </w:r>
          </w:p>
        </w:tc>
        <w:tc>
          <w:tcPr>
            <w:tcW w:w="1236" w:type="dxa"/>
            <w:gridSpan w:val="2"/>
            <w:tcBorders/>
            <w:shd w:fill="auto" w:val="clear"/>
          </w:tcPr>
          <w:p>
            <w:pPr>
              <w:pStyle w:val="HorizontalLine"/>
              <w:pBdr>
                <w:bottom w:val="single" w:sz="20" w:space="0" w:color="808080"/>
              </w:pBdr>
              <w:spacing w:before="0" w:after="283"/>
              <w:rPr/>
            </w:pPr>
            <w:r>
              <w:rPr/>
            </w:r>
          </w:p>
        </w:tc>
        <w:tc>
          <w:tcPr>
            <w:tcW w:w="206" w:type="dxa"/>
            <w:tcBorders/>
            <w:shd w:fill="auto" w:val="clear"/>
          </w:tcPr>
          <w:p>
            <w:pPr>
              <w:pStyle w:val="TableContents"/>
              <w:spacing w:before="0" w:after="283"/>
              <w:rPr/>
            </w:pPr>
            <w:r>
              <w:rPr/>
              <w:t> </w:t>
            </w:r>
          </w:p>
        </w:tc>
        <w:tc>
          <w:tcPr>
            <w:tcW w:w="1236" w:type="dxa"/>
            <w:gridSpan w:val="2"/>
            <w:tcBorders/>
            <w:shd w:fill="auto" w:val="clear"/>
          </w:tcPr>
          <w:p>
            <w:pPr>
              <w:pStyle w:val="HorizontalLine"/>
              <w:pBdr>
                <w:bottom w:val="single" w:sz="20" w:space="0" w:color="808080"/>
              </w:pBdr>
              <w:spacing w:before="0" w:after="283"/>
              <w:rPr/>
            </w:pPr>
            <w:r>
              <w:rPr/>
            </w:r>
          </w:p>
        </w:tc>
        <w:tc>
          <w:tcPr>
            <w:tcW w:w="103" w:type="dxa"/>
            <w:tcBorders/>
            <w:shd w:fill="auto" w:val="clear"/>
          </w:tcPr>
          <w:p>
            <w:pPr>
              <w:pStyle w:val="TableContents"/>
              <w:spacing w:before="0" w:after="283"/>
              <w:rPr/>
            </w:pPr>
            <w:r>
              <w:rPr/>
              <w:t> </w:t>
            </w:r>
          </w:p>
        </w:tc>
      </w:tr>
      <w:tr>
        <w:trPr/>
        <w:tc>
          <w:tcPr>
            <w:tcW w:w="7218" w:type="dxa"/>
            <w:gridSpan w:val="3"/>
            <w:tcBorders/>
            <w:shd w:fill="CCEEFF" w:val="clear"/>
          </w:tcPr>
          <w:p>
            <w:pPr>
              <w:pStyle w:val="TableContents"/>
              <w:spacing w:before="0" w:after="283"/>
              <w:rPr>
                <w:sz w:val="20"/>
              </w:rPr>
            </w:pPr>
            <w:r>
              <w:rPr>
                <w:sz w:val="20"/>
              </w:rPr>
              <w:t>Total current assets</w:t>
            </w:r>
          </w:p>
        </w:tc>
        <w:tc>
          <w:tcPr>
            <w:tcW w:w="206" w:type="dxa"/>
            <w:tcBorders/>
            <w:shd w:fill="CCEEFF" w:val="clear"/>
          </w:tcPr>
          <w:p>
            <w:pPr>
              <w:pStyle w:val="TableContents"/>
              <w:spacing w:before="0" w:after="283"/>
              <w:rPr/>
            </w:pPr>
            <w:r>
              <w:rPr/>
              <w:t> </w:t>
            </w:r>
          </w:p>
        </w:tc>
        <w:tc>
          <w:tcPr>
            <w:tcW w:w="205" w:type="dxa"/>
            <w:tcBorders/>
            <w:shd w:fill="CCEEFF" w:val="clear"/>
          </w:tcPr>
          <w:p>
            <w:pPr>
              <w:pStyle w:val="TableContents"/>
              <w:spacing w:before="0" w:after="283"/>
              <w:rPr/>
            </w:pPr>
            <w:r>
              <w:rPr/>
              <w:t> </w:t>
            </w:r>
          </w:p>
        </w:tc>
        <w:tc>
          <w:tcPr>
            <w:tcW w:w="1031" w:type="dxa"/>
            <w:tcBorders/>
            <w:shd w:fill="CCEEFF" w:val="clear"/>
          </w:tcPr>
          <w:p>
            <w:pPr>
              <w:pStyle w:val="TableContents"/>
              <w:spacing w:before="0" w:after="283"/>
              <w:jc w:val="right"/>
              <w:rPr>
                <w:sz w:val="20"/>
              </w:rPr>
            </w:pPr>
            <w:r>
              <w:rPr>
                <w:sz w:val="20"/>
              </w:rPr>
              <w:t>600,018</w:t>
            </w:r>
          </w:p>
        </w:tc>
        <w:tc>
          <w:tcPr>
            <w:tcW w:w="206" w:type="dxa"/>
            <w:tcBorders/>
            <w:shd w:fill="CCEEFF" w:val="clear"/>
          </w:tcPr>
          <w:p>
            <w:pPr>
              <w:pStyle w:val="TableContents"/>
              <w:spacing w:before="0" w:after="283"/>
              <w:rPr/>
            </w:pPr>
            <w:r>
              <w:rPr/>
              <w:t> </w:t>
            </w:r>
          </w:p>
        </w:tc>
        <w:tc>
          <w:tcPr>
            <w:tcW w:w="205" w:type="dxa"/>
            <w:tcBorders/>
            <w:shd w:fill="CCEEFF" w:val="clear"/>
          </w:tcPr>
          <w:p>
            <w:pPr>
              <w:pStyle w:val="TableContents"/>
              <w:spacing w:before="0" w:after="283"/>
              <w:rPr/>
            </w:pPr>
            <w:r>
              <w:rPr/>
              <w:t> </w:t>
            </w:r>
          </w:p>
        </w:tc>
        <w:tc>
          <w:tcPr>
            <w:tcW w:w="1031" w:type="dxa"/>
            <w:tcBorders/>
            <w:shd w:fill="CCEEFF" w:val="clear"/>
          </w:tcPr>
          <w:p>
            <w:pPr>
              <w:pStyle w:val="TableContents"/>
              <w:spacing w:before="0" w:after="283"/>
              <w:jc w:val="right"/>
              <w:rPr>
                <w:sz w:val="20"/>
              </w:rPr>
            </w:pPr>
            <w:r>
              <w:rPr>
                <w:sz w:val="20"/>
              </w:rPr>
              <w:t>622,833</w:t>
            </w:r>
          </w:p>
        </w:tc>
        <w:tc>
          <w:tcPr>
            <w:tcW w:w="103" w:type="dxa"/>
            <w:tcBorders/>
            <w:shd w:fill="CCEEFF" w:val="clear"/>
          </w:tcPr>
          <w:p>
            <w:pPr>
              <w:pStyle w:val="TableContents"/>
              <w:spacing w:before="0" w:after="283"/>
              <w:rPr/>
            </w:pPr>
            <w:r>
              <w:rPr/>
              <w:t> </w:t>
            </w:r>
          </w:p>
        </w:tc>
      </w:tr>
      <w:tr>
        <w:trPr/>
        <w:tc>
          <w:tcPr>
            <w:tcW w:w="7218" w:type="dxa"/>
            <w:gridSpan w:val="3"/>
            <w:tcBorders/>
            <w:shd w:fill="FFFFFF" w:val="clear"/>
          </w:tcPr>
          <w:p>
            <w:pPr>
              <w:pStyle w:val="TableContents"/>
              <w:spacing w:before="0" w:after="283"/>
              <w:rPr>
                <w:sz w:val="20"/>
              </w:rPr>
            </w:pPr>
            <w:r>
              <w:rPr>
                <w:sz w:val="20"/>
              </w:rPr>
              <w:t>Other assets</w:t>
            </w:r>
          </w:p>
        </w:tc>
        <w:tc>
          <w:tcPr>
            <w:tcW w:w="206" w:type="dxa"/>
            <w:tcBorders/>
            <w:shd w:fill="FFFFFF" w:val="clear"/>
          </w:tcPr>
          <w:p>
            <w:pPr>
              <w:pStyle w:val="TableContents"/>
              <w:spacing w:before="0" w:after="283"/>
              <w:rPr/>
            </w:pPr>
            <w:r>
              <w:rPr/>
              <w:t> </w:t>
            </w:r>
          </w:p>
        </w:tc>
        <w:tc>
          <w:tcPr>
            <w:tcW w:w="205" w:type="dxa"/>
            <w:tcBorders/>
            <w:shd w:fill="FFFFFF" w:val="clear"/>
          </w:tcPr>
          <w:p>
            <w:pPr>
              <w:pStyle w:val="TableContents"/>
              <w:spacing w:before="0" w:after="283"/>
              <w:rPr/>
            </w:pPr>
            <w:r>
              <w:rPr/>
              <w:t> </w:t>
            </w:r>
          </w:p>
        </w:tc>
        <w:tc>
          <w:tcPr>
            <w:tcW w:w="1031" w:type="dxa"/>
            <w:tcBorders/>
            <w:shd w:fill="FFFFFF" w:val="clear"/>
          </w:tcPr>
          <w:p>
            <w:pPr>
              <w:pStyle w:val="TableContents"/>
              <w:spacing w:before="0" w:after="283"/>
              <w:jc w:val="right"/>
              <w:rPr>
                <w:sz w:val="20"/>
              </w:rPr>
            </w:pPr>
            <w:r>
              <w:rPr>
                <w:sz w:val="20"/>
              </w:rPr>
              <w:t>14,561</w:t>
            </w:r>
          </w:p>
        </w:tc>
        <w:tc>
          <w:tcPr>
            <w:tcW w:w="206" w:type="dxa"/>
            <w:tcBorders/>
            <w:shd w:fill="FFFFFF" w:val="clear"/>
          </w:tcPr>
          <w:p>
            <w:pPr>
              <w:pStyle w:val="TableContents"/>
              <w:spacing w:before="0" w:after="283"/>
              <w:rPr/>
            </w:pPr>
            <w:r>
              <w:rPr/>
              <w:t> </w:t>
            </w:r>
          </w:p>
        </w:tc>
        <w:tc>
          <w:tcPr>
            <w:tcW w:w="205" w:type="dxa"/>
            <w:tcBorders/>
            <w:shd w:fill="FFFFFF" w:val="clear"/>
          </w:tcPr>
          <w:p>
            <w:pPr>
              <w:pStyle w:val="TableContents"/>
              <w:spacing w:before="0" w:after="283"/>
              <w:rPr/>
            </w:pPr>
            <w:r>
              <w:rPr/>
              <w:t> </w:t>
            </w:r>
          </w:p>
        </w:tc>
        <w:tc>
          <w:tcPr>
            <w:tcW w:w="1031" w:type="dxa"/>
            <w:tcBorders/>
            <w:shd w:fill="FFFFFF" w:val="clear"/>
          </w:tcPr>
          <w:p>
            <w:pPr>
              <w:pStyle w:val="TableContents"/>
              <w:spacing w:before="0" w:after="283"/>
              <w:jc w:val="right"/>
              <w:rPr>
                <w:sz w:val="20"/>
              </w:rPr>
            </w:pPr>
            <w:r>
              <w:rPr>
                <w:sz w:val="20"/>
              </w:rPr>
              <w:t>7,737</w:t>
            </w:r>
          </w:p>
        </w:tc>
        <w:tc>
          <w:tcPr>
            <w:tcW w:w="103" w:type="dxa"/>
            <w:tcBorders/>
            <w:shd w:fill="FFFFFF" w:val="clear"/>
          </w:tcPr>
          <w:p>
            <w:pPr>
              <w:pStyle w:val="TableContents"/>
              <w:spacing w:before="0" w:after="283"/>
              <w:rPr/>
            </w:pPr>
            <w:r>
              <w:rPr/>
              <w:t> </w:t>
            </w:r>
          </w:p>
        </w:tc>
      </w:tr>
      <w:tr>
        <w:trPr/>
        <w:tc>
          <w:tcPr>
            <w:tcW w:w="7218" w:type="dxa"/>
            <w:gridSpan w:val="3"/>
            <w:tcBorders/>
            <w:shd w:fill="CCEEFF" w:val="clear"/>
          </w:tcPr>
          <w:p>
            <w:pPr>
              <w:pStyle w:val="TableContents"/>
              <w:spacing w:before="0" w:after="283"/>
              <w:rPr>
                <w:sz w:val="20"/>
              </w:rPr>
            </w:pPr>
            <w:r>
              <w:rPr>
                <w:sz w:val="20"/>
              </w:rPr>
              <w:t>Future income and mining tax assets</w:t>
            </w:r>
          </w:p>
        </w:tc>
        <w:tc>
          <w:tcPr>
            <w:tcW w:w="206" w:type="dxa"/>
            <w:tcBorders/>
            <w:shd w:fill="CCEEFF" w:val="clear"/>
          </w:tcPr>
          <w:p>
            <w:pPr>
              <w:pStyle w:val="TableContents"/>
              <w:spacing w:before="0" w:after="283"/>
              <w:rPr/>
            </w:pPr>
            <w:r>
              <w:rPr/>
              <w:t> </w:t>
            </w:r>
          </w:p>
        </w:tc>
        <w:tc>
          <w:tcPr>
            <w:tcW w:w="205" w:type="dxa"/>
            <w:tcBorders/>
            <w:shd w:fill="CCEEFF" w:val="clear"/>
          </w:tcPr>
          <w:p>
            <w:pPr>
              <w:pStyle w:val="TableContents"/>
              <w:spacing w:before="0" w:after="283"/>
              <w:rPr/>
            </w:pPr>
            <w:r>
              <w:rPr/>
              <w:t> </w:t>
            </w:r>
          </w:p>
        </w:tc>
        <w:tc>
          <w:tcPr>
            <w:tcW w:w="1031" w:type="dxa"/>
            <w:tcBorders/>
            <w:shd w:fill="CCEEFF" w:val="clear"/>
          </w:tcPr>
          <w:p>
            <w:pPr>
              <w:pStyle w:val="TableContents"/>
              <w:spacing w:before="0" w:after="283"/>
              <w:jc w:val="right"/>
              <w:rPr>
                <w:sz w:val="20"/>
              </w:rPr>
            </w:pPr>
            <w:r>
              <w:rPr>
                <w:sz w:val="20"/>
              </w:rPr>
              <w:t>6,141</w:t>
            </w:r>
          </w:p>
        </w:tc>
        <w:tc>
          <w:tcPr>
            <w:tcW w:w="206" w:type="dxa"/>
            <w:tcBorders/>
            <w:shd w:fill="CCEEFF" w:val="clear"/>
          </w:tcPr>
          <w:p>
            <w:pPr>
              <w:pStyle w:val="TableContents"/>
              <w:spacing w:before="0" w:after="283"/>
              <w:rPr/>
            </w:pPr>
            <w:r>
              <w:rPr/>
              <w:t> </w:t>
            </w:r>
          </w:p>
        </w:tc>
        <w:tc>
          <w:tcPr>
            <w:tcW w:w="205" w:type="dxa"/>
            <w:tcBorders/>
            <w:shd w:fill="CCEEFF" w:val="clear"/>
          </w:tcPr>
          <w:p>
            <w:pPr>
              <w:pStyle w:val="TableContents"/>
              <w:spacing w:before="0" w:after="283"/>
              <w:rPr/>
            </w:pPr>
            <w:r>
              <w:rPr/>
              <w:t> </w:t>
            </w:r>
          </w:p>
        </w:tc>
        <w:tc>
          <w:tcPr>
            <w:tcW w:w="1031" w:type="dxa"/>
            <w:tcBorders/>
            <w:shd w:fill="CCEEFF" w:val="clear"/>
          </w:tcPr>
          <w:p>
            <w:pPr>
              <w:pStyle w:val="TableContents"/>
              <w:spacing w:before="0" w:after="283"/>
              <w:jc w:val="right"/>
              <w:rPr>
                <w:sz w:val="20"/>
              </w:rPr>
            </w:pPr>
            <w:r>
              <w:rPr>
                <w:sz w:val="20"/>
              </w:rPr>
              <w:t>31,059</w:t>
            </w:r>
          </w:p>
        </w:tc>
        <w:tc>
          <w:tcPr>
            <w:tcW w:w="103" w:type="dxa"/>
            <w:tcBorders/>
            <w:shd w:fill="CCEEFF" w:val="clear"/>
          </w:tcPr>
          <w:p>
            <w:pPr>
              <w:pStyle w:val="TableContents"/>
              <w:spacing w:before="0" w:after="283"/>
              <w:rPr/>
            </w:pPr>
            <w:r>
              <w:rPr/>
              <w:t> </w:t>
            </w:r>
          </w:p>
        </w:tc>
      </w:tr>
      <w:tr>
        <w:trPr/>
        <w:tc>
          <w:tcPr>
            <w:tcW w:w="7218" w:type="dxa"/>
            <w:gridSpan w:val="3"/>
            <w:tcBorders/>
            <w:shd w:fill="FFFFFF" w:val="clear"/>
          </w:tcPr>
          <w:p>
            <w:pPr>
              <w:pStyle w:val="TableContents"/>
              <w:spacing w:before="0" w:after="283"/>
              <w:rPr>
                <w:sz w:val="20"/>
              </w:rPr>
            </w:pPr>
            <w:r>
              <w:rPr>
                <w:sz w:val="20"/>
              </w:rPr>
              <w:t>Property, plant and mine development</w:t>
            </w:r>
          </w:p>
        </w:tc>
        <w:tc>
          <w:tcPr>
            <w:tcW w:w="206" w:type="dxa"/>
            <w:tcBorders/>
            <w:shd w:fill="FFFFFF" w:val="clear"/>
          </w:tcPr>
          <w:p>
            <w:pPr>
              <w:pStyle w:val="TableContents"/>
              <w:spacing w:before="0" w:after="283"/>
              <w:rPr/>
            </w:pPr>
            <w:r>
              <w:rPr/>
              <w:t> </w:t>
            </w:r>
          </w:p>
        </w:tc>
        <w:tc>
          <w:tcPr>
            <w:tcW w:w="205" w:type="dxa"/>
            <w:tcBorders/>
            <w:shd w:fill="FFFFFF" w:val="clear"/>
          </w:tcPr>
          <w:p>
            <w:pPr>
              <w:pStyle w:val="TableContents"/>
              <w:spacing w:before="0" w:after="283"/>
              <w:rPr/>
            </w:pPr>
            <w:r>
              <w:rPr/>
              <w:t> </w:t>
            </w:r>
          </w:p>
        </w:tc>
        <w:tc>
          <w:tcPr>
            <w:tcW w:w="1031" w:type="dxa"/>
            <w:tcBorders/>
            <w:shd w:fill="FFFFFF" w:val="clear"/>
          </w:tcPr>
          <w:p>
            <w:pPr>
              <w:pStyle w:val="TableContents"/>
              <w:spacing w:before="0" w:after="283"/>
              <w:jc w:val="right"/>
              <w:rPr>
                <w:sz w:val="20"/>
              </w:rPr>
            </w:pPr>
            <w:r>
              <w:rPr>
                <w:sz w:val="20"/>
              </w:rPr>
              <w:t>914,737</w:t>
            </w:r>
          </w:p>
        </w:tc>
        <w:tc>
          <w:tcPr>
            <w:tcW w:w="206" w:type="dxa"/>
            <w:tcBorders/>
            <w:shd w:fill="FFFFFF" w:val="clear"/>
          </w:tcPr>
          <w:p>
            <w:pPr>
              <w:pStyle w:val="TableContents"/>
              <w:spacing w:before="0" w:after="283"/>
              <w:rPr/>
            </w:pPr>
            <w:r>
              <w:rPr/>
              <w:t> </w:t>
            </w:r>
          </w:p>
        </w:tc>
        <w:tc>
          <w:tcPr>
            <w:tcW w:w="205" w:type="dxa"/>
            <w:tcBorders/>
            <w:shd w:fill="FFFFFF" w:val="clear"/>
          </w:tcPr>
          <w:p>
            <w:pPr>
              <w:pStyle w:val="TableContents"/>
              <w:spacing w:before="0" w:after="283"/>
              <w:rPr/>
            </w:pPr>
            <w:r>
              <w:rPr/>
              <w:t> </w:t>
            </w:r>
          </w:p>
        </w:tc>
        <w:tc>
          <w:tcPr>
            <w:tcW w:w="1031" w:type="dxa"/>
            <w:tcBorders/>
            <w:shd w:fill="FFFFFF" w:val="clear"/>
          </w:tcPr>
          <w:p>
            <w:pPr>
              <w:pStyle w:val="TableContents"/>
              <w:spacing w:before="0" w:after="283"/>
              <w:jc w:val="right"/>
              <w:rPr>
                <w:sz w:val="20"/>
              </w:rPr>
            </w:pPr>
            <w:r>
              <w:rPr>
                <w:sz w:val="20"/>
              </w:rPr>
              <w:t>859,859</w:t>
            </w:r>
          </w:p>
        </w:tc>
        <w:tc>
          <w:tcPr>
            <w:tcW w:w="103" w:type="dxa"/>
            <w:tcBorders/>
            <w:shd w:fill="FFFFFF" w:val="clear"/>
          </w:tcPr>
          <w:p>
            <w:pPr>
              <w:pStyle w:val="TableContents"/>
              <w:spacing w:before="0" w:after="283"/>
              <w:rPr/>
            </w:pPr>
            <w:r>
              <w:rPr/>
              <w:t> </w:t>
            </w:r>
          </w:p>
        </w:tc>
      </w:tr>
      <w:tr>
        <w:trPr/>
        <w:tc>
          <w:tcPr>
            <w:tcW w:w="7218" w:type="dxa"/>
            <w:gridSpan w:val="3"/>
            <w:tcBorders/>
            <w:shd w:fill="auto" w:val="clear"/>
          </w:tcPr>
          <w:p>
            <w:pPr>
              <w:pStyle w:val="TableContents"/>
              <w:spacing w:before="0" w:after="283"/>
              <w:rPr/>
            </w:pPr>
            <w:r>
              <w:rPr/>
              <w:t> </w:t>
            </w:r>
          </w:p>
        </w:tc>
        <w:tc>
          <w:tcPr>
            <w:tcW w:w="206" w:type="dxa"/>
            <w:tcBorders/>
            <w:shd w:fill="auto" w:val="clear"/>
          </w:tcPr>
          <w:p>
            <w:pPr>
              <w:pStyle w:val="TableContents"/>
              <w:spacing w:before="0" w:after="283"/>
              <w:rPr/>
            </w:pPr>
            <w:r>
              <w:rPr/>
              <w:t> </w:t>
            </w:r>
          </w:p>
        </w:tc>
        <w:tc>
          <w:tcPr>
            <w:tcW w:w="1236" w:type="dxa"/>
            <w:gridSpan w:val="2"/>
            <w:tcBorders/>
            <w:shd w:fill="auto" w:val="clear"/>
          </w:tcPr>
          <w:p>
            <w:pPr>
              <w:pStyle w:val="HorizontalLine"/>
              <w:pBdr>
                <w:bottom w:val="single" w:sz="20" w:space="0" w:color="808080"/>
              </w:pBdr>
              <w:spacing w:before="0" w:after="283"/>
              <w:rPr/>
            </w:pPr>
            <w:r>
              <w:rPr/>
            </w:r>
          </w:p>
        </w:tc>
        <w:tc>
          <w:tcPr>
            <w:tcW w:w="206" w:type="dxa"/>
            <w:tcBorders/>
            <w:shd w:fill="auto" w:val="clear"/>
          </w:tcPr>
          <w:p>
            <w:pPr>
              <w:pStyle w:val="TableContents"/>
              <w:spacing w:before="0" w:after="283"/>
              <w:rPr/>
            </w:pPr>
            <w:r>
              <w:rPr/>
              <w:t> </w:t>
            </w:r>
          </w:p>
        </w:tc>
        <w:tc>
          <w:tcPr>
            <w:tcW w:w="1236" w:type="dxa"/>
            <w:gridSpan w:val="2"/>
            <w:tcBorders/>
            <w:shd w:fill="auto" w:val="clear"/>
          </w:tcPr>
          <w:p>
            <w:pPr>
              <w:pStyle w:val="HorizontalLine"/>
              <w:pBdr>
                <w:bottom w:val="single" w:sz="20" w:space="0" w:color="808080"/>
              </w:pBdr>
              <w:spacing w:before="0" w:after="283"/>
              <w:rPr/>
            </w:pPr>
            <w:r>
              <w:rPr/>
            </w:r>
          </w:p>
        </w:tc>
        <w:tc>
          <w:tcPr>
            <w:tcW w:w="103" w:type="dxa"/>
            <w:tcBorders/>
            <w:shd w:fill="auto" w:val="clear"/>
          </w:tcPr>
          <w:p>
            <w:pPr>
              <w:pStyle w:val="TableContents"/>
              <w:spacing w:before="0" w:after="283"/>
              <w:rPr/>
            </w:pPr>
            <w:r>
              <w:rPr/>
              <w:t> </w:t>
            </w:r>
          </w:p>
        </w:tc>
      </w:tr>
      <w:tr>
        <w:trPr/>
        <w:tc>
          <w:tcPr>
            <w:tcW w:w="7218" w:type="dxa"/>
            <w:gridSpan w:val="3"/>
            <w:tcBorders/>
            <w:shd w:fill="CCEEFF" w:val="clear"/>
          </w:tcPr>
          <w:p>
            <w:pPr>
              <w:pStyle w:val="TableContents"/>
              <w:spacing w:before="0" w:after="283"/>
              <w:rPr/>
            </w:pPr>
            <w:r>
              <w:rPr/>
              <w:t> </w:t>
            </w:r>
          </w:p>
        </w:tc>
        <w:tc>
          <w:tcPr>
            <w:tcW w:w="206" w:type="dxa"/>
            <w:tcBorders/>
            <w:shd w:fill="CCEEFF" w:val="clear"/>
          </w:tcPr>
          <w:p>
            <w:pPr>
              <w:pStyle w:val="TableContents"/>
              <w:spacing w:before="0" w:after="283"/>
              <w:rPr/>
            </w:pPr>
            <w:r>
              <w:rPr/>
              <w:t> </w:t>
            </w:r>
          </w:p>
        </w:tc>
        <w:tc>
          <w:tcPr>
            <w:tcW w:w="205" w:type="dxa"/>
            <w:tcBorders/>
            <w:shd w:fill="CCEEFF" w:val="clear"/>
          </w:tcPr>
          <w:p>
            <w:pPr>
              <w:pStyle w:val="TableContents"/>
              <w:spacing w:before="0" w:after="283"/>
              <w:rPr>
                <w:sz w:val="20"/>
              </w:rPr>
            </w:pPr>
            <w:r>
              <w:rPr>
                <w:sz w:val="20"/>
              </w:rPr>
              <w:t>$</w:t>
            </w:r>
          </w:p>
        </w:tc>
        <w:tc>
          <w:tcPr>
            <w:tcW w:w="1031" w:type="dxa"/>
            <w:tcBorders/>
            <w:shd w:fill="CCEEFF" w:val="clear"/>
          </w:tcPr>
          <w:p>
            <w:pPr>
              <w:pStyle w:val="TableContents"/>
              <w:spacing w:before="0" w:after="283"/>
              <w:jc w:val="right"/>
              <w:rPr>
                <w:sz w:val="20"/>
              </w:rPr>
            </w:pPr>
            <w:r>
              <w:rPr>
                <w:sz w:val="20"/>
              </w:rPr>
              <w:t>1,535,457</w:t>
            </w:r>
          </w:p>
        </w:tc>
        <w:tc>
          <w:tcPr>
            <w:tcW w:w="206" w:type="dxa"/>
            <w:tcBorders/>
            <w:shd w:fill="CCEEFF" w:val="clear"/>
          </w:tcPr>
          <w:p>
            <w:pPr>
              <w:pStyle w:val="TableContents"/>
              <w:spacing w:before="0" w:after="283"/>
              <w:rPr/>
            </w:pPr>
            <w:r>
              <w:rPr/>
              <w:t> </w:t>
            </w:r>
          </w:p>
        </w:tc>
        <w:tc>
          <w:tcPr>
            <w:tcW w:w="205" w:type="dxa"/>
            <w:tcBorders/>
            <w:shd w:fill="CCEEFF" w:val="clear"/>
          </w:tcPr>
          <w:p>
            <w:pPr>
              <w:pStyle w:val="TableContents"/>
              <w:spacing w:before="0" w:after="283"/>
              <w:rPr>
                <w:sz w:val="20"/>
              </w:rPr>
            </w:pPr>
            <w:r>
              <w:rPr>
                <w:sz w:val="20"/>
              </w:rPr>
              <w:t>$</w:t>
            </w:r>
          </w:p>
        </w:tc>
        <w:tc>
          <w:tcPr>
            <w:tcW w:w="1031" w:type="dxa"/>
            <w:tcBorders/>
            <w:shd w:fill="CCEEFF" w:val="clear"/>
          </w:tcPr>
          <w:p>
            <w:pPr>
              <w:pStyle w:val="TableContents"/>
              <w:spacing w:before="0" w:after="283"/>
              <w:jc w:val="right"/>
              <w:rPr>
                <w:sz w:val="20"/>
              </w:rPr>
            </w:pPr>
            <w:r>
              <w:rPr>
                <w:sz w:val="20"/>
              </w:rPr>
              <w:t>1,521,488</w:t>
            </w:r>
          </w:p>
        </w:tc>
        <w:tc>
          <w:tcPr>
            <w:tcW w:w="103" w:type="dxa"/>
            <w:tcBorders/>
            <w:shd w:fill="CCEEFF" w:val="clear"/>
          </w:tcPr>
          <w:p>
            <w:pPr>
              <w:pStyle w:val="TableContents"/>
              <w:spacing w:before="0" w:after="283"/>
              <w:rPr/>
            </w:pPr>
            <w:r>
              <w:rPr/>
              <w:t> </w:t>
            </w:r>
          </w:p>
        </w:tc>
      </w:tr>
      <w:tr>
        <w:trPr/>
        <w:tc>
          <w:tcPr>
            <w:tcW w:w="7218" w:type="dxa"/>
            <w:gridSpan w:val="3"/>
            <w:tcBorders/>
            <w:shd w:fill="auto" w:val="clear"/>
          </w:tcPr>
          <w:p>
            <w:pPr>
              <w:pStyle w:val="TableContents"/>
              <w:spacing w:before="0" w:after="283"/>
              <w:rPr/>
            </w:pPr>
            <w:r>
              <w:rPr/>
              <w:t> </w:t>
            </w:r>
          </w:p>
        </w:tc>
        <w:tc>
          <w:tcPr>
            <w:tcW w:w="206" w:type="dxa"/>
            <w:tcBorders/>
            <w:shd w:fill="auto" w:val="clear"/>
          </w:tcPr>
          <w:p>
            <w:pPr>
              <w:pStyle w:val="TableContents"/>
              <w:spacing w:before="0" w:after="283"/>
              <w:rPr/>
            </w:pPr>
            <w:r>
              <w:rPr/>
              <w:t> </w:t>
            </w:r>
          </w:p>
        </w:tc>
        <w:tc>
          <w:tcPr>
            <w:tcW w:w="1236" w:type="dxa"/>
            <w:gridSpan w:val="2"/>
            <w:tcBorders/>
            <w:shd w:fill="auto" w:val="clear"/>
          </w:tcPr>
          <w:p>
            <w:pPr>
              <w:pStyle w:val="HorizontalLine"/>
              <w:pBdr>
                <w:bottom w:val="single" w:sz="24" w:space="0" w:color="808080"/>
              </w:pBdr>
              <w:spacing w:before="0" w:after="283"/>
              <w:rPr/>
            </w:pPr>
            <w:r>
              <w:rPr/>
            </w:r>
          </w:p>
        </w:tc>
        <w:tc>
          <w:tcPr>
            <w:tcW w:w="206" w:type="dxa"/>
            <w:tcBorders/>
            <w:shd w:fill="auto" w:val="clear"/>
          </w:tcPr>
          <w:p>
            <w:pPr>
              <w:pStyle w:val="TableContents"/>
              <w:spacing w:before="0" w:after="283"/>
              <w:rPr/>
            </w:pPr>
            <w:r>
              <w:rPr/>
              <w:t> </w:t>
            </w:r>
          </w:p>
        </w:tc>
        <w:tc>
          <w:tcPr>
            <w:tcW w:w="1236" w:type="dxa"/>
            <w:gridSpan w:val="2"/>
            <w:tcBorders/>
            <w:shd w:fill="auto" w:val="clear"/>
          </w:tcPr>
          <w:p>
            <w:pPr>
              <w:pStyle w:val="HorizontalLine"/>
              <w:pBdr>
                <w:bottom w:val="single" w:sz="24" w:space="0" w:color="808080"/>
              </w:pBdr>
              <w:spacing w:before="0" w:after="283"/>
              <w:rPr/>
            </w:pPr>
            <w:r>
              <w:rPr/>
            </w:r>
          </w:p>
        </w:tc>
        <w:tc>
          <w:tcPr>
            <w:tcW w:w="103" w:type="dxa"/>
            <w:tcBorders/>
            <w:shd w:fill="auto" w:val="clear"/>
          </w:tcPr>
          <w:p>
            <w:pPr>
              <w:pStyle w:val="TableContents"/>
              <w:spacing w:before="0" w:after="283"/>
              <w:rPr/>
            </w:pPr>
            <w:r>
              <w:rPr/>
              <w:t> </w:t>
            </w:r>
          </w:p>
        </w:tc>
      </w:tr>
      <w:tr>
        <w:trPr/>
        <w:tc>
          <w:tcPr>
            <w:tcW w:w="7218" w:type="dxa"/>
            <w:gridSpan w:val="3"/>
            <w:tcBorders/>
            <w:shd w:fill="FFFFFF" w:val="clear"/>
          </w:tcPr>
          <w:p>
            <w:pPr>
              <w:pStyle w:val="TableContents"/>
              <w:spacing w:before="0" w:after="283"/>
              <w:rPr/>
            </w:pPr>
            <w:r>
              <w:rPr/>
              <w:br/>
            </w:r>
            <w:r>
              <w:rPr>
                <w:b/>
                <w:sz w:val="20"/>
              </w:rPr>
              <w:t>LIABILITIES AND SHAREHOLDERS' EQUITY</w:t>
            </w:r>
          </w:p>
        </w:tc>
        <w:tc>
          <w:tcPr>
            <w:tcW w:w="206" w:type="dxa"/>
            <w:tcBorders/>
            <w:shd w:fill="FFFFFF" w:val="clear"/>
          </w:tcPr>
          <w:p>
            <w:pPr>
              <w:pStyle w:val="TableContents"/>
              <w:spacing w:before="0" w:after="283"/>
              <w:rPr>
                <w:sz w:val="20"/>
              </w:rPr>
            </w:pPr>
            <w:r>
              <w:rPr>
                <w:sz w:val="20"/>
              </w:rPr>
              <w:br/>
              <w:t> </w:t>
            </w:r>
          </w:p>
        </w:tc>
        <w:tc>
          <w:tcPr>
            <w:tcW w:w="205" w:type="dxa"/>
            <w:tcBorders/>
            <w:shd w:fill="FFFFFF" w:val="clear"/>
          </w:tcPr>
          <w:p>
            <w:pPr>
              <w:pStyle w:val="TableContents"/>
              <w:spacing w:before="0" w:after="283"/>
              <w:rPr>
                <w:sz w:val="20"/>
              </w:rPr>
            </w:pPr>
            <w:r>
              <w:rPr>
                <w:sz w:val="20"/>
              </w:rPr>
              <w:br/>
              <w:t> </w:t>
            </w:r>
          </w:p>
        </w:tc>
        <w:tc>
          <w:tcPr>
            <w:tcW w:w="1031" w:type="dxa"/>
            <w:tcBorders/>
            <w:shd w:fill="FFFFFF" w:val="clear"/>
          </w:tcPr>
          <w:p>
            <w:pPr>
              <w:pStyle w:val="TableContents"/>
              <w:spacing w:before="0" w:after="283"/>
              <w:rPr>
                <w:sz w:val="20"/>
              </w:rPr>
            </w:pPr>
            <w:r>
              <w:rPr>
                <w:sz w:val="20"/>
              </w:rPr>
              <w:br/>
              <w:t> </w:t>
            </w:r>
          </w:p>
        </w:tc>
        <w:tc>
          <w:tcPr>
            <w:tcW w:w="206" w:type="dxa"/>
            <w:tcBorders/>
            <w:shd w:fill="FFFFFF" w:val="clear"/>
          </w:tcPr>
          <w:p>
            <w:pPr>
              <w:pStyle w:val="TableContents"/>
              <w:spacing w:before="0" w:after="283"/>
              <w:rPr>
                <w:sz w:val="20"/>
              </w:rPr>
            </w:pPr>
            <w:r>
              <w:rPr>
                <w:sz w:val="20"/>
              </w:rPr>
              <w:br/>
              <w:t> </w:t>
            </w:r>
          </w:p>
        </w:tc>
        <w:tc>
          <w:tcPr>
            <w:tcW w:w="205" w:type="dxa"/>
            <w:tcBorders/>
            <w:shd w:fill="FFFFFF" w:val="clear"/>
          </w:tcPr>
          <w:p>
            <w:pPr>
              <w:pStyle w:val="TableContents"/>
              <w:spacing w:before="0" w:after="283"/>
              <w:rPr>
                <w:sz w:val="20"/>
              </w:rPr>
            </w:pPr>
            <w:r>
              <w:rPr>
                <w:sz w:val="20"/>
              </w:rPr>
              <w:br/>
              <w:t> </w:t>
            </w:r>
          </w:p>
        </w:tc>
        <w:tc>
          <w:tcPr>
            <w:tcW w:w="1031" w:type="dxa"/>
            <w:tcBorders/>
            <w:shd w:fill="FFFFFF" w:val="clear"/>
          </w:tcPr>
          <w:p>
            <w:pPr>
              <w:pStyle w:val="TableContents"/>
              <w:spacing w:before="0" w:after="283"/>
              <w:rPr>
                <w:sz w:val="20"/>
              </w:rPr>
            </w:pPr>
            <w:r>
              <w:rPr>
                <w:sz w:val="20"/>
              </w:rPr>
              <w:br/>
              <w:t> </w:t>
            </w:r>
          </w:p>
        </w:tc>
        <w:tc>
          <w:tcPr>
            <w:tcW w:w="103" w:type="dxa"/>
            <w:tcBorders/>
            <w:shd w:fill="FFFFFF" w:val="clear"/>
          </w:tcPr>
          <w:p>
            <w:pPr>
              <w:pStyle w:val="TableContents"/>
              <w:spacing w:before="0" w:after="283"/>
              <w:rPr>
                <w:sz w:val="20"/>
              </w:rPr>
            </w:pPr>
            <w:r>
              <w:rPr>
                <w:sz w:val="20"/>
              </w:rPr>
              <w:br/>
              <w:t> </w:t>
            </w:r>
          </w:p>
        </w:tc>
      </w:tr>
      <w:tr>
        <w:trPr/>
        <w:tc>
          <w:tcPr>
            <w:tcW w:w="7218" w:type="dxa"/>
            <w:gridSpan w:val="3"/>
            <w:tcBorders/>
            <w:shd w:fill="CCEEFF" w:val="clear"/>
          </w:tcPr>
          <w:p>
            <w:pPr>
              <w:pStyle w:val="TableContents"/>
              <w:spacing w:before="0" w:after="283"/>
              <w:rPr/>
            </w:pPr>
            <w:r>
              <w:rPr/>
              <w:br/>
            </w:r>
            <w:r>
              <w:rPr>
                <w:i/>
                <w:sz w:val="20"/>
              </w:rPr>
              <w:t>Current</w:t>
            </w:r>
          </w:p>
        </w:tc>
        <w:tc>
          <w:tcPr>
            <w:tcW w:w="206" w:type="dxa"/>
            <w:tcBorders/>
            <w:shd w:fill="CCEEFF" w:val="clear"/>
          </w:tcPr>
          <w:p>
            <w:pPr>
              <w:pStyle w:val="TableContents"/>
              <w:spacing w:before="0" w:after="283"/>
              <w:rPr>
                <w:sz w:val="20"/>
              </w:rPr>
            </w:pPr>
            <w:r>
              <w:rPr>
                <w:sz w:val="20"/>
              </w:rPr>
              <w:br/>
              <w:t> </w:t>
            </w:r>
          </w:p>
        </w:tc>
        <w:tc>
          <w:tcPr>
            <w:tcW w:w="205" w:type="dxa"/>
            <w:tcBorders/>
            <w:shd w:fill="CCEEFF" w:val="clear"/>
          </w:tcPr>
          <w:p>
            <w:pPr>
              <w:pStyle w:val="TableContents"/>
              <w:spacing w:before="0" w:after="283"/>
              <w:rPr>
                <w:sz w:val="20"/>
              </w:rPr>
            </w:pPr>
            <w:r>
              <w:rPr>
                <w:sz w:val="20"/>
              </w:rPr>
              <w:br/>
              <w:t> </w:t>
            </w:r>
          </w:p>
        </w:tc>
        <w:tc>
          <w:tcPr>
            <w:tcW w:w="1031" w:type="dxa"/>
            <w:tcBorders/>
            <w:shd w:fill="CCEEFF" w:val="clear"/>
          </w:tcPr>
          <w:p>
            <w:pPr>
              <w:pStyle w:val="TableContents"/>
              <w:spacing w:before="0" w:after="283"/>
              <w:rPr>
                <w:sz w:val="20"/>
              </w:rPr>
            </w:pPr>
            <w:r>
              <w:rPr>
                <w:sz w:val="20"/>
              </w:rPr>
              <w:br/>
              <w:t> </w:t>
            </w:r>
          </w:p>
        </w:tc>
        <w:tc>
          <w:tcPr>
            <w:tcW w:w="206" w:type="dxa"/>
            <w:tcBorders/>
            <w:shd w:fill="CCEEFF" w:val="clear"/>
          </w:tcPr>
          <w:p>
            <w:pPr>
              <w:pStyle w:val="TableContents"/>
              <w:spacing w:before="0" w:after="283"/>
              <w:rPr>
                <w:sz w:val="20"/>
              </w:rPr>
            </w:pPr>
            <w:r>
              <w:rPr>
                <w:sz w:val="20"/>
              </w:rPr>
              <w:br/>
              <w:t> </w:t>
            </w:r>
          </w:p>
        </w:tc>
        <w:tc>
          <w:tcPr>
            <w:tcW w:w="205" w:type="dxa"/>
            <w:tcBorders/>
            <w:shd w:fill="CCEEFF" w:val="clear"/>
          </w:tcPr>
          <w:p>
            <w:pPr>
              <w:pStyle w:val="TableContents"/>
              <w:spacing w:before="0" w:after="283"/>
              <w:rPr>
                <w:sz w:val="20"/>
              </w:rPr>
            </w:pPr>
            <w:r>
              <w:rPr>
                <w:sz w:val="20"/>
              </w:rPr>
              <w:br/>
              <w:t> </w:t>
            </w:r>
          </w:p>
        </w:tc>
        <w:tc>
          <w:tcPr>
            <w:tcW w:w="1031" w:type="dxa"/>
            <w:tcBorders/>
            <w:shd w:fill="CCEEFF" w:val="clear"/>
          </w:tcPr>
          <w:p>
            <w:pPr>
              <w:pStyle w:val="TableContents"/>
              <w:spacing w:before="0" w:after="283"/>
              <w:rPr>
                <w:sz w:val="20"/>
              </w:rPr>
            </w:pPr>
            <w:r>
              <w:rPr>
                <w:sz w:val="20"/>
              </w:rPr>
              <w:br/>
              <w:t> </w:t>
            </w:r>
          </w:p>
        </w:tc>
        <w:tc>
          <w:tcPr>
            <w:tcW w:w="103" w:type="dxa"/>
            <w:tcBorders/>
            <w:shd w:fill="CCEEFF" w:val="clear"/>
          </w:tcPr>
          <w:p>
            <w:pPr>
              <w:pStyle w:val="TableContents"/>
              <w:spacing w:before="0" w:after="283"/>
              <w:rPr>
                <w:sz w:val="20"/>
              </w:rPr>
            </w:pPr>
            <w:r>
              <w:rPr>
                <w:sz w:val="20"/>
              </w:rPr>
              <w:br/>
              <w:t> </w:t>
            </w:r>
          </w:p>
        </w:tc>
      </w:tr>
      <w:tr>
        <w:trPr/>
        <w:tc>
          <w:tcPr>
            <w:tcW w:w="205" w:type="dxa"/>
            <w:tcBorders/>
            <w:shd w:fill="FFFFFF" w:val="clear"/>
          </w:tcPr>
          <w:p>
            <w:pPr>
              <w:pStyle w:val="TableContents"/>
              <w:spacing w:before="0" w:after="283"/>
              <w:rPr/>
            </w:pPr>
            <w:r>
              <w:rPr/>
              <w:t> </w:t>
            </w:r>
          </w:p>
        </w:tc>
        <w:tc>
          <w:tcPr>
            <w:tcW w:w="7013" w:type="dxa"/>
            <w:gridSpan w:val="2"/>
            <w:tcBorders/>
            <w:shd w:fill="FFFFFF" w:val="clear"/>
          </w:tcPr>
          <w:p>
            <w:pPr>
              <w:pStyle w:val="TableContents"/>
              <w:spacing w:before="0" w:after="283"/>
              <w:rPr>
                <w:sz w:val="20"/>
              </w:rPr>
            </w:pPr>
            <w:r>
              <w:rPr>
                <w:sz w:val="20"/>
              </w:rPr>
              <w:t>Accounts payable and accrued liabilities</w:t>
            </w:r>
          </w:p>
        </w:tc>
        <w:tc>
          <w:tcPr>
            <w:tcW w:w="206" w:type="dxa"/>
            <w:tcBorders/>
            <w:shd w:fill="FFFFFF" w:val="clear"/>
          </w:tcPr>
          <w:p>
            <w:pPr>
              <w:pStyle w:val="TableContents"/>
              <w:spacing w:before="0" w:after="283"/>
              <w:rPr/>
            </w:pPr>
            <w:r>
              <w:rPr/>
              <w:t> </w:t>
            </w:r>
          </w:p>
        </w:tc>
        <w:tc>
          <w:tcPr>
            <w:tcW w:w="205" w:type="dxa"/>
            <w:tcBorders/>
            <w:shd w:fill="FFFFFF" w:val="clear"/>
          </w:tcPr>
          <w:p>
            <w:pPr>
              <w:pStyle w:val="TableContents"/>
              <w:spacing w:before="0" w:after="283"/>
              <w:rPr>
                <w:sz w:val="20"/>
              </w:rPr>
            </w:pPr>
            <w:r>
              <w:rPr>
                <w:sz w:val="20"/>
              </w:rPr>
              <w:t>$</w:t>
            </w:r>
          </w:p>
        </w:tc>
        <w:tc>
          <w:tcPr>
            <w:tcW w:w="1031" w:type="dxa"/>
            <w:tcBorders/>
            <w:shd w:fill="FFFFFF" w:val="clear"/>
          </w:tcPr>
          <w:p>
            <w:pPr>
              <w:pStyle w:val="TableContents"/>
              <w:spacing w:before="0" w:after="283"/>
              <w:jc w:val="right"/>
              <w:rPr>
                <w:sz w:val="20"/>
              </w:rPr>
            </w:pPr>
            <w:r>
              <w:rPr>
                <w:sz w:val="20"/>
              </w:rPr>
              <w:t>35,594</w:t>
            </w:r>
          </w:p>
        </w:tc>
        <w:tc>
          <w:tcPr>
            <w:tcW w:w="206" w:type="dxa"/>
            <w:tcBorders/>
            <w:shd w:fill="FFFFFF" w:val="clear"/>
          </w:tcPr>
          <w:p>
            <w:pPr>
              <w:pStyle w:val="TableContents"/>
              <w:spacing w:before="0" w:after="283"/>
              <w:rPr/>
            </w:pPr>
            <w:r>
              <w:rPr/>
              <w:t> </w:t>
            </w:r>
          </w:p>
        </w:tc>
        <w:tc>
          <w:tcPr>
            <w:tcW w:w="205" w:type="dxa"/>
            <w:tcBorders/>
            <w:shd w:fill="FFFFFF" w:val="clear"/>
          </w:tcPr>
          <w:p>
            <w:pPr>
              <w:pStyle w:val="TableContents"/>
              <w:spacing w:before="0" w:after="283"/>
              <w:rPr>
                <w:sz w:val="20"/>
              </w:rPr>
            </w:pPr>
            <w:r>
              <w:rPr>
                <w:sz w:val="20"/>
              </w:rPr>
              <w:t>$</w:t>
            </w:r>
          </w:p>
        </w:tc>
        <w:tc>
          <w:tcPr>
            <w:tcW w:w="1031" w:type="dxa"/>
            <w:tcBorders/>
            <w:shd w:fill="FFFFFF" w:val="clear"/>
          </w:tcPr>
          <w:p>
            <w:pPr>
              <w:pStyle w:val="TableContents"/>
              <w:spacing w:before="0" w:after="283"/>
              <w:jc w:val="right"/>
              <w:rPr>
                <w:sz w:val="20"/>
              </w:rPr>
            </w:pPr>
            <w:r>
              <w:rPr>
                <w:sz w:val="20"/>
              </w:rPr>
              <w:t>42,538</w:t>
            </w:r>
          </w:p>
        </w:tc>
        <w:tc>
          <w:tcPr>
            <w:tcW w:w="103" w:type="dxa"/>
            <w:tcBorders/>
            <w:shd w:fill="FFFFFF" w:val="clear"/>
          </w:tcPr>
          <w:p>
            <w:pPr>
              <w:pStyle w:val="TableContents"/>
              <w:spacing w:before="0" w:after="283"/>
              <w:rPr/>
            </w:pPr>
            <w:r>
              <w:rPr/>
              <w:t> </w:t>
            </w:r>
          </w:p>
        </w:tc>
      </w:tr>
      <w:tr>
        <w:trPr/>
        <w:tc>
          <w:tcPr>
            <w:tcW w:w="205" w:type="dxa"/>
            <w:tcBorders/>
            <w:shd w:fill="CCEEFF" w:val="clear"/>
          </w:tcPr>
          <w:p>
            <w:pPr>
              <w:pStyle w:val="TableContents"/>
              <w:spacing w:before="0" w:after="283"/>
              <w:rPr/>
            </w:pPr>
            <w:r>
              <w:rPr/>
              <w:t> </w:t>
            </w:r>
          </w:p>
        </w:tc>
        <w:tc>
          <w:tcPr>
            <w:tcW w:w="7013" w:type="dxa"/>
            <w:gridSpan w:val="2"/>
            <w:tcBorders/>
            <w:shd w:fill="CCEEFF" w:val="clear"/>
          </w:tcPr>
          <w:p>
            <w:pPr>
              <w:pStyle w:val="TableContents"/>
              <w:spacing w:before="0" w:after="283"/>
              <w:rPr>
                <w:sz w:val="20"/>
              </w:rPr>
            </w:pPr>
            <w:r>
              <w:rPr>
                <w:sz w:val="20"/>
              </w:rPr>
              <w:t>Dividends payable</w:t>
            </w:r>
          </w:p>
        </w:tc>
        <w:tc>
          <w:tcPr>
            <w:tcW w:w="206" w:type="dxa"/>
            <w:tcBorders/>
            <w:shd w:fill="CCEEFF" w:val="clear"/>
          </w:tcPr>
          <w:p>
            <w:pPr>
              <w:pStyle w:val="TableContents"/>
              <w:spacing w:before="0" w:after="283"/>
              <w:rPr/>
            </w:pPr>
            <w:r>
              <w:rPr/>
              <w:t> </w:t>
            </w:r>
          </w:p>
        </w:tc>
        <w:tc>
          <w:tcPr>
            <w:tcW w:w="205" w:type="dxa"/>
            <w:tcBorders/>
            <w:shd w:fill="CCEEFF" w:val="clear"/>
          </w:tcPr>
          <w:p>
            <w:pPr>
              <w:pStyle w:val="TableContents"/>
              <w:spacing w:before="0" w:after="283"/>
              <w:rPr/>
            </w:pPr>
            <w:r>
              <w:rPr/>
              <w:t> </w:t>
            </w:r>
          </w:p>
        </w:tc>
        <w:tc>
          <w:tcPr>
            <w:tcW w:w="1031" w:type="dxa"/>
            <w:tcBorders/>
            <w:shd w:fill="CCEEFF" w:val="clear"/>
          </w:tcPr>
          <w:p>
            <w:pPr>
              <w:pStyle w:val="TableContents"/>
              <w:spacing w:before="0" w:after="283"/>
              <w:jc w:val="right"/>
              <w:rPr>
                <w:sz w:val="20"/>
              </w:rPr>
            </w:pPr>
            <w:r>
              <w:rPr>
                <w:sz w:val="20"/>
              </w:rPr>
              <w:t>647</w:t>
            </w:r>
          </w:p>
        </w:tc>
        <w:tc>
          <w:tcPr>
            <w:tcW w:w="206" w:type="dxa"/>
            <w:tcBorders/>
            <w:shd w:fill="CCEEFF" w:val="clear"/>
          </w:tcPr>
          <w:p>
            <w:pPr>
              <w:pStyle w:val="TableContents"/>
              <w:spacing w:before="0" w:after="283"/>
              <w:rPr/>
            </w:pPr>
            <w:r>
              <w:rPr/>
              <w:t> </w:t>
            </w:r>
          </w:p>
        </w:tc>
        <w:tc>
          <w:tcPr>
            <w:tcW w:w="205" w:type="dxa"/>
            <w:tcBorders/>
            <w:shd w:fill="CCEEFF" w:val="clear"/>
          </w:tcPr>
          <w:p>
            <w:pPr>
              <w:pStyle w:val="TableContents"/>
              <w:spacing w:before="0" w:after="283"/>
              <w:rPr/>
            </w:pPr>
            <w:r>
              <w:rPr/>
              <w:t> </w:t>
            </w:r>
          </w:p>
        </w:tc>
        <w:tc>
          <w:tcPr>
            <w:tcW w:w="1031" w:type="dxa"/>
            <w:tcBorders/>
            <w:shd w:fill="CCEEFF" w:val="clear"/>
          </w:tcPr>
          <w:p>
            <w:pPr>
              <w:pStyle w:val="TableContents"/>
              <w:spacing w:before="0" w:after="283"/>
              <w:jc w:val="right"/>
              <w:rPr>
                <w:sz w:val="20"/>
              </w:rPr>
            </w:pPr>
            <w:r>
              <w:rPr>
                <w:sz w:val="20"/>
              </w:rPr>
              <w:t>15,166</w:t>
            </w:r>
          </w:p>
        </w:tc>
        <w:tc>
          <w:tcPr>
            <w:tcW w:w="103" w:type="dxa"/>
            <w:tcBorders/>
            <w:shd w:fill="CCEEFF" w:val="clear"/>
          </w:tcPr>
          <w:p>
            <w:pPr>
              <w:pStyle w:val="TableContents"/>
              <w:spacing w:before="0" w:after="283"/>
              <w:rPr/>
            </w:pPr>
            <w:r>
              <w:rPr/>
              <w:t> </w:t>
            </w:r>
          </w:p>
        </w:tc>
      </w:tr>
      <w:tr>
        <w:trPr/>
        <w:tc>
          <w:tcPr>
            <w:tcW w:w="205" w:type="dxa"/>
            <w:tcBorders/>
            <w:shd w:fill="FFFFFF" w:val="clear"/>
          </w:tcPr>
          <w:p>
            <w:pPr>
              <w:pStyle w:val="TableContents"/>
              <w:spacing w:before="0" w:after="283"/>
              <w:rPr/>
            </w:pPr>
            <w:r>
              <w:rPr/>
              <w:t> </w:t>
            </w:r>
          </w:p>
        </w:tc>
        <w:tc>
          <w:tcPr>
            <w:tcW w:w="7013" w:type="dxa"/>
            <w:gridSpan w:val="2"/>
            <w:tcBorders/>
            <w:shd w:fill="FFFFFF" w:val="clear"/>
          </w:tcPr>
          <w:p>
            <w:pPr>
              <w:pStyle w:val="TableContents"/>
              <w:spacing w:before="0" w:after="283"/>
              <w:rPr>
                <w:sz w:val="20"/>
              </w:rPr>
            </w:pPr>
            <w:r>
              <w:rPr>
                <w:sz w:val="20"/>
              </w:rPr>
              <w:t>Income taxes payable</w:t>
            </w:r>
          </w:p>
        </w:tc>
        <w:tc>
          <w:tcPr>
            <w:tcW w:w="206" w:type="dxa"/>
            <w:tcBorders/>
            <w:shd w:fill="FFFFFF" w:val="clear"/>
          </w:tcPr>
          <w:p>
            <w:pPr>
              <w:pStyle w:val="TableContents"/>
              <w:spacing w:before="0" w:after="283"/>
              <w:rPr/>
            </w:pPr>
            <w:r>
              <w:rPr/>
              <w:t> </w:t>
            </w:r>
          </w:p>
        </w:tc>
        <w:tc>
          <w:tcPr>
            <w:tcW w:w="205" w:type="dxa"/>
            <w:tcBorders/>
            <w:shd w:fill="FFFFFF" w:val="clear"/>
          </w:tcPr>
          <w:p>
            <w:pPr>
              <w:pStyle w:val="TableContents"/>
              <w:spacing w:before="0" w:after="283"/>
              <w:rPr/>
            </w:pPr>
            <w:r>
              <w:rPr/>
              <w:t> </w:t>
            </w:r>
          </w:p>
        </w:tc>
        <w:tc>
          <w:tcPr>
            <w:tcW w:w="1031" w:type="dxa"/>
            <w:tcBorders/>
            <w:shd w:fill="FFFFFF" w:val="clear"/>
          </w:tcPr>
          <w:p>
            <w:pPr>
              <w:pStyle w:val="TableContents"/>
              <w:spacing w:before="0" w:after="283"/>
              <w:jc w:val="right"/>
              <w:rPr>
                <w:sz w:val="20"/>
              </w:rPr>
            </w:pPr>
            <w:r>
              <w:rPr>
                <w:sz w:val="20"/>
              </w:rPr>
              <w:t>17,422</w:t>
            </w:r>
          </w:p>
        </w:tc>
        <w:tc>
          <w:tcPr>
            <w:tcW w:w="206" w:type="dxa"/>
            <w:tcBorders/>
            <w:shd w:fill="FFFFFF" w:val="clear"/>
          </w:tcPr>
          <w:p>
            <w:pPr>
              <w:pStyle w:val="TableContents"/>
              <w:spacing w:before="0" w:after="283"/>
              <w:rPr/>
            </w:pPr>
            <w:r>
              <w:rPr/>
              <w:t> </w:t>
            </w:r>
          </w:p>
        </w:tc>
        <w:tc>
          <w:tcPr>
            <w:tcW w:w="205" w:type="dxa"/>
            <w:tcBorders/>
            <w:shd w:fill="FFFFFF" w:val="clear"/>
          </w:tcPr>
          <w:p>
            <w:pPr>
              <w:pStyle w:val="TableContents"/>
              <w:spacing w:before="0" w:after="283"/>
              <w:rPr/>
            </w:pPr>
            <w:r>
              <w:rPr/>
              <w:t> </w:t>
            </w:r>
          </w:p>
        </w:tc>
        <w:tc>
          <w:tcPr>
            <w:tcW w:w="1031" w:type="dxa"/>
            <w:tcBorders/>
            <w:shd w:fill="FFFFFF" w:val="clear"/>
          </w:tcPr>
          <w:p>
            <w:pPr>
              <w:pStyle w:val="TableContents"/>
              <w:spacing w:before="0" w:after="283"/>
              <w:jc w:val="right"/>
              <w:rPr>
                <w:sz w:val="20"/>
              </w:rPr>
            </w:pPr>
            <w:r>
              <w:rPr>
                <w:sz w:val="20"/>
              </w:rPr>
              <w:t>14,231</w:t>
            </w:r>
          </w:p>
        </w:tc>
        <w:tc>
          <w:tcPr>
            <w:tcW w:w="103" w:type="dxa"/>
            <w:tcBorders/>
            <w:shd w:fill="FFFFFF" w:val="clear"/>
          </w:tcPr>
          <w:p>
            <w:pPr>
              <w:pStyle w:val="TableContents"/>
              <w:spacing w:before="0" w:after="283"/>
              <w:rPr/>
            </w:pPr>
            <w:r>
              <w:rPr/>
              <w:t> </w:t>
            </w:r>
          </w:p>
        </w:tc>
      </w:tr>
      <w:tr>
        <w:trPr/>
        <w:tc>
          <w:tcPr>
            <w:tcW w:w="7218" w:type="dxa"/>
            <w:gridSpan w:val="3"/>
            <w:tcBorders/>
            <w:shd w:fill="auto" w:val="clear"/>
          </w:tcPr>
          <w:p>
            <w:pPr>
              <w:pStyle w:val="TableContents"/>
              <w:spacing w:before="0" w:after="283"/>
              <w:rPr/>
            </w:pPr>
            <w:r>
              <w:rPr/>
              <w:t> </w:t>
            </w:r>
          </w:p>
        </w:tc>
        <w:tc>
          <w:tcPr>
            <w:tcW w:w="206" w:type="dxa"/>
            <w:tcBorders/>
            <w:shd w:fill="auto" w:val="clear"/>
          </w:tcPr>
          <w:p>
            <w:pPr>
              <w:pStyle w:val="TableContents"/>
              <w:spacing w:before="0" w:after="283"/>
              <w:rPr/>
            </w:pPr>
            <w:r>
              <w:rPr/>
              <w:t> </w:t>
            </w:r>
          </w:p>
        </w:tc>
        <w:tc>
          <w:tcPr>
            <w:tcW w:w="1236" w:type="dxa"/>
            <w:gridSpan w:val="2"/>
            <w:tcBorders/>
            <w:shd w:fill="auto" w:val="clear"/>
          </w:tcPr>
          <w:p>
            <w:pPr>
              <w:pStyle w:val="HorizontalLine"/>
              <w:pBdr>
                <w:bottom w:val="single" w:sz="20" w:space="0" w:color="808080"/>
              </w:pBdr>
              <w:spacing w:before="0" w:after="283"/>
              <w:rPr/>
            </w:pPr>
            <w:r>
              <w:rPr/>
            </w:r>
          </w:p>
        </w:tc>
        <w:tc>
          <w:tcPr>
            <w:tcW w:w="206" w:type="dxa"/>
            <w:tcBorders/>
            <w:shd w:fill="auto" w:val="clear"/>
          </w:tcPr>
          <w:p>
            <w:pPr>
              <w:pStyle w:val="TableContents"/>
              <w:spacing w:before="0" w:after="283"/>
              <w:rPr/>
            </w:pPr>
            <w:r>
              <w:rPr/>
              <w:t> </w:t>
            </w:r>
          </w:p>
        </w:tc>
        <w:tc>
          <w:tcPr>
            <w:tcW w:w="1236" w:type="dxa"/>
            <w:gridSpan w:val="2"/>
            <w:tcBorders/>
            <w:shd w:fill="auto" w:val="clear"/>
          </w:tcPr>
          <w:p>
            <w:pPr>
              <w:pStyle w:val="HorizontalLine"/>
              <w:pBdr>
                <w:bottom w:val="single" w:sz="20" w:space="0" w:color="808080"/>
              </w:pBdr>
              <w:spacing w:before="0" w:after="283"/>
              <w:rPr/>
            </w:pPr>
            <w:r>
              <w:rPr/>
            </w:r>
          </w:p>
        </w:tc>
        <w:tc>
          <w:tcPr>
            <w:tcW w:w="103" w:type="dxa"/>
            <w:tcBorders/>
            <w:shd w:fill="auto" w:val="clear"/>
          </w:tcPr>
          <w:p>
            <w:pPr>
              <w:pStyle w:val="TableContents"/>
              <w:spacing w:before="0" w:after="283"/>
              <w:rPr/>
            </w:pPr>
            <w:r>
              <w:rPr/>
              <w:t> </w:t>
            </w:r>
          </w:p>
        </w:tc>
      </w:tr>
      <w:tr>
        <w:trPr/>
        <w:tc>
          <w:tcPr>
            <w:tcW w:w="7218" w:type="dxa"/>
            <w:gridSpan w:val="3"/>
            <w:tcBorders/>
            <w:shd w:fill="CCEEFF" w:val="clear"/>
          </w:tcPr>
          <w:p>
            <w:pPr>
              <w:pStyle w:val="TableContents"/>
              <w:spacing w:before="0" w:after="283"/>
              <w:rPr>
                <w:sz w:val="20"/>
              </w:rPr>
            </w:pPr>
            <w:r>
              <w:rPr>
                <w:sz w:val="20"/>
              </w:rPr>
              <w:t>Total current liabilities</w:t>
            </w:r>
          </w:p>
        </w:tc>
        <w:tc>
          <w:tcPr>
            <w:tcW w:w="206" w:type="dxa"/>
            <w:tcBorders/>
            <w:shd w:fill="CCEEFF" w:val="clear"/>
          </w:tcPr>
          <w:p>
            <w:pPr>
              <w:pStyle w:val="TableContents"/>
              <w:spacing w:before="0" w:after="283"/>
              <w:rPr/>
            </w:pPr>
            <w:r>
              <w:rPr/>
              <w:t> </w:t>
            </w:r>
          </w:p>
        </w:tc>
        <w:tc>
          <w:tcPr>
            <w:tcW w:w="205" w:type="dxa"/>
            <w:tcBorders/>
            <w:shd w:fill="CCEEFF" w:val="clear"/>
          </w:tcPr>
          <w:p>
            <w:pPr>
              <w:pStyle w:val="TableContents"/>
              <w:spacing w:before="0" w:after="283"/>
              <w:rPr/>
            </w:pPr>
            <w:r>
              <w:rPr/>
              <w:t> </w:t>
            </w:r>
          </w:p>
        </w:tc>
        <w:tc>
          <w:tcPr>
            <w:tcW w:w="1031" w:type="dxa"/>
            <w:tcBorders/>
            <w:shd w:fill="CCEEFF" w:val="clear"/>
          </w:tcPr>
          <w:p>
            <w:pPr>
              <w:pStyle w:val="TableContents"/>
              <w:spacing w:before="0" w:after="283"/>
              <w:jc w:val="right"/>
              <w:rPr>
                <w:sz w:val="20"/>
              </w:rPr>
            </w:pPr>
            <w:r>
              <w:rPr>
                <w:sz w:val="20"/>
              </w:rPr>
              <w:t>53,663</w:t>
            </w:r>
          </w:p>
        </w:tc>
        <w:tc>
          <w:tcPr>
            <w:tcW w:w="206" w:type="dxa"/>
            <w:tcBorders/>
            <w:shd w:fill="CCEEFF" w:val="clear"/>
          </w:tcPr>
          <w:p>
            <w:pPr>
              <w:pStyle w:val="TableContents"/>
              <w:spacing w:before="0" w:after="283"/>
              <w:rPr/>
            </w:pPr>
            <w:r>
              <w:rPr/>
              <w:t> </w:t>
            </w:r>
          </w:p>
        </w:tc>
        <w:tc>
          <w:tcPr>
            <w:tcW w:w="205" w:type="dxa"/>
            <w:tcBorders/>
            <w:shd w:fill="CCEEFF" w:val="clear"/>
          </w:tcPr>
          <w:p>
            <w:pPr>
              <w:pStyle w:val="TableContents"/>
              <w:spacing w:before="0" w:after="283"/>
              <w:rPr/>
            </w:pPr>
            <w:r>
              <w:rPr/>
              <w:t> </w:t>
            </w:r>
          </w:p>
        </w:tc>
        <w:tc>
          <w:tcPr>
            <w:tcW w:w="1031" w:type="dxa"/>
            <w:tcBorders/>
            <w:shd w:fill="CCEEFF" w:val="clear"/>
          </w:tcPr>
          <w:p>
            <w:pPr>
              <w:pStyle w:val="TableContents"/>
              <w:spacing w:before="0" w:after="283"/>
              <w:jc w:val="right"/>
              <w:rPr>
                <w:sz w:val="20"/>
              </w:rPr>
            </w:pPr>
            <w:r>
              <w:rPr>
                <w:sz w:val="20"/>
              </w:rPr>
              <w:t>71,935</w:t>
            </w:r>
          </w:p>
        </w:tc>
        <w:tc>
          <w:tcPr>
            <w:tcW w:w="103" w:type="dxa"/>
            <w:tcBorders/>
            <w:shd w:fill="CCEEFF" w:val="clear"/>
          </w:tcPr>
          <w:p>
            <w:pPr>
              <w:pStyle w:val="TableContents"/>
              <w:spacing w:before="0" w:after="283"/>
              <w:rPr/>
            </w:pPr>
            <w:r>
              <w:rPr/>
              <w:t> </w:t>
            </w:r>
          </w:p>
        </w:tc>
      </w:tr>
      <w:tr>
        <w:trPr/>
        <w:tc>
          <w:tcPr>
            <w:tcW w:w="7218" w:type="dxa"/>
            <w:gridSpan w:val="3"/>
            <w:tcBorders/>
            <w:shd w:fill="auto" w:val="clear"/>
          </w:tcPr>
          <w:p>
            <w:pPr>
              <w:pStyle w:val="TableContents"/>
              <w:spacing w:before="0" w:after="283"/>
              <w:rPr/>
            </w:pPr>
            <w:r>
              <w:rPr/>
              <w:t> </w:t>
            </w:r>
          </w:p>
        </w:tc>
        <w:tc>
          <w:tcPr>
            <w:tcW w:w="206" w:type="dxa"/>
            <w:tcBorders/>
            <w:shd w:fill="auto" w:val="clear"/>
          </w:tcPr>
          <w:p>
            <w:pPr>
              <w:pStyle w:val="TableContents"/>
              <w:spacing w:before="0" w:after="283"/>
              <w:rPr/>
            </w:pPr>
            <w:r>
              <w:rPr/>
              <w:t> </w:t>
            </w:r>
          </w:p>
        </w:tc>
        <w:tc>
          <w:tcPr>
            <w:tcW w:w="1236" w:type="dxa"/>
            <w:gridSpan w:val="2"/>
            <w:tcBorders/>
            <w:shd w:fill="auto" w:val="clear"/>
          </w:tcPr>
          <w:p>
            <w:pPr>
              <w:pStyle w:val="HorizontalLine"/>
              <w:pBdr>
                <w:bottom w:val="single" w:sz="20" w:space="0" w:color="808080"/>
              </w:pBdr>
              <w:spacing w:before="0" w:after="283"/>
              <w:rPr/>
            </w:pPr>
            <w:r>
              <w:rPr/>
            </w:r>
          </w:p>
        </w:tc>
        <w:tc>
          <w:tcPr>
            <w:tcW w:w="206" w:type="dxa"/>
            <w:tcBorders/>
            <w:shd w:fill="auto" w:val="clear"/>
          </w:tcPr>
          <w:p>
            <w:pPr>
              <w:pStyle w:val="TableContents"/>
              <w:spacing w:before="0" w:after="283"/>
              <w:rPr/>
            </w:pPr>
            <w:r>
              <w:rPr/>
              <w:t> </w:t>
            </w:r>
          </w:p>
        </w:tc>
        <w:tc>
          <w:tcPr>
            <w:tcW w:w="1236" w:type="dxa"/>
            <w:gridSpan w:val="2"/>
            <w:tcBorders/>
            <w:shd w:fill="auto" w:val="clear"/>
          </w:tcPr>
          <w:p>
            <w:pPr>
              <w:pStyle w:val="HorizontalLine"/>
              <w:pBdr>
                <w:bottom w:val="single" w:sz="20" w:space="0" w:color="808080"/>
              </w:pBdr>
              <w:spacing w:before="0" w:after="283"/>
              <w:rPr/>
            </w:pPr>
            <w:r>
              <w:rPr/>
            </w:r>
          </w:p>
        </w:tc>
        <w:tc>
          <w:tcPr>
            <w:tcW w:w="103" w:type="dxa"/>
            <w:tcBorders/>
            <w:shd w:fill="auto" w:val="clear"/>
          </w:tcPr>
          <w:p>
            <w:pPr>
              <w:pStyle w:val="TableContents"/>
              <w:spacing w:before="0" w:after="283"/>
              <w:rPr/>
            </w:pPr>
            <w:r>
              <w:rPr/>
              <w:t> </w:t>
            </w:r>
          </w:p>
        </w:tc>
      </w:tr>
      <w:tr>
        <w:trPr/>
        <w:tc>
          <w:tcPr>
            <w:tcW w:w="7218" w:type="dxa"/>
            <w:gridSpan w:val="3"/>
            <w:tcBorders/>
            <w:shd w:fill="FFFFFF" w:val="clear"/>
          </w:tcPr>
          <w:p>
            <w:pPr>
              <w:pStyle w:val="TableContents"/>
              <w:spacing w:before="0" w:after="283"/>
              <w:rPr>
                <w:sz w:val="20"/>
              </w:rPr>
            </w:pPr>
            <w:r>
              <w:rPr>
                <w:sz w:val="20"/>
              </w:rPr>
              <w:t>Reclamation provision and other liabilities</w:t>
            </w:r>
          </w:p>
        </w:tc>
        <w:tc>
          <w:tcPr>
            <w:tcW w:w="206" w:type="dxa"/>
            <w:tcBorders/>
            <w:shd w:fill="FFFFFF" w:val="clear"/>
          </w:tcPr>
          <w:p>
            <w:pPr>
              <w:pStyle w:val="TableContents"/>
              <w:spacing w:before="0" w:after="283"/>
              <w:rPr/>
            </w:pPr>
            <w:r>
              <w:rPr/>
              <w:t> </w:t>
            </w:r>
          </w:p>
        </w:tc>
        <w:tc>
          <w:tcPr>
            <w:tcW w:w="205" w:type="dxa"/>
            <w:tcBorders/>
            <w:shd w:fill="FFFFFF" w:val="clear"/>
          </w:tcPr>
          <w:p>
            <w:pPr>
              <w:pStyle w:val="TableContents"/>
              <w:spacing w:before="0" w:after="283"/>
              <w:rPr/>
            </w:pPr>
            <w:r>
              <w:rPr/>
              <w:t> </w:t>
            </w:r>
          </w:p>
        </w:tc>
        <w:tc>
          <w:tcPr>
            <w:tcW w:w="1031" w:type="dxa"/>
            <w:tcBorders/>
            <w:shd w:fill="FFFFFF" w:val="clear"/>
          </w:tcPr>
          <w:p>
            <w:pPr>
              <w:pStyle w:val="TableContents"/>
              <w:spacing w:before="0" w:after="283"/>
              <w:jc w:val="right"/>
              <w:rPr>
                <w:sz w:val="20"/>
              </w:rPr>
            </w:pPr>
            <w:r>
              <w:rPr>
                <w:sz w:val="20"/>
              </w:rPr>
              <w:t>26,922</w:t>
            </w:r>
          </w:p>
        </w:tc>
        <w:tc>
          <w:tcPr>
            <w:tcW w:w="206" w:type="dxa"/>
            <w:tcBorders/>
            <w:shd w:fill="FFFFFF" w:val="clear"/>
          </w:tcPr>
          <w:p>
            <w:pPr>
              <w:pStyle w:val="TableContents"/>
              <w:spacing w:before="0" w:after="283"/>
              <w:rPr/>
            </w:pPr>
            <w:r>
              <w:rPr/>
              <w:t> </w:t>
            </w:r>
          </w:p>
        </w:tc>
        <w:tc>
          <w:tcPr>
            <w:tcW w:w="205" w:type="dxa"/>
            <w:tcBorders/>
            <w:shd w:fill="FFFFFF" w:val="clear"/>
          </w:tcPr>
          <w:p>
            <w:pPr>
              <w:pStyle w:val="TableContents"/>
              <w:spacing w:before="0" w:after="283"/>
              <w:rPr/>
            </w:pPr>
            <w:r>
              <w:rPr/>
              <w:t> </w:t>
            </w:r>
          </w:p>
        </w:tc>
        <w:tc>
          <w:tcPr>
            <w:tcW w:w="1031" w:type="dxa"/>
            <w:tcBorders/>
            <w:shd w:fill="FFFFFF" w:val="clear"/>
          </w:tcPr>
          <w:p>
            <w:pPr>
              <w:pStyle w:val="TableContents"/>
              <w:spacing w:before="0" w:after="283"/>
              <w:jc w:val="right"/>
              <w:rPr>
                <w:sz w:val="20"/>
              </w:rPr>
            </w:pPr>
            <w:r>
              <w:rPr>
                <w:sz w:val="20"/>
              </w:rPr>
              <w:t>27,457</w:t>
            </w:r>
          </w:p>
        </w:tc>
        <w:tc>
          <w:tcPr>
            <w:tcW w:w="103" w:type="dxa"/>
            <w:tcBorders/>
            <w:shd w:fill="FFFFFF" w:val="clear"/>
          </w:tcPr>
          <w:p>
            <w:pPr>
              <w:pStyle w:val="TableContents"/>
              <w:spacing w:before="0" w:after="283"/>
              <w:rPr/>
            </w:pPr>
            <w:r>
              <w:rPr/>
              <w:t> </w:t>
            </w:r>
          </w:p>
        </w:tc>
      </w:tr>
      <w:tr>
        <w:trPr/>
        <w:tc>
          <w:tcPr>
            <w:tcW w:w="7218" w:type="dxa"/>
            <w:gridSpan w:val="3"/>
            <w:tcBorders/>
            <w:shd w:fill="auto" w:val="clear"/>
          </w:tcPr>
          <w:p>
            <w:pPr>
              <w:pStyle w:val="TableContents"/>
              <w:spacing w:before="0" w:after="283"/>
              <w:rPr/>
            </w:pPr>
            <w:r>
              <w:rPr/>
              <w:t> </w:t>
            </w:r>
          </w:p>
        </w:tc>
        <w:tc>
          <w:tcPr>
            <w:tcW w:w="206" w:type="dxa"/>
            <w:tcBorders/>
            <w:shd w:fill="auto" w:val="clear"/>
          </w:tcPr>
          <w:p>
            <w:pPr>
              <w:pStyle w:val="TableContents"/>
              <w:spacing w:before="0" w:after="283"/>
              <w:rPr/>
            </w:pPr>
            <w:r>
              <w:rPr/>
              <w:t> </w:t>
            </w:r>
          </w:p>
        </w:tc>
        <w:tc>
          <w:tcPr>
            <w:tcW w:w="1236" w:type="dxa"/>
            <w:gridSpan w:val="2"/>
            <w:tcBorders/>
            <w:shd w:fill="auto" w:val="clear"/>
          </w:tcPr>
          <w:p>
            <w:pPr>
              <w:pStyle w:val="HorizontalLine"/>
              <w:pBdr>
                <w:bottom w:val="single" w:sz="20" w:space="0" w:color="808080"/>
              </w:pBdr>
              <w:spacing w:before="0" w:after="283"/>
              <w:rPr/>
            </w:pPr>
            <w:r>
              <w:rPr/>
            </w:r>
          </w:p>
        </w:tc>
        <w:tc>
          <w:tcPr>
            <w:tcW w:w="206" w:type="dxa"/>
            <w:tcBorders/>
            <w:shd w:fill="auto" w:val="clear"/>
          </w:tcPr>
          <w:p>
            <w:pPr>
              <w:pStyle w:val="TableContents"/>
              <w:spacing w:before="0" w:after="283"/>
              <w:rPr/>
            </w:pPr>
            <w:r>
              <w:rPr/>
              <w:t> </w:t>
            </w:r>
          </w:p>
        </w:tc>
        <w:tc>
          <w:tcPr>
            <w:tcW w:w="1236" w:type="dxa"/>
            <w:gridSpan w:val="2"/>
            <w:tcBorders/>
            <w:shd w:fill="auto" w:val="clear"/>
          </w:tcPr>
          <w:p>
            <w:pPr>
              <w:pStyle w:val="HorizontalLine"/>
              <w:pBdr>
                <w:bottom w:val="single" w:sz="20" w:space="0" w:color="808080"/>
              </w:pBdr>
              <w:spacing w:before="0" w:after="283"/>
              <w:rPr/>
            </w:pPr>
            <w:r>
              <w:rPr/>
            </w:r>
          </w:p>
        </w:tc>
        <w:tc>
          <w:tcPr>
            <w:tcW w:w="103" w:type="dxa"/>
            <w:tcBorders/>
            <w:shd w:fill="auto" w:val="clear"/>
          </w:tcPr>
          <w:p>
            <w:pPr>
              <w:pStyle w:val="TableContents"/>
              <w:spacing w:before="0" w:after="283"/>
              <w:rPr/>
            </w:pPr>
            <w:r>
              <w:rPr/>
              <w:t> </w:t>
            </w:r>
          </w:p>
        </w:tc>
      </w:tr>
      <w:tr>
        <w:trPr/>
        <w:tc>
          <w:tcPr>
            <w:tcW w:w="7218" w:type="dxa"/>
            <w:gridSpan w:val="3"/>
            <w:tcBorders/>
            <w:shd w:fill="CCEEFF" w:val="clear"/>
          </w:tcPr>
          <w:p>
            <w:pPr>
              <w:pStyle w:val="TableContents"/>
              <w:spacing w:before="0" w:after="283"/>
              <w:rPr>
                <w:sz w:val="20"/>
              </w:rPr>
            </w:pPr>
            <w:r>
              <w:rPr>
                <w:sz w:val="20"/>
              </w:rPr>
              <w:t>Future income and mining tax liabilities</w:t>
            </w:r>
          </w:p>
        </w:tc>
        <w:tc>
          <w:tcPr>
            <w:tcW w:w="206" w:type="dxa"/>
            <w:tcBorders/>
            <w:shd w:fill="CCEEFF" w:val="clear"/>
          </w:tcPr>
          <w:p>
            <w:pPr>
              <w:pStyle w:val="TableContents"/>
              <w:spacing w:before="0" w:after="283"/>
              <w:rPr/>
            </w:pPr>
            <w:r>
              <w:rPr/>
              <w:t> </w:t>
            </w:r>
          </w:p>
        </w:tc>
        <w:tc>
          <w:tcPr>
            <w:tcW w:w="205" w:type="dxa"/>
            <w:tcBorders/>
            <w:shd w:fill="CCEEFF" w:val="clear"/>
          </w:tcPr>
          <w:p>
            <w:pPr>
              <w:pStyle w:val="TableContents"/>
              <w:spacing w:before="0" w:after="283"/>
              <w:rPr/>
            </w:pPr>
            <w:r>
              <w:rPr/>
              <w:t> </w:t>
            </w:r>
          </w:p>
        </w:tc>
        <w:tc>
          <w:tcPr>
            <w:tcW w:w="1031" w:type="dxa"/>
            <w:tcBorders/>
            <w:shd w:fill="CCEEFF" w:val="clear"/>
          </w:tcPr>
          <w:p>
            <w:pPr>
              <w:pStyle w:val="TableContents"/>
              <w:spacing w:before="0" w:after="283"/>
              <w:jc w:val="right"/>
              <w:rPr>
                <w:sz w:val="20"/>
              </w:rPr>
            </w:pPr>
            <w:r>
              <w:rPr>
                <w:sz w:val="20"/>
              </w:rPr>
              <w:t>167,356</w:t>
            </w:r>
          </w:p>
        </w:tc>
        <w:tc>
          <w:tcPr>
            <w:tcW w:w="206" w:type="dxa"/>
            <w:tcBorders/>
            <w:shd w:fill="CCEEFF" w:val="clear"/>
          </w:tcPr>
          <w:p>
            <w:pPr>
              <w:pStyle w:val="TableContents"/>
              <w:spacing w:before="0" w:after="283"/>
              <w:rPr/>
            </w:pPr>
            <w:r>
              <w:rPr/>
              <w:t> </w:t>
            </w:r>
          </w:p>
        </w:tc>
        <w:tc>
          <w:tcPr>
            <w:tcW w:w="205" w:type="dxa"/>
            <w:tcBorders/>
            <w:shd w:fill="CCEEFF" w:val="clear"/>
          </w:tcPr>
          <w:p>
            <w:pPr>
              <w:pStyle w:val="TableContents"/>
              <w:spacing w:before="0" w:after="283"/>
              <w:rPr/>
            </w:pPr>
            <w:r>
              <w:rPr/>
              <w:t> </w:t>
            </w:r>
          </w:p>
        </w:tc>
        <w:tc>
          <w:tcPr>
            <w:tcW w:w="1031" w:type="dxa"/>
            <w:tcBorders/>
            <w:shd w:fill="CCEEFF" w:val="clear"/>
          </w:tcPr>
          <w:p>
            <w:pPr>
              <w:pStyle w:val="TableContents"/>
              <w:spacing w:before="0" w:after="283"/>
              <w:jc w:val="right"/>
              <w:rPr>
                <w:sz w:val="20"/>
              </w:rPr>
            </w:pPr>
            <w:r>
              <w:rPr>
                <w:sz w:val="20"/>
              </w:rPr>
              <w:t>169,691</w:t>
            </w:r>
          </w:p>
        </w:tc>
        <w:tc>
          <w:tcPr>
            <w:tcW w:w="103" w:type="dxa"/>
            <w:tcBorders/>
            <w:shd w:fill="CCEEFF" w:val="clear"/>
          </w:tcPr>
          <w:p>
            <w:pPr>
              <w:pStyle w:val="TableContents"/>
              <w:spacing w:before="0" w:after="283"/>
              <w:rPr/>
            </w:pPr>
            <w:r>
              <w:rPr/>
              <w:t> </w:t>
            </w:r>
          </w:p>
        </w:tc>
      </w:tr>
      <w:tr>
        <w:trPr/>
        <w:tc>
          <w:tcPr>
            <w:tcW w:w="7218" w:type="dxa"/>
            <w:gridSpan w:val="3"/>
            <w:tcBorders/>
            <w:shd w:fill="auto" w:val="clear"/>
          </w:tcPr>
          <w:p>
            <w:pPr>
              <w:pStyle w:val="TableContents"/>
              <w:spacing w:before="0" w:after="283"/>
              <w:rPr/>
            </w:pPr>
            <w:r>
              <w:rPr/>
              <w:t> </w:t>
            </w:r>
          </w:p>
        </w:tc>
        <w:tc>
          <w:tcPr>
            <w:tcW w:w="206" w:type="dxa"/>
            <w:tcBorders/>
            <w:shd w:fill="auto" w:val="clear"/>
          </w:tcPr>
          <w:p>
            <w:pPr>
              <w:pStyle w:val="TableContents"/>
              <w:spacing w:before="0" w:after="283"/>
              <w:rPr/>
            </w:pPr>
            <w:r>
              <w:rPr/>
              <w:t> </w:t>
            </w:r>
          </w:p>
        </w:tc>
        <w:tc>
          <w:tcPr>
            <w:tcW w:w="1236" w:type="dxa"/>
            <w:gridSpan w:val="2"/>
            <w:tcBorders/>
            <w:shd w:fill="auto" w:val="clear"/>
          </w:tcPr>
          <w:p>
            <w:pPr>
              <w:pStyle w:val="HorizontalLine"/>
              <w:pBdr>
                <w:bottom w:val="single" w:sz="20" w:space="0" w:color="808080"/>
              </w:pBdr>
              <w:spacing w:before="0" w:after="283"/>
              <w:rPr/>
            </w:pPr>
            <w:r>
              <w:rPr/>
            </w:r>
          </w:p>
        </w:tc>
        <w:tc>
          <w:tcPr>
            <w:tcW w:w="206" w:type="dxa"/>
            <w:tcBorders/>
            <w:shd w:fill="auto" w:val="clear"/>
          </w:tcPr>
          <w:p>
            <w:pPr>
              <w:pStyle w:val="TableContents"/>
              <w:spacing w:before="0" w:after="283"/>
              <w:rPr/>
            </w:pPr>
            <w:r>
              <w:rPr/>
              <w:t> </w:t>
            </w:r>
          </w:p>
        </w:tc>
        <w:tc>
          <w:tcPr>
            <w:tcW w:w="1236" w:type="dxa"/>
            <w:gridSpan w:val="2"/>
            <w:tcBorders/>
            <w:shd w:fill="auto" w:val="clear"/>
          </w:tcPr>
          <w:p>
            <w:pPr>
              <w:pStyle w:val="HorizontalLine"/>
              <w:pBdr>
                <w:bottom w:val="single" w:sz="20" w:space="0" w:color="808080"/>
              </w:pBdr>
              <w:spacing w:before="0" w:after="283"/>
              <w:rPr/>
            </w:pPr>
            <w:r>
              <w:rPr/>
            </w:r>
          </w:p>
        </w:tc>
        <w:tc>
          <w:tcPr>
            <w:tcW w:w="103" w:type="dxa"/>
            <w:tcBorders/>
            <w:shd w:fill="auto" w:val="clear"/>
          </w:tcPr>
          <w:p>
            <w:pPr>
              <w:pStyle w:val="TableContents"/>
              <w:spacing w:before="0" w:after="283"/>
              <w:rPr/>
            </w:pPr>
            <w:r>
              <w:rPr/>
              <w:t> </w:t>
            </w:r>
          </w:p>
        </w:tc>
      </w:tr>
      <w:tr>
        <w:trPr/>
        <w:tc>
          <w:tcPr>
            <w:tcW w:w="7218" w:type="dxa"/>
            <w:gridSpan w:val="3"/>
            <w:tcBorders/>
            <w:shd w:fill="FFFFFF" w:val="clear"/>
          </w:tcPr>
          <w:p>
            <w:pPr>
              <w:pStyle w:val="TableContents"/>
              <w:spacing w:before="0" w:after="283"/>
              <w:rPr/>
            </w:pPr>
            <w:r>
              <w:rPr/>
              <w:br/>
            </w:r>
            <w:r>
              <w:rPr>
                <w:b/>
                <w:sz w:val="20"/>
              </w:rPr>
              <w:t>Shareholders' equity</w:t>
            </w:r>
          </w:p>
        </w:tc>
        <w:tc>
          <w:tcPr>
            <w:tcW w:w="206" w:type="dxa"/>
            <w:tcBorders/>
            <w:shd w:fill="FFFFFF" w:val="clear"/>
          </w:tcPr>
          <w:p>
            <w:pPr>
              <w:pStyle w:val="TableContents"/>
              <w:spacing w:before="0" w:after="283"/>
              <w:rPr>
                <w:sz w:val="20"/>
              </w:rPr>
            </w:pPr>
            <w:r>
              <w:rPr>
                <w:sz w:val="20"/>
              </w:rPr>
              <w:br/>
              <w:t> </w:t>
            </w:r>
          </w:p>
        </w:tc>
        <w:tc>
          <w:tcPr>
            <w:tcW w:w="205" w:type="dxa"/>
            <w:tcBorders/>
            <w:shd w:fill="FFFFFF" w:val="clear"/>
          </w:tcPr>
          <w:p>
            <w:pPr>
              <w:pStyle w:val="TableContents"/>
              <w:spacing w:before="0" w:after="283"/>
              <w:rPr>
                <w:sz w:val="20"/>
              </w:rPr>
            </w:pPr>
            <w:r>
              <w:rPr>
                <w:sz w:val="20"/>
              </w:rPr>
              <w:br/>
              <w:t> </w:t>
            </w:r>
          </w:p>
        </w:tc>
        <w:tc>
          <w:tcPr>
            <w:tcW w:w="1031" w:type="dxa"/>
            <w:tcBorders/>
            <w:shd w:fill="FFFFFF" w:val="clear"/>
          </w:tcPr>
          <w:p>
            <w:pPr>
              <w:pStyle w:val="TableContents"/>
              <w:spacing w:before="0" w:after="283"/>
              <w:rPr>
                <w:sz w:val="20"/>
              </w:rPr>
            </w:pPr>
            <w:r>
              <w:rPr>
                <w:sz w:val="20"/>
              </w:rPr>
              <w:br/>
              <w:t> </w:t>
            </w:r>
          </w:p>
        </w:tc>
        <w:tc>
          <w:tcPr>
            <w:tcW w:w="206" w:type="dxa"/>
            <w:tcBorders/>
            <w:shd w:fill="FFFFFF" w:val="clear"/>
          </w:tcPr>
          <w:p>
            <w:pPr>
              <w:pStyle w:val="TableContents"/>
              <w:spacing w:before="0" w:after="283"/>
              <w:rPr>
                <w:sz w:val="20"/>
              </w:rPr>
            </w:pPr>
            <w:r>
              <w:rPr>
                <w:sz w:val="20"/>
              </w:rPr>
              <w:br/>
              <w:t> </w:t>
            </w:r>
          </w:p>
        </w:tc>
        <w:tc>
          <w:tcPr>
            <w:tcW w:w="205" w:type="dxa"/>
            <w:tcBorders/>
            <w:shd w:fill="FFFFFF" w:val="clear"/>
          </w:tcPr>
          <w:p>
            <w:pPr>
              <w:pStyle w:val="TableContents"/>
              <w:spacing w:before="0" w:after="283"/>
              <w:rPr>
                <w:sz w:val="20"/>
              </w:rPr>
            </w:pPr>
            <w:r>
              <w:rPr>
                <w:sz w:val="20"/>
              </w:rPr>
              <w:br/>
              <w:t> </w:t>
            </w:r>
          </w:p>
        </w:tc>
        <w:tc>
          <w:tcPr>
            <w:tcW w:w="1031" w:type="dxa"/>
            <w:tcBorders/>
            <w:shd w:fill="FFFFFF" w:val="clear"/>
          </w:tcPr>
          <w:p>
            <w:pPr>
              <w:pStyle w:val="TableContents"/>
              <w:spacing w:before="0" w:after="283"/>
              <w:rPr>
                <w:sz w:val="20"/>
              </w:rPr>
            </w:pPr>
            <w:r>
              <w:rPr>
                <w:sz w:val="20"/>
              </w:rPr>
              <w:br/>
              <w:t> </w:t>
            </w:r>
          </w:p>
        </w:tc>
        <w:tc>
          <w:tcPr>
            <w:tcW w:w="103" w:type="dxa"/>
            <w:tcBorders/>
            <w:shd w:fill="FFFFFF" w:val="clear"/>
          </w:tcPr>
          <w:p>
            <w:pPr>
              <w:pStyle w:val="TableContents"/>
              <w:spacing w:before="0" w:after="283"/>
              <w:rPr>
                <w:sz w:val="20"/>
              </w:rPr>
            </w:pPr>
            <w:r>
              <w:rPr>
                <w:sz w:val="20"/>
              </w:rPr>
              <w:br/>
              <w:t> </w:t>
            </w:r>
          </w:p>
        </w:tc>
      </w:tr>
      <w:tr>
        <w:trPr/>
        <w:tc>
          <w:tcPr>
            <w:tcW w:w="7218" w:type="dxa"/>
            <w:gridSpan w:val="3"/>
            <w:tcBorders/>
            <w:shd w:fill="CCEEFF" w:val="clear"/>
          </w:tcPr>
          <w:p>
            <w:pPr>
              <w:pStyle w:val="TableContents"/>
              <w:spacing w:before="0" w:after="283"/>
              <w:rPr>
                <w:sz w:val="20"/>
              </w:rPr>
            </w:pPr>
            <w:r>
              <w:rPr>
                <w:sz w:val="20"/>
              </w:rPr>
              <w:t>Common shares</w:t>
            </w:r>
          </w:p>
        </w:tc>
        <w:tc>
          <w:tcPr>
            <w:tcW w:w="206" w:type="dxa"/>
            <w:tcBorders/>
            <w:shd w:fill="CCEEFF" w:val="clear"/>
          </w:tcPr>
          <w:p>
            <w:pPr>
              <w:pStyle w:val="TableContents"/>
              <w:spacing w:before="0" w:after="283"/>
              <w:rPr/>
            </w:pPr>
            <w:r>
              <w:rPr/>
              <w:t> </w:t>
            </w:r>
          </w:p>
        </w:tc>
        <w:tc>
          <w:tcPr>
            <w:tcW w:w="205" w:type="dxa"/>
            <w:tcBorders/>
            <w:shd w:fill="CCEEFF" w:val="clear"/>
          </w:tcPr>
          <w:p>
            <w:pPr>
              <w:pStyle w:val="TableContents"/>
              <w:spacing w:before="0" w:after="283"/>
              <w:rPr/>
            </w:pPr>
            <w:r>
              <w:rPr/>
              <w:t> </w:t>
            </w:r>
          </w:p>
        </w:tc>
        <w:tc>
          <w:tcPr>
            <w:tcW w:w="1031" w:type="dxa"/>
            <w:tcBorders/>
            <w:shd w:fill="CCEEFF" w:val="clear"/>
          </w:tcPr>
          <w:p>
            <w:pPr>
              <w:pStyle w:val="TableContents"/>
              <w:spacing w:before="0" w:after="283"/>
              <w:rPr/>
            </w:pPr>
            <w:r>
              <w:rPr/>
              <w:t> </w:t>
            </w:r>
          </w:p>
        </w:tc>
        <w:tc>
          <w:tcPr>
            <w:tcW w:w="206" w:type="dxa"/>
            <w:tcBorders/>
            <w:shd w:fill="CCEEFF" w:val="clear"/>
          </w:tcPr>
          <w:p>
            <w:pPr>
              <w:pStyle w:val="TableContents"/>
              <w:spacing w:before="0" w:after="283"/>
              <w:rPr/>
            </w:pPr>
            <w:r>
              <w:rPr/>
              <w:t> </w:t>
            </w:r>
          </w:p>
        </w:tc>
        <w:tc>
          <w:tcPr>
            <w:tcW w:w="205" w:type="dxa"/>
            <w:tcBorders/>
            <w:shd w:fill="CCEEFF" w:val="clear"/>
          </w:tcPr>
          <w:p>
            <w:pPr>
              <w:pStyle w:val="TableContents"/>
              <w:spacing w:before="0" w:after="283"/>
              <w:rPr/>
            </w:pPr>
            <w:r>
              <w:rPr/>
              <w:t> </w:t>
            </w:r>
          </w:p>
        </w:tc>
        <w:tc>
          <w:tcPr>
            <w:tcW w:w="1031" w:type="dxa"/>
            <w:tcBorders/>
            <w:shd w:fill="CCEEFF" w:val="clear"/>
          </w:tcPr>
          <w:p>
            <w:pPr>
              <w:pStyle w:val="TableContents"/>
              <w:spacing w:before="0" w:after="283"/>
              <w:rPr/>
            </w:pPr>
            <w:r>
              <w:rPr/>
              <w:t> </w:t>
            </w:r>
          </w:p>
        </w:tc>
        <w:tc>
          <w:tcPr>
            <w:tcW w:w="103" w:type="dxa"/>
            <w:tcBorders/>
            <w:shd w:fill="CCEEFF" w:val="clear"/>
          </w:tcPr>
          <w:p>
            <w:pPr>
              <w:pStyle w:val="TableContents"/>
              <w:spacing w:before="0" w:after="283"/>
              <w:rPr/>
            </w:pPr>
            <w:r>
              <w:rPr/>
              <w:t> </w:t>
            </w:r>
          </w:p>
        </w:tc>
      </w:tr>
      <w:tr>
        <w:trPr/>
        <w:tc>
          <w:tcPr>
            <w:tcW w:w="205" w:type="dxa"/>
            <w:tcBorders/>
            <w:shd w:fill="FFFFFF" w:val="clear"/>
          </w:tcPr>
          <w:p>
            <w:pPr>
              <w:pStyle w:val="TableContents"/>
              <w:spacing w:before="0" w:after="283"/>
              <w:rPr/>
            </w:pPr>
            <w:r>
              <w:rPr/>
              <w:t> </w:t>
            </w:r>
          </w:p>
        </w:tc>
        <w:tc>
          <w:tcPr>
            <w:tcW w:w="7013" w:type="dxa"/>
            <w:gridSpan w:val="2"/>
            <w:tcBorders/>
            <w:shd w:fill="FFFFFF" w:val="clear"/>
          </w:tcPr>
          <w:p>
            <w:pPr>
              <w:pStyle w:val="TableContents"/>
              <w:spacing w:before="0" w:after="283"/>
              <w:rPr>
                <w:sz w:val="20"/>
              </w:rPr>
            </w:pPr>
            <w:r>
              <w:rPr>
                <w:sz w:val="20"/>
              </w:rPr>
              <w:t>Authorized  unlimited</w:t>
            </w:r>
          </w:p>
        </w:tc>
        <w:tc>
          <w:tcPr>
            <w:tcW w:w="206" w:type="dxa"/>
            <w:tcBorders/>
            <w:shd w:fill="FFFFFF" w:val="clear"/>
          </w:tcPr>
          <w:p>
            <w:pPr>
              <w:pStyle w:val="TableContents"/>
              <w:spacing w:before="0" w:after="283"/>
              <w:rPr/>
            </w:pPr>
            <w:r>
              <w:rPr/>
              <w:t> </w:t>
            </w:r>
          </w:p>
        </w:tc>
        <w:tc>
          <w:tcPr>
            <w:tcW w:w="205" w:type="dxa"/>
            <w:tcBorders/>
            <w:shd w:fill="FFFFFF" w:val="clear"/>
          </w:tcPr>
          <w:p>
            <w:pPr>
              <w:pStyle w:val="TableContents"/>
              <w:spacing w:before="0" w:after="283"/>
              <w:rPr/>
            </w:pPr>
            <w:r>
              <w:rPr/>
              <w:t> </w:t>
            </w:r>
          </w:p>
        </w:tc>
        <w:tc>
          <w:tcPr>
            <w:tcW w:w="1031" w:type="dxa"/>
            <w:tcBorders/>
            <w:shd w:fill="FFFFFF" w:val="clear"/>
          </w:tcPr>
          <w:p>
            <w:pPr>
              <w:pStyle w:val="TableContents"/>
              <w:spacing w:before="0" w:after="283"/>
              <w:rPr/>
            </w:pPr>
            <w:r>
              <w:rPr/>
              <w:t> </w:t>
            </w:r>
          </w:p>
        </w:tc>
        <w:tc>
          <w:tcPr>
            <w:tcW w:w="206" w:type="dxa"/>
            <w:tcBorders/>
            <w:shd w:fill="FFFFFF" w:val="clear"/>
          </w:tcPr>
          <w:p>
            <w:pPr>
              <w:pStyle w:val="TableContents"/>
              <w:spacing w:before="0" w:after="283"/>
              <w:rPr/>
            </w:pPr>
            <w:r>
              <w:rPr/>
              <w:t> </w:t>
            </w:r>
          </w:p>
        </w:tc>
        <w:tc>
          <w:tcPr>
            <w:tcW w:w="205" w:type="dxa"/>
            <w:tcBorders/>
            <w:shd w:fill="FFFFFF" w:val="clear"/>
          </w:tcPr>
          <w:p>
            <w:pPr>
              <w:pStyle w:val="TableContents"/>
              <w:spacing w:before="0" w:after="283"/>
              <w:rPr/>
            </w:pPr>
            <w:r>
              <w:rPr/>
              <w:t> </w:t>
            </w:r>
          </w:p>
        </w:tc>
        <w:tc>
          <w:tcPr>
            <w:tcW w:w="1031" w:type="dxa"/>
            <w:tcBorders/>
            <w:shd w:fill="FFFFFF" w:val="clear"/>
          </w:tcPr>
          <w:p>
            <w:pPr>
              <w:pStyle w:val="TableContents"/>
              <w:spacing w:before="0" w:after="283"/>
              <w:rPr/>
            </w:pPr>
            <w:r>
              <w:rPr/>
              <w:t> </w:t>
            </w:r>
          </w:p>
        </w:tc>
        <w:tc>
          <w:tcPr>
            <w:tcW w:w="103" w:type="dxa"/>
            <w:tcBorders/>
            <w:shd w:fill="FFFFFF" w:val="clear"/>
          </w:tcPr>
          <w:p>
            <w:pPr>
              <w:pStyle w:val="TableContents"/>
              <w:spacing w:before="0" w:after="283"/>
              <w:rPr/>
            </w:pPr>
            <w:r>
              <w:rPr/>
              <w:t> </w:t>
            </w:r>
          </w:p>
        </w:tc>
      </w:tr>
      <w:tr>
        <w:trPr/>
        <w:tc>
          <w:tcPr>
            <w:tcW w:w="205" w:type="dxa"/>
            <w:tcBorders/>
            <w:shd w:fill="CCEEFF" w:val="clear"/>
          </w:tcPr>
          <w:p>
            <w:pPr>
              <w:pStyle w:val="TableContents"/>
              <w:spacing w:before="0" w:after="283"/>
              <w:rPr/>
            </w:pPr>
            <w:r>
              <w:rPr/>
              <w:t> </w:t>
            </w:r>
          </w:p>
        </w:tc>
        <w:tc>
          <w:tcPr>
            <w:tcW w:w="7013" w:type="dxa"/>
            <w:gridSpan w:val="2"/>
            <w:tcBorders/>
            <w:shd w:fill="CCEEFF" w:val="clear"/>
          </w:tcPr>
          <w:p>
            <w:pPr>
              <w:pStyle w:val="TableContents"/>
              <w:spacing w:before="0" w:after="283"/>
              <w:rPr>
                <w:sz w:val="20"/>
              </w:rPr>
            </w:pPr>
            <w:r>
              <w:rPr>
                <w:sz w:val="20"/>
              </w:rPr>
              <w:t>Issued  121,209,748 (December 31, 2006  121,025,635)</w:t>
            </w:r>
          </w:p>
        </w:tc>
        <w:tc>
          <w:tcPr>
            <w:tcW w:w="206" w:type="dxa"/>
            <w:tcBorders/>
            <w:shd w:fill="CCEEFF" w:val="clear"/>
          </w:tcPr>
          <w:p>
            <w:pPr>
              <w:pStyle w:val="TableContents"/>
              <w:spacing w:before="0" w:after="283"/>
              <w:rPr/>
            </w:pPr>
            <w:r>
              <w:rPr/>
              <w:t> </w:t>
            </w:r>
          </w:p>
        </w:tc>
        <w:tc>
          <w:tcPr>
            <w:tcW w:w="205" w:type="dxa"/>
            <w:tcBorders/>
            <w:shd w:fill="CCEEFF" w:val="clear"/>
          </w:tcPr>
          <w:p>
            <w:pPr>
              <w:pStyle w:val="TableContents"/>
              <w:spacing w:before="0" w:after="283"/>
              <w:rPr/>
            </w:pPr>
            <w:r>
              <w:rPr/>
              <w:t> </w:t>
            </w:r>
          </w:p>
        </w:tc>
        <w:tc>
          <w:tcPr>
            <w:tcW w:w="1031" w:type="dxa"/>
            <w:tcBorders/>
            <w:shd w:fill="CCEEFF" w:val="clear"/>
          </w:tcPr>
          <w:p>
            <w:pPr>
              <w:pStyle w:val="TableContents"/>
              <w:spacing w:before="0" w:after="283"/>
              <w:jc w:val="right"/>
              <w:rPr>
                <w:sz w:val="20"/>
              </w:rPr>
            </w:pPr>
            <w:r>
              <w:rPr>
                <w:sz w:val="20"/>
              </w:rPr>
              <w:t>1,235,422</w:t>
            </w:r>
          </w:p>
        </w:tc>
        <w:tc>
          <w:tcPr>
            <w:tcW w:w="206" w:type="dxa"/>
            <w:tcBorders/>
            <w:shd w:fill="CCEEFF" w:val="clear"/>
          </w:tcPr>
          <w:p>
            <w:pPr>
              <w:pStyle w:val="TableContents"/>
              <w:spacing w:before="0" w:after="283"/>
              <w:rPr/>
            </w:pPr>
            <w:r>
              <w:rPr/>
              <w:t> </w:t>
            </w:r>
          </w:p>
        </w:tc>
        <w:tc>
          <w:tcPr>
            <w:tcW w:w="205" w:type="dxa"/>
            <w:tcBorders/>
            <w:shd w:fill="CCEEFF" w:val="clear"/>
          </w:tcPr>
          <w:p>
            <w:pPr>
              <w:pStyle w:val="TableContents"/>
              <w:spacing w:before="0" w:after="283"/>
              <w:rPr/>
            </w:pPr>
            <w:r>
              <w:rPr/>
              <w:t> </w:t>
            </w:r>
          </w:p>
        </w:tc>
        <w:tc>
          <w:tcPr>
            <w:tcW w:w="1031" w:type="dxa"/>
            <w:tcBorders/>
            <w:shd w:fill="CCEEFF" w:val="clear"/>
          </w:tcPr>
          <w:p>
            <w:pPr>
              <w:pStyle w:val="TableContents"/>
              <w:spacing w:before="0" w:after="283"/>
              <w:jc w:val="right"/>
              <w:rPr>
                <w:sz w:val="20"/>
              </w:rPr>
            </w:pPr>
            <w:r>
              <w:rPr>
                <w:sz w:val="20"/>
              </w:rPr>
              <w:t>1,230,654</w:t>
            </w:r>
          </w:p>
        </w:tc>
        <w:tc>
          <w:tcPr>
            <w:tcW w:w="103" w:type="dxa"/>
            <w:tcBorders/>
            <w:shd w:fill="CCEEFF" w:val="clear"/>
          </w:tcPr>
          <w:p>
            <w:pPr>
              <w:pStyle w:val="TableContents"/>
              <w:spacing w:before="0" w:after="283"/>
              <w:rPr/>
            </w:pPr>
            <w:r>
              <w:rPr/>
              <w:t> </w:t>
            </w:r>
          </w:p>
        </w:tc>
      </w:tr>
      <w:tr>
        <w:trPr/>
        <w:tc>
          <w:tcPr>
            <w:tcW w:w="7218" w:type="dxa"/>
            <w:gridSpan w:val="3"/>
            <w:tcBorders/>
            <w:shd w:fill="FFFFFF" w:val="clear"/>
          </w:tcPr>
          <w:p>
            <w:pPr>
              <w:pStyle w:val="TableContents"/>
              <w:spacing w:before="0" w:after="283"/>
              <w:rPr>
                <w:sz w:val="20"/>
              </w:rPr>
            </w:pPr>
            <w:r>
              <w:rPr>
                <w:sz w:val="20"/>
              </w:rPr>
              <w:t>Stock options</w:t>
            </w:r>
          </w:p>
        </w:tc>
        <w:tc>
          <w:tcPr>
            <w:tcW w:w="206" w:type="dxa"/>
            <w:tcBorders/>
            <w:shd w:fill="FFFFFF" w:val="clear"/>
          </w:tcPr>
          <w:p>
            <w:pPr>
              <w:pStyle w:val="TableContents"/>
              <w:spacing w:before="0" w:after="283"/>
              <w:rPr/>
            </w:pPr>
            <w:r>
              <w:rPr/>
              <w:t> </w:t>
            </w:r>
          </w:p>
        </w:tc>
        <w:tc>
          <w:tcPr>
            <w:tcW w:w="205" w:type="dxa"/>
            <w:tcBorders/>
            <w:shd w:fill="FFFFFF" w:val="clear"/>
          </w:tcPr>
          <w:p>
            <w:pPr>
              <w:pStyle w:val="TableContents"/>
              <w:spacing w:before="0" w:after="283"/>
              <w:rPr/>
            </w:pPr>
            <w:r>
              <w:rPr/>
              <w:t> </w:t>
            </w:r>
          </w:p>
        </w:tc>
        <w:tc>
          <w:tcPr>
            <w:tcW w:w="1031" w:type="dxa"/>
            <w:tcBorders/>
            <w:shd w:fill="FFFFFF" w:val="clear"/>
          </w:tcPr>
          <w:p>
            <w:pPr>
              <w:pStyle w:val="TableContents"/>
              <w:spacing w:before="0" w:after="283"/>
              <w:jc w:val="right"/>
              <w:rPr>
                <w:sz w:val="20"/>
              </w:rPr>
            </w:pPr>
            <w:r>
              <w:rPr>
                <w:sz w:val="20"/>
              </w:rPr>
              <w:t>10,255</w:t>
            </w:r>
          </w:p>
        </w:tc>
        <w:tc>
          <w:tcPr>
            <w:tcW w:w="206" w:type="dxa"/>
            <w:tcBorders/>
            <w:shd w:fill="FFFFFF" w:val="clear"/>
          </w:tcPr>
          <w:p>
            <w:pPr>
              <w:pStyle w:val="TableContents"/>
              <w:spacing w:before="0" w:after="283"/>
              <w:rPr/>
            </w:pPr>
            <w:r>
              <w:rPr/>
              <w:t> </w:t>
            </w:r>
          </w:p>
        </w:tc>
        <w:tc>
          <w:tcPr>
            <w:tcW w:w="205" w:type="dxa"/>
            <w:tcBorders/>
            <w:shd w:fill="FFFFFF" w:val="clear"/>
          </w:tcPr>
          <w:p>
            <w:pPr>
              <w:pStyle w:val="TableContents"/>
              <w:spacing w:before="0" w:after="283"/>
              <w:rPr/>
            </w:pPr>
            <w:r>
              <w:rPr/>
              <w:t> </w:t>
            </w:r>
          </w:p>
        </w:tc>
        <w:tc>
          <w:tcPr>
            <w:tcW w:w="1031" w:type="dxa"/>
            <w:tcBorders/>
            <w:shd w:fill="FFFFFF" w:val="clear"/>
          </w:tcPr>
          <w:p>
            <w:pPr>
              <w:pStyle w:val="TableContents"/>
              <w:spacing w:before="0" w:after="283"/>
              <w:jc w:val="right"/>
              <w:rPr>
                <w:sz w:val="20"/>
              </w:rPr>
            </w:pPr>
            <w:r>
              <w:rPr>
                <w:sz w:val="20"/>
              </w:rPr>
              <w:t>5,884</w:t>
            </w:r>
          </w:p>
        </w:tc>
        <w:tc>
          <w:tcPr>
            <w:tcW w:w="103" w:type="dxa"/>
            <w:tcBorders/>
            <w:shd w:fill="FFFFFF" w:val="clear"/>
          </w:tcPr>
          <w:p>
            <w:pPr>
              <w:pStyle w:val="TableContents"/>
              <w:spacing w:before="0" w:after="283"/>
              <w:rPr/>
            </w:pPr>
            <w:r>
              <w:rPr/>
              <w:t> </w:t>
            </w:r>
          </w:p>
        </w:tc>
      </w:tr>
      <w:tr>
        <w:trPr/>
        <w:tc>
          <w:tcPr>
            <w:tcW w:w="7218" w:type="dxa"/>
            <w:gridSpan w:val="3"/>
            <w:tcBorders/>
            <w:shd w:fill="CCEEFF" w:val="clear"/>
          </w:tcPr>
          <w:p>
            <w:pPr>
              <w:pStyle w:val="TableContents"/>
              <w:spacing w:before="0" w:after="283"/>
              <w:rPr>
                <w:sz w:val="20"/>
              </w:rPr>
            </w:pPr>
            <w:r>
              <w:rPr>
                <w:sz w:val="20"/>
              </w:rPr>
              <w:t>Warrants</w:t>
            </w:r>
          </w:p>
        </w:tc>
        <w:tc>
          <w:tcPr>
            <w:tcW w:w="206" w:type="dxa"/>
            <w:tcBorders/>
            <w:shd w:fill="CCEEFF" w:val="clear"/>
          </w:tcPr>
          <w:p>
            <w:pPr>
              <w:pStyle w:val="TableContents"/>
              <w:spacing w:before="0" w:after="283"/>
              <w:rPr/>
            </w:pPr>
            <w:r>
              <w:rPr/>
              <w:t> </w:t>
            </w:r>
          </w:p>
        </w:tc>
        <w:tc>
          <w:tcPr>
            <w:tcW w:w="205" w:type="dxa"/>
            <w:tcBorders/>
            <w:shd w:fill="CCEEFF" w:val="clear"/>
          </w:tcPr>
          <w:p>
            <w:pPr>
              <w:pStyle w:val="TableContents"/>
              <w:spacing w:before="0" w:after="283"/>
              <w:rPr/>
            </w:pPr>
            <w:r>
              <w:rPr/>
              <w:t> </w:t>
            </w:r>
          </w:p>
        </w:tc>
        <w:tc>
          <w:tcPr>
            <w:tcW w:w="1031" w:type="dxa"/>
            <w:tcBorders/>
            <w:shd w:fill="CCEEFF" w:val="clear"/>
          </w:tcPr>
          <w:p>
            <w:pPr>
              <w:pStyle w:val="TableContents"/>
              <w:spacing w:before="0" w:after="283"/>
              <w:jc w:val="right"/>
              <w:rPr>
                <w:sz w:val="20"/>
              </w:rPr>
            </w:pPr>
            <w:r>
              <w:rPr>
                <w:sz w:val="20"/>
              </w:rPr>
              <w:t>15,717</w:t>
            </w:r>
          </w:p>
        </w:tc>
        <w:tc>
          <w:tcPr>
            <w:tcW w:w="206" w:type="dxa"/>
            <w:tcBorders/>
            <w:shd w:fill="CCEEFF" w:val="clear"/>
          </w:tcPr>
          <w:p>
            <w:pPr>
              <w:pStyle w:val="TableContents"/>
              <w:spacing w:before="0" w:after="283"/>
              <w:rPr/>
            </w:pPr>
            <w:r>
              <w:rPr/>
              <w:t> </w:t>
            </w:r>
          </w:p>
        </w:tc>
        <w:tc>
          <w:tcPr>
            <w:tcW w:w="205" w:type="dxa"/>
            <w:tcBorders/>
            <w:shd w:fill="CCEEFF" w:val="clear"/>
          </w:tcPr>
          <w:p>
            <w:pPr>
              <w:pStyle w:val="TableContents"/>
              <w:spacing w:before="0" w:after="283"/>
              <w:rPr/>
            </w:pPr>
            <w:r>
              <w:rPr/>
              <w:t> </w:t>
            </w:r>
          </w:p>
        </w:tc>
        <w:tc>
          <w:tcPr>
            <w:tcW w:w="1031" w:type="dxa"/>
            <w:tcBorders/>
            <w:shd w:fill="CCEEFF" w:val="clear"/>
          </w:tcPr>
          <w:p>
            <w:pPr>
              <w:pStyle w:val="TableContents"/>
              <w:spacing w:before="0" w:after="283"/>
              <w:jc w:val="right"/>
              <w:rPr>
                <w:sz w:val="20"/>
              </w:rPr>
            </w:pPr>
            <w:r>
              <w:rPr>
                <w:sz w:val="20"/>
              </w:rPr>
              <w:t>15,723</w:t>
            </w:r>
          </w:p>
        </w:tc>
        <w:tc>
          <w:tcPr>
            <w:tcW w:w="103" w:type="dxa"/>
            <w:tcBorders/>
            <w:shd w:fill="CCEEFF" w:val="clear"/>
          </w:tcPr>
          <w:p>
            <w:pPr>
              <w:pStyle w:val="TableContents"/>
              <w:spacing w:before="0" w:after="283"/>
              <w:rPr/>
            </w:pPr>
            <w:r>
              <w:rPr/>
              <w:t> </w:t>
            </w:r>
          </w:p>
        </w:tc>
      </w:tr>
      <w:tr>
        <w:trPr/>
        <w:tc>
          <w:tcPr>
            <w:tcW w:w="7218" w:type="dxa"/>
            <w:gridSpan w:val="3"/>
            <w:tcBorders/>
            <w:shd w:fill="FFFFFF" w:val="clear"/>
          </w:tcPr>
          <w:p>
            <w:pPr>
              <w:pStyle w:val="TableContents"/>
              <w:spacing w:before="0" w:after="283"/>
              <w:rPr>
                <w:sz w:val="20"/>
              </w:rPr>
            </w:pPr>
            <w:r>
              <w:rPr>
                <w:sz w:val="20"/>
              </w:rPr>
              <w:t>Contributed surplus</w:t>
            </w:r>
          </w:p>
        </w:tc>
        <w:tc>
          <w:tcPr>
            <w:tcW w:w="206" w:type="dxa"/>
            <w:tcBorders/>
            <w:shd w:fill="FFFFFF" w:val="clear"/>
          </w:tcPr>
          <w:p>
            <w:pPr>
              <w:pStyle w:val="TableContents"/>
              <w:spacing w:before="0" w:after="283"/>
              <w:rPr/>
            </w:pPr>
            <w:r>
              <w:rPr/>
              <w:t> </w:t>
            </w:r>
          </w:p>
        </w:tc>
        <w:tc>
          <w:tcPr>
            <w:tcW w:w="205" w:type="dxa"/>
            <w:tcBorders/>
            <w:shd w:fill="FFFFFF" w:val="clear"/>
          </w:tcPr>
          <w:p>
            <w:pPr>
              <w:pStyle w:val="TableContents"/>
              <w:spacing w:before="0" w:after="283"/>
              <w:rPr/>
            </w:pPr>
            <w:r>
              <w:rPr/>
              <w:t> </w:t>
            </w:r>
          </w:p>
        </w:tc>
        <w:tc>
          <w:tcPr>
            <w:tcW w:w="1031" w:type="dxa"/>
            <w:tcBorders/>
            <w:shd w:fill="FFFFFF" w:val="clear"/>
          </w:tcPr>
          <w:p>
            <w:pPr>
              <w:pStyle w:val="TableContents"/>
              <w:spacing w:before="0" w:after="283"/>
              <w:jc w:val="right"/>
              <w:rPr>
                <w:sz w:val="20"/>
              </w:rPr>
            </w:pPr>
            <w:r>
              <w:rPr>
                <w:sz w:val="20"/>
              </w:rPr>
              <w:t>15,128</w:t>
            </w:r>
          </w:p>
        </w:tc>
        <w:tc>
          <w:tcPr>
            <w:tcW w:w="206" w:type="dxa"/>
            <w:tcBorders/>
            <w:shd w:fill="FFFFFF" w:val="clear"/>
          </w:tcPr>
          <w:p>
            <w:pPr>
              <w:pStyle w:val="TableContents"/>
              <w:spacing w:before="0" w:after="283"/>
              <w:rPr/>
            </w:pPr>
            <w:r>
              <w:rPr/>
              <w:t> </w:t>
            </w:r>
          </w:p>
        </w:tc>
        <w:tc>
          <w:tcPr>
            <w:tcW w:w="205" w:type="dxa"/>
            <w:tcBorders/>
            <w:shd w:fill="FFFFFF" w:val="clear"/>
          </w:tcPr>
          <w:p>
            <w:pPr>
              <w:pStyle w:val="TableContents"/>
              <w:spacing w:before="0" w:after="283"/>
              <w:rPr/>
            </w:pPr>
            <w:r>
              <w:rPr/>
              <w:t> </w:t>
            </w:r>
          </w:p>
        </w:tc>
        <w:tc>
          <w:tcPr>
            <w:tcW w:w="1031" w:type="dxa"/>
            <w:tcBorders/>
            <w:shd w:fill="FFFFFF" w:val="clear"/>
          </w:tcPr>
          <w:p>
            <w:pPr>
              <w:pStyle w:val="TableContents"/>
              <w:spacing w:before="0" w:after="283"/>
              <w:jc w:val="right"/>
              <w:rPr>
                <w:sz w:val="20"/>
              </w:rPr>
            </w:pPr>
            <w:r>
              <w:rPr>
                <w:sz w:val="20"/>
              </w:rPr>
              <w:t>15,128</w:t>
            </w:r>
          </w:p>
        </w:tc>
        <w:tc>
          <w:tcPr>
            <w:tcW w:w="103" w:type="dxa"/>
            <w:tcBorders/>
            <w:shd w:fill="FFFFFF" w:val="clear"/>
          </w:tcPr>
          <w:p>
            <w:pPr>
              <w:pStyle w:val="TableContents"/>
              <w:spacing w:before="0" w:after="283"/>
              <w:rPr/>
            </w:pPr>
            <w:r>
              <w:rPr/>
              <w:t> </w:t>
            </w:r>
          </w:p>
        </w:tc>
      </w:tr>
      <w:tr>
        <w:trPr/>
        <w:tc>
          <w:tcPr>
            <w:tcW w:w="7218" w:type="dxa"/>
            <w:gridSpan w:val="3"/>
            <w:tcBorders/>
            <w:shd w:fill="CCEEFF" w:val="clear"/>
          </w:tcPr>
          <w:p>
            <w:pPr>
              <w:pStyle w:val="TableContents"/>
              <w:spacing w:before="0" w:after="283"/>
              <w:rPr>
                <w:sz w:val="20"/>
              </w:rPr>
            </w:pPr>
            <w:r>
              <w:rPr>
                <w:sz w:val="20"/>
              </w:rPr>
              <w:t>Retained earnings</w:t>
            </w:r>
          </w:p>
        </w:tc>
        <w:tc>
          <w:tcPr>
            <w:tcW w:w="206" w:type="dxa"/>
            <w:tcBorders/>
            <w:shd w:fill="CCEEFF" w:val="clear"/>
          </w:tcPr>
          <w:p>
            <w:pPr>
              <w:pStyle w:val="TableContents"/>
              <w:spacing w:before="0" w:after="283"/>
              <w:rPr/>
            </w:pPr>
            <w:r>
              <w:rPr/>
              <w:t> </w:t>
            </w:r>
          </w:p>
        </w:tc>
        <w:tc>
          <w:tcPr>
            <w:tcW w:w="205" w:type="dxa"/>
            <w:tcBorders/>
            <w:shd w:fill="CCEEFF" w:val="clear"/>
          </w:tcPr>
          <w:p>
            <w:pPr>
              <w:pStyle w:val="TableContents"/>
              <w:spacing w:before="0" w:after="283"/>
              <w:rPr/>
            </w:pPr>
            <w:r>
              <w:rPr/>
              <w:t> </w:t>
            </w:r>
          </w:p>
        </w:tc>
        <w:tc>
          <w:tcPr>
            <w:tcW w:w="1031" w:type="dxa"/>
            <w:tcBorders/>
            <w:shd w:fill="CCEEFF" w:val="clear"/>
          </w:tcPr>
          <w:p>
            <w:pPr>
              <w:pStyle w:val="TableContents"/>
              <w:spacing w:before="0" w:after="283"/>
              <w:jc w:val="right"/>
              <w:rPr>
                <w:sz w:val="20"/>
              </w:rPr>
            </w:pPr>
            <w:r>
              <w:rPr>
                <w:sz w:val="20"/>
              </w:rPr>
              <w:t>23,450</w:t>
            </w:r>
          </w:p>
        </w:tc>
        <w:tc>
          <w:tcPr>
            <w:tcW w:w="206" w:type="dxa"/>
            <w:tcBorders/>
            <w:shd w:fill="CCEEFF" w:val="clear"/>
          </w:tcPr>
          <w:p>
            <w:pPr>
              <w:pStyle w:val="TableContents"/>
              <w:spacing w:before="0" w:after="283"/>
              <w:rPr/>
            </w:pPr>
            <w:r>
              <w:rPr/>
              <w:t> </w:t>
            </w:r>
          </w:p>
        </w:tc>
        <w:tc>
          <w:tcPr>
            <w:tcW w:w="205" w:type="dxa"/>
            <w:tcBorders/>
            <w:shd w:fill="CCEEFF" w:val="clear"/>
          </w:tcPr>
          <w:p>
            <w:pPr>
              <w:pStyle w:val="TableContents"/>
              <w:spacing w:before="0" w:after="283"/>
              <w:rPr/>
            </w:pPr>
            <w:r>
              <w:rPr/>
              <w:t> </w:t>
            </w:r>
          </w:p>
        </w:tc>
        <w:tc>
          <w:tcPr>
            <w:tcW w:w="1031" w:type="dxa"/>
            <w:tcBorders/>
            <w:shd w:fill="CCEEFF" w:val="clear"/>
          </w:tcPr>
          <w:p>
            <w:pPr>
              <w:pStyle w:val="TableContents"/>
              <w:spacing w:before="0" w:after="283"/>
              <w:jc w:val="right"/>
              <w:rPr>
                <w:sz w:val="20"/>
              </w:rPr>
            </w:pPr>
            <w:r>
              <w:rPr>
                <w:sz w:val="20"/>
              </w:rPr>
              <w:t>3,015</w:t>
            </w:r>
          </w:p>
        </w:tc>
        <w:tc>
          <w:tcPr>
            <w:tcW w:w="103" w:type="dxa"/>
            <w:tcBorders/>
            <w:shd w:fill="CCEEFF" w:val="clear"/>
          </w:tcPr>
          <w:p>
            <w:pPr>
              <w:pStyle w:val="TableContents"/>
              <w:spacing w:before="0" w:after="283"/>
              <w:rPr/>
            </w:pPr>
            <w:r>
              <w:rPr/>
              <w:t> </w:t>
            </w:r>
          </w:p>
        </w:tc>
      </w:tr>
      <w:tr>
        <w:trPr/>
        <w:tc>
          <w:tcPr>
            <w:tcW w:w="7218" w:type="dxa"/>
            <w:gridSpan w:val="3"/>
            <w:tcBorders/>
            <w:shd w:fill="FFFFFF" w:val="clear"/>
          </w:tcPr>
          <w:p>
            <w:pPr>
              <w:pStyle w:val="TableContents"/>
              <w:spacing w:before="0" w:after="283"/>
              <w:rPr>
                <w:sz w:val="20"/>
              </w:rPr>
            </w:pPr>
            <w:r>
              <w:rPr>
                <w:sz w:val="20"/>
              </w:rPr>
              <w:t>Accumulated other comprehensive loss</w:t>
            </w:r>
          </w:p>
        </w:tc>
        <w:tc>
          <w:tcPr>
            <w:tcW w:w="206" w:type="dxa"/>
            <w:tcBorders/>
            <w:shd w:fill="FFFFFF" w:val="clear"/>
          </w:tcPr>
          <w:p>
            <w:pPr>
              <w:pStyle w:val="TableContents"/>
              <w:spacing w:before="0" w:after="283"/>
              <w:rPr/>
            </w:pPr>
            <w:r>
              <w:rPr/>
              <w:t> </w:t>
            </w:r>
          </w:p>
        </w:tc>
        <w:tc>
          <w:tcPr>
            <w:tcW w:w="205" w:type="dxa"/>
            <w:tcBorders/>
            <w:shd w:fill="FFFFFF" w:val="clear"/>
          </w:tcPr>
          <w:p>
            <w:pPr>
              <w:pStyle w:val="TableContents"/>
              <w:spacing w:before="0" w:after="283"/>
              <w:rPr/>
            </w:pPr>
            <w:r>
              <w:rPr/>
              <w:t> </w:t>
            </w:r>
          </w:p>
        </w:tc>
        <w:tc>
          <w:tcPr>
            <w:tcW w:w="1031" w:type="dxa"/>
            <w:tcBorders/>
            <w:shd w:fill="FFFFFF" w:val="clear"/>
          </w:tcPr>
          <w:p>
            <w:pPr>
              <w:pStyle w:val="TableContents"/>
              <w:spacing w:before="0" w:after="283"/>
              <w:jc w:val="right"/>
              <w:rPr>
                <w:sz w:val="20"/>
              </w:rPr>
            </w:pPr>
            <w:r>
              <w:rPr>
                <w:sz w:val="20"/>
              </w:rPr>
              <w:t>(12,456</w:t>
            </w:r>
          </w:p>
        </w:tc>
        <w:tc>
          <w:tcPr>
            <w:tcW w:w="206" w:type="dxa"/>
            <w:tcBorders/>
            <w:shd w:fill="FFFFFF" w:val="clear"/>
          </w:tcPr>
          <w:p>
            <w:pPr>
              <w:pStyle w:val="TableContents"/>
              <w:spacing w:before="0" w:after="283"/>
              <w:rPr>
                <w:sz w:val="20"/>
              </w:rPr>
            </w:pPr>
            <w:r>
              <w:rPr>
                <w:sz w:val="20"/>
              </w:rPr>
              <w:t>)</w:t>
            </w:r>
          </w:p>
        </w:tc>
        <w:tc>
          <w:tcPr>
            <w:tcW w:w="205" w:type="dxa"/>
            <w:tcBorders/>
            <w:shd w:fill="FFFFFF" w:val="clear"/>
          </w:tcPr>
          <w:p>
            <w:pPr>
              <w:pStyle w:val="TableContents"/>
              <w:spacing w:before="0" w:after="283"/>
              <w:rPr/>
            </w:pPr>
            <w:r>
              <w:rPr/>
              <w:t> </w:t>
            </w:r>
          </w:p>
        </w:tc>
        <w:tc>
          <w:tcPr>
            <w:tcW w:w="1031" w:type="dxa"/>
            <w:tcBorders/>
            <w:shd w:fill="FFFFFF" w:val="clear"/>
          </w:tcPr>
          <w:p>
            <w:pPr>
              <w:pStyle w:val="TableContents"/>
              <w:spacing w:before="0" w:after="283"/>
              <w:jc w:val="right"/>
              <w:rPr>
                <w:sz w:val="20"/>
              </w:rPr>
            </w:pPr>
            <w:r>
              <w:rPr>
                <w:sz w:val="20"/>
              </w:rPr>
              <w:t>(17,999</w:t>
            </w:r>
          </w:p>
        </w:tc>
        <w:tc>
          <w:tcPr>
            <w:tcW w:w="103" w:type="dxa"/>
            <w:tcBorders/>
            <w:shd w:fill="FFFFFF" w:val="clear"/>
          </w:tcPr>
          <w:p>
            <w:pPr>
              <w:pStyle w:val="TableContents"/>
              <w:spacing w:before="0" w:after="283"/>
              <w:rPr>
                <w:sz w:val="20"/>
              </w:rPr>
            </w:pPr>
            <w:r>
              <w:rPr>
                <w:sz w:val="20"/>
              </w:rPr>
              <w:t>)</w:t>
            </w:r>
          </w:p>
        </w:tc>
      </w:tr>
      <w:tr>
        <w:trPr/>
        <w:tc>
          <w:tcPr>
            <w:tcW w:w="7218" w:type="dxa"/>
            <w:gridSpan w:val="3"/>
            <w:tcBorders/>
            <w:shd w:fill="auto" w:val="clear"/>
          </w:tcPr>
          <w:p>
            <w:pPr>
              <w:pStyle w:val="TableContents"/>
              <w:spacing w:before="0" w:after="283"/>
              <w:rPr/>
            </w:pPr>
            <w:r>
              <w:rPr/>
              <w:t> </w:t>
            </w:r>
          </w:p>
        </w:tc>
        <w:tc>
          <w:tcPr>
            <w:tcW w:w="206" w:type="dxa"/>
            <w:tcBorders/>
            <w:shd w:fill="auto" w:val="clear"/>
          </w:tcPr>
          <w:p>
            <w:pPr>
              <w:pStyle w:val="TableContents"/>
              <w:spacing w:before="0" w:after="283"/>
              <w:rPr/>
            </w:pPr>
            <w:r>
              <w:rPr/>
              <w:t> </w:t>
            </w:r>
          </w:p>
        </w:tc>
        <w:tc>
          <w:tcPr>
            <w:tcW w:w="1236" w:type="dxa"/>
            <w:gridSpan w:val="2"/>
            <w:tcBorders/>
            <w:shd w:fill="auto" w:val="clear"/>
          </w:tcPr>
          <w:p>
            <w:pPr>
              <w:pStyle w:val="HorizontalLine"/>
              <w:pBdr>
                <w:bottom w:val="single" w:sz="20" w:space="0" w:color="808080"/>
              </w:pBdr>
              <w:spacing w:before="0" w:after="283"/>
              <w:rPr/>
            </w:pPr>
            <w:r>
              <w:rPr/>
            </w:r>
          </w:p>
        </w:tc>
        <w:tc>
          <w:tcPr>
            <w:tcW w:w="206" w:type="dxa"/>
            <w:tcBorders/>
            <w:shd w:fill="auto" w:val="clear"/>
          </w:tcPr>
          <w:p>
            <w:pPr>
              <w:pStyle w:val="TableContents"/>
              <w:spacing w:before="0" w:after="283"/>
              <w:rPr/>
            </w:pPr>
            <w:r>
              <w:rPr/>
              <w:t> </w:t>
            </w:r>
          </w:p>
        </w:tc>
        <w:tc>
          <w:tcPr>
            <w:tcW w:w="1236" w:type="dxa"/>
            <w:gridSpan w:val="2"/>
            <w:tcBorders/>
            <w:shd w:fill="auto" w:val="clear"/>
          </w:tcPr>
          <w:p>
            <w:pPr>
              <w:pStyle w:val="HorizontalLine"/>
              <w:pBdr>
                <w:bottom w:val="single" w:sz="20" w:space="0" w:color="808080"/>
              </w:pBdr>
              <w:spacing w:before="0" w:after="283"/>
              <w:rPr/>
            </w:pPr>
            <w:r>
              <w:rPr/>
            </w:r>
          </w:p>
        </w:tc>
        <w:tc>
          <w:tcPr>
            <w:tcW w:w="103" w:type="dxa"/>
            <w:tcBorders/>
            <w:shd w:fill="auto" w:val="clear"/>
          </w:tcPr>
          <w:p>
            <w:pPr>
              <w:pStyle w:val="TableContents"/>
              <w:spacing w:before="0" w:after="283"/>
              <w:rPr/>
            </w:pPr>
            <w:r>
              <w:rPr/>
              <w:t> </w:t>
            </w:r>
          </w:p>
        </w:tc>
      </w:tr>
      <w:tr>
        <w:trPr/>
        <w:tc>
          <w:tcPr>
            <w:tcW w:w="7218" w:type="dxa"/>
            <w:gridSpan w:val="3"/>
            <w:tcBorders/>
            <w:shd w:fill="CCEEFF" w:val="clear"/>
          </w:tcPr>
          <w:p>
            <w:pPr>
              <w:pStyle w:val="TableContents"/>
              <w:spacing w:before="0" w:after="283"/>
              <w:rPr>
                <w:sz w:val="20"/>
              </w:rPr>
            </w:pPr>
            <w:r>
              <w:rPr>
                <w:sz w:val="20"/>
              </w:rPr>
              <w:t>Total shareholders' equity</w:t>
            </w:r>
          </w:p>
        </w:tc>
        <w:tc>
          <w:tcPr>
            <w:tcW w:w="206" w:type="dxa"/>
            <w:tcBorders/>
            <w:shd w:fill="CCEEFF" w:val="clear"/>
          </w:tcPr>
          <w:p>
            <w:pPr>
              <w:pStyle w:val="TableContents"/>
              <w:spacing w:before="0" w:after="283"/>
              <w:rPr/>
            </w:pPr>
            <w:r>
              <w:rPr/>
              <w:t> </w:t>
            </w:r>
          </w:p>
        </w:tc>
        <w:tc>
          <w:tcPr>
            <w:tcW w:w="205" w:type="dxa"/>
            <w:tcBorders/>
            <w:shd w:fill="CCEEFF" w:val="clear"/>
          </w:tcPr>
          <w:p>
            <w:pPr>
              <w:pStyle w:val="TableContents"/>
              <w:spacing w:before="0" w:after="283"/>
              <w:rPr/>
            </w:pPr>
            <w:r>
              <w:rPr/>
              <w:t> </w:t>
            </w:r>
          </w:p>
        </w:tc>
        <w:tc>
          <w:tcPr>
            <w:tcW w:w="1031" w:type="dxa"/>
            <w:tcBorders/>
            <w:shd w:fill="CCEEFF" w:val="clear"/>
          </w:tcPr>
          <w:p>
            <w:pPr>
              <w:pStyle w:val="TableContents"/>
              <w:spacing w:before="0" w:after="283"/>
              <w:jc w:val="right"/>
              <w:rPr>
                <w:sz w:val="20"/>
              </w:rPr>
            </w:pPr>
            <w:r>
              <w:rPr>
                <w:sz w:val="20"/>
              </w:rPr>
              <w:t>1,287,516</w:t>
            </w:r>
          </w:p>
        </w:tc>
        <w:tc>
          <w:tcPr>
            <w:tcW w:w="206" w:type="dxa"/>
            <w:tcBorders/>
            <w:shd w:fill="CCEEFF" w:val="clear"/>
          </w:tcPr>
          <w:p>
            <w:pPr>
              <w:pStyle w:val="TableContents"/>
              <w:spacing w:before="0" w:after="283"/>
              <w:rPr/>
            </w:pPr>
            <w:r>
              <w:rPr/>
              <w:t> </w:t>
            </w:r>
          </w:p>
        </w:tc>
        <w:tc>
          <w:tcPr>
            <w:tcW w:w="205" w:type="dxa"/>
            <w:tcBorders/>
            <w:shd w:fill="CCEEFF" w:val="clear"/>
          </w:tcPr>
          <w:p>
            <w:pPr>
              <w:pStyle w:val="TableContents"/>
              <w:spacing w:before="0" w:after="283"/>
              <w:rPr/>
            </w:pPr>
            <w:r>
              <w:rPr/>
              <w:t> </w:t>
            </w:r>
          </w:p>
        </w:tc>
        <w:tc>
          <w:tcPr>
            <w:tcW w:w="1031" w:type="dxa"/>
            <w:tcBorders/>
            <w:shd w:fill="CCEEFF" w:val="clear"/>
          </w:tcPr>
          <w:p>
            <w:pPr>
              <w:pStyle w:val="TableContents"/>
              <w:spacing w:before="0" w:after="283"/>
              <w:jc w:val="right"/>
              <w:rPr>
                <w:sz w:val="20"/>
              </w:rPr>
            </w:pPr>
            <w:r>
              <w:rPr>
                <w:sz w:val="20"/>
              </w:rPr>
              <w:t>1,252,405</w:t>
            </w:r>
          </w:p>
        </w:tc>
        <w:tc>
          <w:tcPr>
            <w:tcW w:w="103" w:type="dxa"/>
            <w:tcBorders/>
            <w:shd w:fill="CCEEFF" w:val="clear"/>
          </w:tcPr>
          <w:p>
            <w:pPr>
              <w:pStyle w:val="TableContents"/>
              <w:spacing w:before="0" w:after="283"/>
              <w:rPr/>
            </w:pPr>
            <w:r>
              <w:rPr/>
              <w:t> </w:t>
            </w:r>
          </w:p>
        </w:tc>
      </w:tr>
      <w:tr>
        <w:trPr/>
        <w:tc>
          <w:tcPr>
            <w:tcW w:w="7218" w:type="dxa"/>
            <w:gridSpan w:val="3"/>
            <w:tcBorders/>
            <w:shd w:fill="auto" w:val="clear"/>
          </w:tcPr>
          <w:p>
            <w:pPr>
              <w:pStyle w:val="TableContents"/>
              <w:spacing w:before="0" w:after="283"/>
              <w:rPr/>
            </w:pPr>
            <w:r>
              <w:rPr/>
              <w:t> </w:t>
            </w:r>
          </w:p>
        </w:tc>
        <w:tc>
          <w:tcPr>
            <w:tcW w:w="206" w:type="dxa"/>
            <w:tcBorders/>
            <w:shd w:fill="auto" w:val="clear"/>
          </w:tcPr>
          <w:p>
            <w:pPr>
              <w:pStyle w:val="TableContents"/>
              <w:spacing w:before="0" w:after="283"/>
              <w:rPr/>
            </w:pPr>
            <w:r>
              <w:rPr/>
              <w:t> </w:t>
            </w:r>
          </w:p>
        </w:tc>
        <w:tc>
          <w:tcPr>
            <w:tcW w:w="1236" w:type="dxa"/>
            <w:gridSpan w:val="2"/>
            <w:tcBorders/>
            <w:shd w:fill="auto" w:val="clear"/>
          </w:tcPr>
          <w:p>
            <w:pPr>
              <w:pStyle w:val="HorizontalLine"/>
              <w:pBdr>
                <w:bottom w:val="single" w:sz="20" w:space="0" w:color="808080"/>
              </w:pBdr>
              <w:spacing w:before="0" w:after="283"/>
              <w:rPr/>
            </w:pPr>
            <w:r>
              <w:rPr/>
            </w:r>
          </w:p>
        </w:tc>
        <w:tc>
          <w:tcPr>
            <w:tcW w:w="206" w:type="dxa"/>
            <w:tcBorders/>
            <w:shd w:fill="auto" w:val="clear"/>
          </w:tcPr>
          <w:p>
            <w:pPr>
              <w:pStyle w:val="TableContents"/>
              <w:spacing w:before="0" w:after="283"/>
              <w:rPr/>
            </w:pPr>
            <w:r>
              <w:rPr/>
              <w:t> </w:t>
            </w:r>
          </w:p>
        </w:tc>
        <w:tc>
          <w:tcPr>
            <w:tcW w:w="1236" w:type="dxa"/>
            <w:gridSpan w:val="2"/>
            <w:tcBorders/>
            <w:shd w:fill="auto" w:val="clear"/>
          </w:tcPr>
          <w:p>
            <w:pPr>
              <w:pStyle w:val="HorizontalLine"/>
              <w:pBdr>
                <w:bottom w:val="single" w:sz="20" w:space="0" w:color="808080"/>
              </w:pBdr>
              <w:spacing w:before="0" w:after="283"/>
              <w:rPr/>
            </w:pPr>
            <w:r>
              <w:rPr/>
            </w:r>
          </w:p>
        </w:tc>
        <w:tc>
          <w:tcPr>
            <w:tcW w:w="103" w:type="dxa"/>
            <w:tcBorders/>
            <w:shd w:fill="auto" w:val="clear"/>
          </w:tcPr>
          <w:p>
            <w:pPr>
              <w:pStyle w:val="TableContents"/>
              <w:spacing w:before="0" w:after="283"/>
              <w:rPr/>
            </w:pPr>
            <w:r>
              <w:rPr/>
              <w:t> </w:t>
            </w:r>
          </w:p>
        </w:tc>
      </w:tr>
      <w:tr>
        <w:trPr/>
        <w:tc>
          <w:tcPr>
            <w:tcW w:w="7218" w:type="dxa"/>
            <w:gridSpan w:val="3"/>
            <w:tcBorders/>
            <w:shd w:fill="FFFFFF" w:val="clear"/>
          </w:tcPr>
          <w:p>
            <w:pPr>
              <w:pStyle w:val="TableContents"/>
              <w:spacing w:before="0" w:after="283"/>
              <w:rPr/>
            </w:pPr>
            <w:r>
              <w:rPr/>
              <w:t> </w:t>
            </w:r>
          </w:p>
        </w:tc>
        <w:tc>
          <w:tcPr>
            <w:tcW w:w="206" w:type="dxa"/>
            <w:tcBorders/>
            <w:shd w:fill="FFFFFF" w:val="clear"/>
          </w:tcPr>
          <w:p>
            <w:pPr>
              <w:pStyle w:val="TableContents"/>
              <w:spacing w:before="0" w:after="283"/>
              <w:rPr/>
            </w:pPr>
            <w:r>
              <w:rPr/>
              <w:t> </w:t>
            </w:r>
          </w:p>
        </w:tc>
        <w:tc>
          <w:tcPr>
            <w:tcW w:w="205" w:type="dxa"/>
            <w:tcBorders/>
            <w:shd w:fill="FFFFFF" w:val="clear"/>
          </w:tcPr>
          <w:p>
            <w:pPr>
              <w:pStyle w:val="TableContents"/>
              <w:spacing w:before="0" w:after="283"/>
              <w:rPr>
                <w:sz w:val="20"/>
              </w:rPr>
            </w:pPr>
            <w:r>
              <w:rPr>
                <w:sz w:val="20"/>
              </w:rPr>
              <w:t>$</w:t>
            </w:r>
          </w:p>
        </w:tc>
        <w:tc>
          <w:tcPr>
            <w:tcW w:w="1031" w:type="dxa"/>
            <w:tcBorders/>
            <w:shd w:fill="FFFFFF" w:val="clear"/>
          </w:tcPr>
          <w:p>
            <w:pPr>
              <w:pStyle w:val="TableContents"/>
              <w:spacing w:before="0" w:after="283"/>
              <w:jc w:val="right"/>
              <w:rPr>
                <w:sz w:val="20"/>
              </w:rPr>
            </w:pPr>
            <w:r>
              <w:rPr>
                <w:sz w:val="20"/>
              </w:rPr>
              <w:t>1,535,457</w:t>
            </w:r>
          </w:p>
        </w:tc>
        <w:tc>
          <w:tcPr>
            <w:tcW w:w="206" w:type="dxa"/>
            <w:tcBorders/>
            <w:shd w:fill="FFFFFF" w:val="clear"/>
          </w:tcPr>
          <w:p>
            <w:pPr>
              <w:pStyle w:val="TableContents"/>
              <w:spacing w:before="0" w:after="283"/>
              <w:rPr/>
            </w:pPr>
            <w:r>
              <w:rPr/>
              <w:t> </w:t>
            </w:r>
          </w:p>
        </w:tc>
        <w:tc>
          <w:tcPr>
            <w:tcW w:w="205" w:type="dxa"/>
            <w:tcBorders/>
            <w:shd w:fill="FFFFFF" w:val="clear"/>
          </w:tcPr>
          <w:p>
            <w:pPr>
              <w:pStyle w:val="TableContents"/>
              <w:spacing w:before="0" w:after="283"/>
              <w:rPr>
                <w:sz w:val="20"/>
              </w:rPr>
            </w:pPr>
            <w:r>
              <w:rPr>
                <w:sz w:val="20"/>
              </w:rPr>
              <w:t>$</w:t>
            </w:r>
          </w:p>
        </w:tc>
        <w:tc>
          <w:tcPr>
            <w:tcW w:w="1031" w:type="dxa"/>
            <w:tcBorders/>
            <w:shd w:fill="FFFFFF" w:val="clear"/>
          </w:tcPr>
          <w:p>
            <w:pPr>
              <w:pStyle w:val="TableContents"/>
              <w:spacing w:before="0" w:after="283"/>
              <w:jc w:val="right"/>
              <w:rPr>
                <w:sz w:val="20"/>
              </w:rPr>
            </w:pPr>
            <w:r>
              <w:rPr>
                <w:sz w:val="20"/>
              </w:rPr>
              <w:t>1,521,488</w:t>
            </w:r>
          </w:p>
        </w:tc>
        <w:tc>
          <w:tcPr>
            <w:tcW w:w="103" w:type="dxa"/>
            <w:tcBorders/>
            <w:shd w:fill="FFFFFF" w:val="clear"/>
          </w:tcPr>
          <w:p>
            <w:pPr>
              <w:pStyle w:val="TableContents"/>
              <w:spacing w:before="0" w:after="283"/>
              <w:rPr/>
            </w:pPr>
            <w:r>
              <w:rPr/>
              <w:t> </w:t>
            </w:r>
          </w:p>
        </w:tc>
      </w:tr>
      <w:tr>
        <w:trPr/>
        <w:tc>
          <w:tcPr>
            <w:tcW w:w="7218" w:type="dxa"/>
            <w:gridSpan w:val="3"/>
            <w:tcBorders/>
            <w:shd w:fill="auto" w:val="clear"/>
          </w:tcPr>
          <w:p>
            <w:pPr>
              <w:pStyle w:val="TableContents"/>
              <w:spacing w:before="0" w:after="283"/>
              <w:rPr/>
            </w:pPr>
            <w:r>
              <w:rPr/>
              <w:t> </w:t>
            </w:r>
          </w:p>
        </w:tc>
        <w:tc>
          <w:tcPr>
            <w:tcW w:w="206" w:type="dxa"/>
            <w:tcBorders/>
            <w:shd w:fill="auto" w:val="clear"/>
          </w:tcPr>
          <w:p>
            <w:pPr>
              <w:pStyle w:val="TableContents"/>
              <w:spacing w:before="0" w:after="283"/>
              <w:rPr/>
            </w:pPr>
            <w:r>
              <w:rPr/>
              <w:t> </w:t>
            </w:r>
          </w:p>
        </w:tc>
        <w:tc>
          <w:tcPr>
            <w:tcW w:w="1236" w:type="dxa"/>
            <w:gridSpan w:val="2"/>
            <w:tcBorders/>
            <w:shd w:fill="auto" w:val="clear"/>
          </w:tcPr>
          <w:p>
            <w:pPr>
              <w:pStyle w:val="HorizontalLine"/>
              <w:pBdr>
                <w:bottom w:val="single" w:sz="24" w:space="0" w:color="808080"/>
              </w:pBdr>
              <w:spacing w:before="0" w:after="283"/>
              <w:rPr/>
            </w:pPr>
            <w:r>
              <w:rPr/>
            </w:r>
          </w:p>
        </w:tc>
        <w:tc>
          <w:tcPr>
            <w:tcW w:w="206" w:type="dxa"/>
            <w:tcBorders/>
            <w:shd w:fill="auto" w:val="clear"/>
          </w:tcPr>
          <w:p>
            <w:pPr>
              <w:pStyle w:val="TableContents"/>
              <w:spacing w:before="0" w:after="283"/>
              <w:rPr/>
            </w:pPr>
            <w:r>
              <w:rPr/>
              <w:t> </w:t>
            </w:r>
          </w:p>
        </w:tc>
        <w:tc>
          <w:tcPr>
            <w:tcW w:w="1236" w:type="dxa"/>
            <w:gridSpan w:val="2"/>
            <w:tcBorders/>
            <w:shd w:fill="auto" w:val="clear"/>
          </w:tcPr>
          <w:p>
            <w:pPr>
              <w:pStyle w:val="HorizontalLine"/>
              <w:pBdr>
                <w:bottom w:val="single" w:sz="24" w:space="0" w:color="808080"/>
              </w:pBdr>
              <w:spacing w:before="0" w:after="283"/>
              <w:rPr/>
            </w:pPr>
            <w:r>
              <w:rPr/>
            </w:r>
          </w:p>
        </w:tc>
        <w:tc>
          <w:tcPr>
            <w:tcW w:w="103" w:type="dxa"/>
            <w:tcBorders/>
            <w:shd w:fill="auto" w:val="clear"/>
          </w:tcPr>
          <w:p>
            <w:pPr>
              <w:pStyle w:val="TableContents"/>
              <w:spacing w:before="0" w:after="283"/>
              <w:rPr/>
            </w:pPr>
            <w:r>
              <w:rPr/>
              <w:t> </w:t>
            </w:r>
          </w:p>
        </w:tc>
      </w:tr>
    </w:tbl>
    <w:p>
      <w:pPr>
        <w:pStyle w:val="TextBody"/>
        <w:jc w:val="center"/>
        <w:rPr>
          <w:sz w:val="20"/>
        </w:rPr>
      </w:pPr>
      <w:r>
        <w:rPr>
          <w:sz w:val="20"/>
        </w:rPr>
        <w:t>10</w:t>
      </w:r>
    </w:p>
    <w:p>
      <w:pPr>
        <w:pStyle w:val="HorizontalLine"/>
        <w:pBdr>
          <w:bottom w:val="single" w:sz="20" w:space="0" w:color="808080"/>
        </w:pBdr>
        <w:rPr/>
      </w:pPr>
      <w:r>
        <w:rPr/>
      </w:r>
      <w:r>
        <w:br w:type="page"/>
      </w:r>
    </w:p>
    <w:p>
      <w:pPr>
        <w:pStyle w:val="TextBody"/>
        <w:jc w:val="center"/>
        <w:rPr/>
      </w:pPr>
      <w:bookmarkStart w:id="17" w:name="toc_dg15112_3"/>
      <w:bookmarkStart w:id="18" w:name="dg15112_agnico-eagle_mines_limited_com__"/>
      <w:bookmarkStart w:id="19" w:name="page_dg15112_1_11"/>
      <w:bookmarkEnd w:id="17"/>
      <w:bookmarkEnd w:id="18"/>
      <w:bookmarkEnd w:id="19"/>
      <w:r>
        <w:rPr>
          <w:sz w:val="20"/>
        </w:rPr>
        <w:br/>
      </w:r>
      <w:r>
        <w:rPr>
          <w:b/>
          <w:sz w:val="20"/>
        </w:rPr>
        <w:t>AGNICO-EAGLE MINES LIMITED</w:t>
        <w:br/>
        <w:t>COMPARATIVE CONDENSED FINANCIAL INFORMATION</w:t>
        <w:br/>
        <w:t xml:space="preserve">(thousands of United States dollars except share and per share amounts, unaudited) </w:t>
      </w:r>
    </w:p>
    <w:tbl>
      <w:tblPr>
        <w:tblW w:w="5000" w:type="pct"/>
        <w:jc w:val="left"/>
        <w:tblInd w:w="0" w:type="dxa"/>
        <w:tblCellMar>
          <w:top w:w="0" w:type="dxa"/>
          <w:left w:w="0" w:type="dxa"/>
          <w:bottom w:w="0" w:type="dxa"/>
          <w:right w:w="0" w:type="dxa"/>
        </w:tblCellMar>
      </w:tblPr>
      <w:tblGrid>
        <w:gridCol w:w="236"/>
        <w:gridCol w:w="7313"/>
        <w:gridCol w:w="204"/>
        <w:gridCol w:w="216"/>
        <w:gridCol w:w="904"/>
        <w:gridCol w:w="208"/>
        <w:gridCol w:w="216"/>
        <w:gridCol w:w="908"/>
      </w:tblGrid>
      <w:tr>
        <w:trPr/>
        <w:tc>
          <w:tcPr>
            <w:tcW w:w="7549" w:type="dxa"/>
            <w:gridSpan w:val="2"/>
            <w:tcBorders/>
            <w:shd w:fill="auto" w:val="clear"/>
            <w:vAlign w:val="bottom"/>
          </w:tcPr>
          <w:p>
            <w:pPr>
              <w:pStyle w:val="TableHeading"/>
              <w:spacing w:before="0" w:after="283"/>
              <w:jc w:val="left"/>
              <w:rPr/>
            </w:pPr>
            <w:r>
              <w:rPr/>
              <w:t> </w:t>
            </w:r>
          </w:p>
        </w:tc>
        <w:tc>
          <w:tcPr>
            <w:tcW w:w="204" w:type="dxa"/>
            <w:tcBorders/>
            <w:shd w:fill="auto" w:val="clear"/>
            <w:vAlign w:val="bottom"/>
          </w:tcPr>
          <w:p>
            <w:pPr>
              <w:pStyle w:val="TableHeading"/>
              <w:suppressLineNumbers/>
              <w:spacing w:before="0" w:after="283"/>
              <w:jc w:val="center"/>
              <w:rPr/>
            </w:pPr>
            <w:r>
              <w:rPr/>
              <w:t> </w:t>
            </w:r>
          </w:p>
        </w:tc>
        <w:tc>
          <w:tcPr>
            <w:tcW w:w="2452" w:type="dxa"/>
            <w:gridSpan w:val="5"/>
            <w:tcBorders/>
            <w:shd w:fill="auto" w:val="clear"/>
            <w:vAlign w:val="bottom"/>
          </w:tcPr>
          <w:p>
            <w:pPr>
              <w:pStyle w:val="TableHeading"/>
              <w:spacing w:before="0" w:after="0"/>
              <w:jc w:val="center"/>
              <w:rPr>
                <w:b/>
                <w:sz w:val="14"/>
              </w:rPr>
            </w:pPr>
            <w:r>
              <w:rPr>
                <w:b/>
                <w:sz w:val="14"/>
              </w:rPr>
              <w:t>Three months ended March 31,</w:t>
            </w:r>
          </w:p>
          <w:p>
            <w:pPr>
              <w:pStyle w:val="HorizontalLine"/>
              <w:pBdr>
                <w:bottom w:val="single" w:sz="20" w:space="0" w:color="808080"/>
              </w:pBdr>
              <w:spacing w:before="0" w:after="283"/>
              <w:rPr/>
            </w:pPr>
            <w:r>
              <w:rPr/>
            </w:r>
          </w:p>
        </w:tc>
      </w:tr>
      <w:tr>
        <w:trPr/>
        <w:tc>
          <w:tcPr>
            <w:tcW w:w="7549" w:type="dxa"/>
            <w:gridSpan w:val="2"/>
            <w:tcBorders/>
            <w:shd w:fill="auto" w:val="clear"/>
            <w:vAlign w:val="bottom"/>
          </w:tcPr>
          <w:p>
            <w:pPr>
              <w:pStyle w:val="TableHeading"/>
              <w:spacing w:before="0" w:after="283"/>
              <w:jc w:val="left"/>
              <w:rPr/>
            </w:pPr>
            <w:r>
              <w:rPr/>
              <w:t> </w:t>
            </w:r>
          </w:p>
        </w:tc>
        <w:tc>
          <w:tcPr>
            <w:tcW w:w="204" w:type="dxa"/>
            <w:tcBorders/>
            <w:shd w:fill="auto" w:val="clear"/>
            <w:vAlign w:val="bottom"/>
          </w:tcPr>
          <w:p>
            <w:pPr>
              <w:pStyle w:val="TableHeading"/>
              <w:suppressLineNumbers/>
              <w:spacing w:before="0" w:after="283"/>
              <w:jc w:val="center"/>
              <w:rPr/>
            </w:pPr>
            <w:r>
              <w:rPr/>
              <w:t> </w:t>
            </w:r>
          </w:p>
        </w:tc>
        <w:tc>
          <w:tcPr>
            <w:tcW w:w="1120" w:type="dxa"/>
            <w:gridSpan w:val="2"/>
            <w:tcBorders/>
            <w:shd w:fill="auto" w:val="clear"/>
            <w:vAlign w:val="bottom"/>
          </w:tcPr>
          <w:p>
            <w:pPr>
              <w:pStyle w:val="TableHeading"/>
              <w:spacing w:before="0" w:after="0"/>
              <w:jc w:val="center"/>
              <w:rPr>
                <w:b/>
                <w:sz w:val="14"/>
              </w:rPr>
            </w:pPr>
            <w:r>
              <w:rPr>
                <w:b/>
                <w:sz w:val="14"/>
              </w:rPr>
              <w:t>2007</w:t>
            </w:r>
          </w:p>
          <w:p>
            <w:pPr>
              <w:pStyle w:val="HorizontalLine"/>
              <w:pBdr>
                <w:bottom w:val="single" w:sz="20" w:space="0" w:color="808080"/>
              </w:pBdr>
              <w:spacing w:before="0" w:after="283"/>
              <w:rPr/>
            </w:pPr>
            <w:r>
              <w:rPr/>
            </w:r>
          </w:p>
        </w:tc>
        <w:tc>
          <w:tcPr>
            <w:tcW w:w="208" w:type="dxa"/>
            <w:tcBorders/>
            <w:shd w:fill="auto" w:val="clear"/>
            <w:vAlign w:val="bottom"/>
          </w:tcPr>
          <w:p>
            <w:pPr>
              <w:pStyle w:val="TableHeading"/>
              <w:suppressLineNumbers/>
              <w:spacing w:before="0" w:after="283"/>
              <w:jc w:val="center"/>
              <w:rPr/>
            </w:pPr>
            <w:r>
              <w:rPr/>
              <w:t> </w:t>
            </w:r>
          </w:p>
        </w:tc>
        <w:tc>
          <w:tcPr>
            <w:tcW w:w="1124" w:type="dxa"/>
            <w:gridSpan w:val="2"/>
            <w:tcBorders/>
            <w:shd w:fill="auto" w:val="clear"/>
            <w:vAlign w:val="bottom"/>
          </w:tcPr>
          <w:p>
            <w:pPr>
              <w:pStyle w:val="TableHeading"/>
              <w:spacing w:before="0" w:after="0"/>
              <w:jc w:val="center"/>
              <w:rPr>
                <w:b/>
                <w:sz w:val="14"/>
              </w:rPr>
            </w:pPr>
            <w:r>
              <w:rPr>
                <w:b/>
                <w:sz w:val="14"/>
              </w:rPr>
              <w:t>2006</w:t>
            </w:r>
          </w:p>
          <w:p>
            <w:pPr>
              <w:pStyle w:val="HorizontalLine"/>
              <w:pBdr>
                <w:bottom w:val="single" w:sz="20" w:space="0" w:color="808080"/>
              </w:pBdr>
              <w:spacing w:before="0" w:after="283"/>
              <w:rPr/>
            </w:pPr>
            <w:r>
              <w:rPr/>
            </w:r>
          </w:p>
        </w:tc>
      </w:tr>
      <w:tr>
        <w:trPr/>
        <w:tc>
          <w:tcPr>
            <w:tcW w:w="7549" w:type="dxa"/>
            <w:gridSpan w:val="2"/>
            <w:tcBorders/>
            <w:shd w:fill="CCEEFF" w:val="clear"/>
          </w:tcPr>
          <w:p>
            <w:pPr>
              <w:pStyle w:val="TableContents"/>
              <w:spacing w:before="0" w:after="283"/>
              <w:rPr>
                <w:b/>
                <w:sz w:val="20"/>
              </w:rPr>
            </w:pPr>
            <w:r>
              <w:rPr>
                <w:b/>
                <w:sz w:val="20"/>
              </w:rPr>
              <w:t>REVENUES</w:t>
            </w:r>
          </w:p>
        </w:tc>
        <w:tc>
          <w:tcPr>
            <w:tcW w:w="204" w:type="dxa"/>
            <w:tcBorders/>
            <w:shd w:fill="CCEEFF" w:val="clear"/>
          </w:tcPr>
          <w:p>
            <w:pPr>
              <w:pStyle w:val="TableContents"/>
              <w:spacing w:before="0" w:after="283"/>
              <w:rPr/>
            </w:pPr>
            <w:r>
              <w:rPr/>
              <w:t> </w:t>
            </w:r>
          </w:p>
        </w:tc>
        <w:tc>
          <w:tcPr>
            <w:tcW w:w="216" w:type="dxa"/>
            <w:tcBorders/>
            <w:shd w:fill="CCEEFF" w:val="clear"/>
          </w:tcPr>
          <w:p>
            <w:pPr>
              <w:pStyle w:val="TableContents"/>
              <w:spacing w:before="0" w:after="283"/>
              <w:rPr/>
            </w:pPr>
            <w:r>
              <w:rPr/>
              <w:t> </w:t>
            </w:r>
          </w:p>
        </w:tc>
        <w:tc>
          <w:tcPr>
            <w:tcW w:w="904" w:type="dxa"/>
            <w:tcBorders/>
            <w:shd w:fill="CCEEFF" w:val="clear"/>
          </w:tcPr>
          <w:p>
            <w:pPr>
              <w:pStyle w:val="TableContents"/>
              <w:spacing w:before="0" w:after="283"/>
              <w:rPr/>
            </w:pPr>
            <w:r>
              <w:rPr/>
              <w:t> </w:t>
            </w:r>
          </w:p>
        </w:tc>
        <w:tc>
          <w:tcPr>
            <w:tcW w:w="208" w:type="dxa"/>
            <w:tcBorders/>
            <w:shd w:fill="CCEEFF" w:val="clear"/>
          </w:tcPr>
          <w:p>
            <w:pPr>
              <w:pStyle w:val="TableContents"/>
              <w:spacing w:before="0" w:after="283"/>
              <w:rPr/>
            </w:pPr>
            <w:r>
              <w:rPr/>
              <w:t> </w:t>
            </w:r>
          </w:p>
        </w:tc>
        <w:tc>
          <w:tcPr>
            <w:tcW w:w="216" w:type="dxa"/>
            <w:tcBorders/>
            <w:shd w:fill="CCEEFF" w:val="clear"/>
          </w:tcPr>
          <w:p>
            <w:pPr>
              <w:pStyle w:val="TableContents"/>
              <w:spacing w:before="0" w:after="283"/>
              <w:rPr/>
            </w:pPr>
            <w:r>
              <w:rPr/>
              <w:t> </w:t>
            </w:r>
          </w:p>
        </w:tc>
        <w:tc>
          <w:tcPr>
            <w:tcW w:w="908" w:type="dxa"/>
            <w:tcBorders/>
            <w:shd w:fill="CCEEFF" w:val="clear"/>
          </w:tcPr>
          <w:p>
            <w:pPr>
              <w:pStyle w:val="TableContents"/>
              <w:spacing w:before="0" w:after="283"/>
              <w:rPr/>
            </w:pPr>
            <w:r>
              <w:rPr/>
              <w:t> </w:t>
            </w:r>
          </w:p>
        </w:tc>
      </w:tr>
      <w:tr>
        <w:trPr/>
        <w:tc>
          <w:tcPr>
            <w:tcW w:w="7549" w:type="dxa"/>
            <w:gridSpan w:val="2"/>
            <w:tcBorders/>
            <w:shd w:fill="FFFFFF" w:val="clear"/>
          </w:tcPr>
          <w:p>
            <w:pPr>
              <w:pStyle w:val="TableContents"/>
              <w:spacing w:before="0" w:after="283"/>
              <w:rPr>
                <w:sz w:val="20"/>
              </w:rPr>
            </w:pPr>
            <w:r>
              <w:rPr>
                <w:sz w:val="20"/>
              </w:rPr>
              <w:t>Revenues from mining operations</w:t>
            </w:r>
          </w:p>
        </w:tc>
        <w:tc>
          <w:tcPr>
            <w:tcW w:w="204" w:type="dxa"/>
            <w:tcBorders/>
            <w:shd w:fill="FFFFFF" w:val="clear"/>
          </w:tcPr>
          <w:p>
            <w:pPr>
              <w:pStyle w:val="TableContents"/>
              <w:spacing w:before="0" w:after="283"/>
              <w:rPr/>
            </w:pPr>
            <w:r>
              <w:rPr/>
              <w:t> </w:t>
            </w:r>
          </w:p>
        </w:tc>
        <w:tc>
          <w:tcPr>
            <w:tcW w:w="216" w:type="dxa"/>
            <w:tcBorders/>
            <w:shd w:fill="FFFFFF" w:val="clear"/>
          </w:tcPr>
          <w:p>
            <w:pPr>
              <w:pStyle w:val="TableContents"/>
              <w:spacing w:before="0" w:after="283"/>
              <w:rPr>
                <w:sz w:val="20"/>
              </w:rPr>
            </w:pPr>
            <w:r>
              <w:rPr>
                <w:sz w:val="20"/>
              </w:rPr>
              <w:t>$</w:t>
            </w:r>
          </w:p>
        </w:tc>
        <w:tc>
          <w:tcPr>
            <w:tcW w:w="904" w:type="dxa"/>
            <w:tcBorders/>
            <w:shd w:fill="FFFFFF" w:val="clear"/>
          </w:tcPr>
          <w:p>
            <w:pPr>
              <w:pStyle w:val="TableContents"/>
              <w:spacing w:before="0" w:after="283"/>
              <w:jc w:val="right"/>
              <w:rPr>
                <w:sz w:val="20"/>
              </w:rPr>
            </w:pPr>
            <w:r>
              <w:rPr>
                <w:sz w:val="20"/>
              </w:rPr>
              <w:t>100,730</w:t>
            </w:r>
          </w:p>
        </w:tc>
        <w:tc>
          <w:tcPr>
            <w:tcW w:w="208" w:type="dxa"/>
            <w:tcBorders/>
            <w:shd w:fill="FFFFFF" w:val="clear"/>
          </w:tcPr>
          <w:p>
            <w:pPr>
              <w:pStyle w:val="TableContents"/>
              <w:spacing w:before="0" w:after="283"/>
              <w:rPr/>
            </w:pPr>
            <w:r>
              <w:rPr/>
              <w:t> </w:t>
            </w:r>
          </w:p>
        </w:tc>
        <w:tc>
          <w:tcPr>
            <w:tcW w:w="216" w:type="dxa"/>
            <w:tcBorders/>
            <w:shd w:fill="FFFFFF" w:val="clear"/>
          </w:tcPr>
          <w:p>
            <w:pPr>
              <w:pStyle w:val="TableContents"/>
              <w:spacing w:before="0" w:after="283"/>
              <w:rPr>
                <w:sz w:val="20"/>
              </w:rPr>
            </w:pPr>
            <w:r>
              <w:rPr>
                <w:sz w:val="20"/>
              </w:rPr>
              <w:t>$</w:t>
            </w:r>
          </w:p>
        </w:tc>
        <w:tc>
          <w:tcPr>
            <w:tcW w:w="908" w:type="dxa"/>
            <w:tcBorders/>
            <w:shd w:fill="FFFFFF" w:val="clear"/>
          </w:tcPr>
          <w:p>
            <w:pPr>
              <w:pStyle w:val="TableContents"/>
              <w:spacing w:before="0" w:after="283"/>
              <w:jc w:val="right"/>
              <w:rPr>
                <w:sz w:val="20"/>
              </w:rPr>
            </w:pPr>
            <w:r>
              <w:rPr>
                <w:sz w:val="20"/>
              </w:rPr>
              <w:t>90,581</w:t>
            </w:r>
          </w:p>
        </w:tc>
      </w:tr>
      <w:tr>
        <w:trPr/>
        <w:tc>
          <w:tcPr>
            <w:tcW w:w="7549" w:type="dxa"/>
            <w:gridSpan w:val="2"/>
            <w:tcBorders/>
            <w:shd w:fill="CCEEFF" w:val="clear"/>
          </w:tcPr>
          <w:p>
            <w:pPr>
              <w:pStyle w:val="TableContents"/>
              <w:spacing w:before="0" w:after="283"/>
              <w:rPr>
                <w:sz w:val="20"/>
              </w:rPr>
            </w:pPr>
            <w:r>
              <w:rPr>
                <w:sz w:val="20"/>
              </w:rPr>
              <w:t>Interest and sundry income</w:t>
            </w:r>
          </w:p>
        </w:tc>
        <w:tc>
          <w:tcPr>
            <w:tcW w:w="204" w:type="dxa"/>
            <w:tcBorders/>
            <w:shd w:fill="CCEEFF" w:val="clear"/>
          </w:tcPr>
          <w:p>
            <w:pPr>
              <w:pStyle w:val="TableContents"/>
              <w:spacing w:before="0" w:after="283"/>
              <w:rPr/>
            </w:pPr>
            <w:r>
              <w:rPr/>
              <w:t> </w:t>
            </w:r>
          </w:p>
        </w:tc>
        <w:tc>
          <w:tcPr>
            <w:tcW w:w="216" w:type="dxa"/>
            <w:tcBorders/>
            <w:shd w:fill="CCEEFF" w:val="clear"/>
          </w:tcPr>
          <w:p>
            <w:pPr>
              <w:pStyle w:val="TableContents"/>
              <w:spacing w:before="0" w:after="283"/>
              <w:rPr/>
            </w:pPr>
            <w:r>
              <w:rPr/>
              <w:t> </w:t>
            </w:r>
          </w:p>
        </w:tc>
        <w:tc>
          <w:tcPr>
            <w:tcW w:w="904" w:type="dxa"/>
            <w:tcBorders/>
            <w:shd w:fill="CCEEFF" w:val="clear"/>
          </w:tcPr>
          <w:p>
            <w:pPr>
              <w:pStyle w:val="TableContents"/>
              <w:spacing w:before="0" w:after="283"/>
              <w:jc w:val="right"/>
              <w:rPr>
                <w:sz w:val="20"/>
              </w:rPr>
            </w:pPr>
            <w:r>
              <w:rPr>
                <w:sz w:val="20"/>
              </w:rPr>
              <w:t>5,274</w:t>
            </w:r>
          </w:p>
        </w:tc>
        <w:tc>
          <w:tcPr>
            <w:tcW w:w="208" w:type="dxa"/>
            <w:tcBorders/>
            <w:shd w:fill="CCEEFF" w:val="clear"/>
          </w:tcPr>
          <w:p>
            <w:pPr>
              <w:pStyle w:val="TableContents"/>
              <w:spacing w:before="0" w:after="283"/>
              <w:rPr/>
            </w:pPr>
            <w:r>
              <w:rPr/>
              <w:t> </w:t>
            </w:r>
          </w:p>
        </w:tc>
        <w:tc>
          <w:tcPr>
            <w:tcW w:w="216" w:type="dxa"/>
            <w:tcBorders/>
            <w:shd w:fill="CCEEFF" w:val="clear"/>
          </w:tcPr>
          <w:p>
            <w:pPr>
              <w:pStyle w:val="TableContents"/>
              <w:spacing w:before="0" w:after="283"/>
              <w:rPr/>
            </w:pPr>
            <w:r>
              <w:rPr/>
              <w:t> </w:t>
            </w:r>
          </w:p>
        </w:tc>
        <w:tc>
          <w:tcPr>
            <w:tcW w:w="908" w:type="dxa"/>
            <w:tcBorders/>
            <w:shd w:fill="CCEEFF" w:val="clear"/>
          </w:tcPr>
          <w:p>
            <w:pPr>
              <w:pStyle w:val="TableContents"/>
              <w:spacing w:before="0" w:after="283"/>
              <w:jc w:val="right"/>
              <w:rPr>
                <w:sz w:val="20"/>
              </w:rPr>
            </w:pPr>
            <w:r>
              <w:rPr>
                <w:sz w:val="20"/>
              </w:rPr>
              <w:t>1,480</w:t>
            </w:r>
          </w:p>
        </w:tc>
      </w:tr>
      <w:tr>
        <w:trPr/>
        <w:tc>
          <w:tcPr>
            <w:tcW w:w="7549" w:type="dxa"/>
            <w:gridSpan w:val="2"/>
            <w:tcBorders/>
            <w:shd w:fill="FFFFFF" w:val="clear"/>
          </w:tcPr>
          <w:p>
            <w:pPr>
              <w:pStyle w:val="TableContents"/>
              <w:spacing w:before="0" w:after="283"/>
              <w:rPr>
                <w:sz w:val="20"/>
              </w:rPr>
            </w:pPr>
            <w:r>
              <w:rPr>
                <w:sz w:val="20"/>
              </w:rPr>
              <w:t>Gain on sale of available-for-sale securities</w:t>
            </w:r>
          </w:p>
        </w:tc>
        <w:tc>
          <w:tcPr>
            <w:tcW w:w="204" w:type="dxa"/>
            <w:tcBorders/>
            <w:shd w:fill="FFFFFF" w:val="clear"/>
          </w:tcPr>
          <w:p>
            <w:pPr>
              <w:pStyle w:val="TableContents"/>
              <w:spacing w:before="0" w:after="283"/>
              <w:rPr/>
            </w:pPr>
            <w:r>
              <w:rPr/>
              <w:t> </w:t>
            </w:r>
          </w:p>
        </w:tc>
        <w:tc>
          <w:tcPr>
            <w:tcW w:w="216" w:type="dxa"/>
            <w:tcBorders/>
            <w:shd w:fill="FFFFFF" w:val="clear"/>
          </w:tcPr>
          <w:p>
            <w:pPr>
              <w:pStyle w:val="TableContents"/>
              <w:spacing w:before="0" w:after="283"/>
              <w:rPr/>
            </w:pPr>
            <w:r>
              <w:rPr/>
              <w:t> </w:t>
            </w:r>
          </w:p>
        </w:tc>
        <w:tc>
          <w:tcPr>
            <w:tcW w:w="904" w:type="dxa"/>
            <w:tcBorders/>
            <w:shd w:fill="FFFFFF" w:val="clear"/>
          </w:tcPr>
          <w:p>
            <w:pPr>
              <w:pStyle w:val="TableContents"/>
              <w:spacing w:before="0" w:after="283"/>
              <w:jc w:val="right"/>
              <w:rPr>
                <w:sz w:val="20"/>
              </w:rPr>
            </w:pPr>
            <w:r>
              <w:rPr>
                <w:sz w:val="20"/>
              </w:rPr>
              <w:t>1,865</w:t>
            </w:r>
          </w:p>
        </w:tc>
        <w:tc>
          <w:tcPr>
            <w:tcW w:w="208" w:type="dxa"/>
            <w:tcBorders/>
            <w:shd w:fill="FFFFFF" w:val="clear"/>
          </w:tcPr>
          <w:p>
            <w:pPr>
              <w:pStyle w:val="TableContents"/>
              <w:spacing w:before="0" w:after="283"/>
              <w:rPr/>
            </w:pPr>
            <w:r>
              <w:rPr/>
              <w:t> </w:t>
            </w:r>
          </w:p>
        </w:tc>
        <w:tc>
          <w:tcPr>
            <w:tcW w:w="216" w:type="dxa"/>
            <w:tcBorders/>
            <w:shd w:fill="FFFFFF" w:val="clear"/>
          </w:tcPr>
          <w:p>
            <w:pPr>
              <w:pStyle w:val="TableContents"/>
              <w:spacing w:before="0" w:after="283"/>
              <w:rPr/>
            </w:pPr>
            <w:r>
              <w:rPr/>
              <w:t> </w:t>
            </w:r>
          </w:p>
        </w:tc>
        <w:tc>
          <w:tcPr>
            <w:tcW w:w="908" w:type="dxa"/>
            <w:tcBorders/>
            <w:shd w:fill="FFFFFF" w:val="clear"/>
          </w:tcPr>
          <w:p>
            <w:pPr>
              <w:pStyle w:val="TableContents"/>
              <w:spacing w:before="0" w:after="283"/>
              <w:jc w:val="right"/>
              <w:rPr>
                <w:sz w:val="20"/>
              </w:rPr>
            </w:pPr>
            <w:r>
              <w:rPr>
                <w:sz w:val="20"/>
              </w:rPr>
              <w:t>21,574</w:t>
            </w:r>
          </w:p>
        </w:tc>
      </w:tr>
      <w:tr>
        <w:trPr/>
        <w:tc>
          <w:tcPr>
            <w:tcW w:w="7549" w:type="dxa"/>
            <w:gridSpan w:val="2"/>
            <w:tcBorders/>
            <w:shd w:fill="auto" w:val="clear"/>
          </w:tcPr>
          <w:p>
            <w:pPr>
              <w:pStyle w:val="TableContents"/>
              <w:spacing w:before="0" w:after="283"/>
              <w:rPr/>
            </w:pPr>
            <w:r>
              <w:rPr/>
              <w:t> </w:t>
            </w:r>
          </w:p>
        </w:tc>
        <w:tc>
          <w:tcPr>
            <w:tcW w:w="204" w:type="dxa"/>
            <w:tcBorders/>
            <w:shd w:fill="auto" w:val="clear"/>
          </w:tcPr>
          <w:p>
            <w:pPr>
              <w:pStyle w:val="TableContents"/>
              <w:spacing w:before="0" w:after="283"/>
              <w:rPr/>
            </w:pPr>
            <w:r>
              <w:rPr/>
              <w:t> </w:t>
            </w:r>
          </w:p>
        </w:tc>
        <w:tc>
          <w:tcPr>
            <w:tcW w:w="1120" w:type="dxa"/>
            <w:gridSpan w:val="2"/>
            <w:tcBorders/>
            <w:shd w:fill="auto" w:val="clear"/>
          </w:tcPr>
          <w:p>
            <w:pPr>
              <w:pStyle w:val="HorizontalLine"/>
              <w:pBdr>
                <w:bottom w:val="single" w:sz="20" w:space="0" w:color="808080"/>
              </w:pBdr>
              <w:spacing w:before="0" w:after="283"/>
              <w:rPr/>
            </w:pPr>
            <w:r>
              <w:rPr/>
            </w:r>
          </w:p>
        </w:tc>
        <w:tc>
          <w:tcPr>
            <w:tcW w:w="208" w:type="dxa"/>
            <w:tcBorders/>
            <w:shd w:fill="auto" w:val="clear"/>
          </w:tcPr>
          <w:p>
            <w:pPr>
              <w:pStyle w:val="TableContents"/>
              <w:spacing w:before="0" w:after="283"/>
              <w:rPr/>
            </w:pPr>
            <w:r>
              <w:rPr/>
              <w:t> </w:t>
            </w:r>
          </w:p>
        </w:tc>
        <w:tc>
          <w:tcPr>
            <w:tcW w:w="1124" w:type="dxa"/>
            <w:gridSpan w:val="2"/>
            <w:tcBorders/>
            <w:shd w:fill="auto" w:val="clear"/>
          </w:tcPr>
          <w:p>
            <w:pPr>
              <w:pStyle w:val="HorizontalLine"/>
              <w:pBdr>
                <w:bottom w:val="single" w:sz="20" w:space="0" w:color="808080"/>
              </w:pBdr>
              <w:spacing w:before="0" w:after="283"/>
              <w:rPr/>
            </w:pPr>
            <w:r>
              <w:rPr/>
            </w:r>
          </w:p>
        </w:tc>
      </w:tr>
      <w:tr>
        <w:trPr/>
        <w:tc>
          <w:tcPr>
            <w:tcW w:w="7549" w:type="dxa"/>
            <w:gridSpan w:val="2"/>
            <w:tcBorders/>
            <w:shd w:fill="CCEEFF" w:val="clear"/>
          </w:tcPr>
          <w:p>
            <w:pPr>
              <w:pStyle w:val="TableContents"/>
              <w:spacing w:before="0" w:after="283"/>
              <w:rPr/>
            </w:pPr>
            <w:r>
              <w:rPr/>
              <w:t> </w:t>
            </w:r>
          </w:p>
        </w:tc>
        <w:tc>
          <w:tcPr>
            <w:tcW w:w="204" w:type="dxa"/>
            <w:tcBorders/>
            <w:shd w:fill="CCEEFF" w:val="clear"/>
          </w:tcPr>
          <w:p>
            <w:pPr>
              <w:pStyle w:val="TableContents"/>
              <w:spacing w:before="0" w:after="283"/>
              <w:rPr/>
            </w:pPr>
            <w:r>
              <w:rPr/>
              <w:t> </w:t>
            </w:r>
          </w:p>
        </w:tc>
        <w:tc>
          <w:tcPr>
            <w:tcW w:w="216" w:type="dxa"/>
            <w:tcBorders/>
            <w:shd w:fill="CCEEFF" w:val="clear"/>
          </w:tcPr>
          <w:p>
            <w:pPr>
              <w:pStyle w:val="TableContents"/>
              <w:spacing w:before="0" w:after="283"/>
              <w:rPr/>
            </w:pPr>
            <w:r>
              <w:rPr/>
              <w:t> </w:t>
            </w:r>
          </w:p>
        </w:tc>
        <w:tc>
          <w:tcPr>
            <w:tcW w:w="904" w:type="dxa"/>
            <w:tcBorders/>
            <w:shd w:fill="CCEEFF" w:val="clear"/>
          </w:tcPr>
          <w:p>
            <w:pPr>
              <w:pStyle w:val="TableContents"/>
              <w:spacing w:before="0" w:after="283"/>
              <w:jc w:val="right"/>
              <w:rPr>
                <w:sz w:val="20"/>
              </w:rPr>
            </w:pPr>
            <w:r>
              <w:rPr>
                <w:sz w:val="20"/>
              </w:rPr>
              <w:t>107,869</w:t>
            </w:r>
          </w:p>
        </w:tc>
        <w:tc>
          <w:tcPr>
            <w:tcW w:w="208" w:type="dxa"/>
            <w:tcBorders/>
            <w:shd w:fill="CCEEFF" w:val="clear"/>
          </w:tcPr>
          <w:p>
            <w:pPr>
              <w:pStyle w:val="TableContents"/>
              <w:spacing w:before="0" w:after="283"/>
              <w:rPr/>
            </w:pPr>
            <w:r>
              <w:rPr/>
              <w:t> </w:t>
            </w:r>
          </w:p>
        </w:tc>
        <w:tc>
          <w:tcPr>
            <w:tcW w:w="216" w:type="dxa"/>
            <w:tcBorders/>
            <w:shd w:fill="CCEEFF" w:val="clear"/>
          </w:tcPr>
          <w:p>
            <w:pPr>
              <w:pStyle w:val="TableContents"/>
              <w:spacing w:before="0" w:after="283"/>
              <w:rPr/>
            </w:pPr>
            <w:r>
              <w:rPr/>
              <w:t> </w:t>
            </w:r>
          </w:p>
        </w:tc>
        <w:tc>
          <w:tcPr>
            <w:tcW w:w="908" w:type="dxa"/>
            <w:tcBorders/>
            <w:shd w:fill="CCEEFF" w:val="clear"/>
          </w:tcPr>
          <w:p>
            <w:pPr>
              <w:pStyle w:val="TableContents"/>
              <w:spacing w:before="0" w:after="283"/>
              <w:jc w:val="right"/>
              <w:rPr>
                <w:sz w:val="20"/>
              </w:rPr>
            </w:pPr>
            <w:r>
              <w:rPr>
                <w:sz w:val="20"/>
              </w:rPr>
              <w:t>113,635</w:t>
            </w:r>
          </w:p>
        </w:tc>
      </w:tr>
      <w:tr>
        <w:trPr/>
        <w:tc>
          <w:tcPr>
            <w:tcW w:w="7549" w:type="dxa"/>
            <w:gridSpan w:val="2"/>
            <w:tcBorders/>
            <w:shd w:fill="FFFFFF" w:val="clear"/>
          </w:tcPr>
          <w:p>
            <w:pPr>
              <w:pStyle w:val="TableContents"/>
              <w:spacing w:before="0" w:after="283"/>
              <w:rPr/>
            </w:pPr>
            <w:r>
              <w:rPr/>
              <w:br/>
            </w:r>
            <w:r>
              <w:rPr>
                <w:b/>
                <w:sz w:val="20"/>
              </w:rPr>
              <w:t>COSTS AND EXPENSES</w:t>
            </w:r>
          </w:p>
        </w:tc>
        <w:tc>
          <w:tcPr>
            <w:tcW w:w="204" w:type="dxa"/>
            <w:tcBorders/>
            <w:shd w:fill="FFFFFF" w:val="clear"/>
          </w:tcPr>
          <w:p>
            <w:pPr>
              <w:pStyle w:val="TableContents"/>
              <w:spacing w:before="0" w:after="283"/>
              <w:rPr>
                <w:sz w:val="20"/>
              </w:rPr>
            </w:pPr>
            <w:r>
              <w:rPr>
                <w:sz w:val="20"/>
              </w:rPr>
              <w:br/>
              <w:t> </w:t>
            </w:r>
          </w:p>
        </w:tc>
        <w:tc>
          <w:tcPr>
            <w:tcW w:w="216" w:type="dxa"/>
            <w:tcBorders/>
            <w:shd w:fill="FFFFFF" w:val="clear"/>
          </w:tcPr>
          <w:p>
            <w:pPr>
              <w:pStyle w:val="TableContents"/>
              <w:spacing w:before="0" w:after="283"/>
              <w:rPr>
                <w:sz w:val="20"/>
              </w:rPr>
            </w:pPr>
            <w:r>
              <w:rPr>
                <w:sz w:val="20"/>
              </w:rPr>
              <w:br/>
              <w:t> </w:t>
            </w:r>
          </w:p>
        </w:tc>
        <w:tc>
          <w:tcPr>
            <w:tcW w:w="904" w:type="dxa"/>
            <w:tcBorders/>
            <w:shd w:fill="FFFFFF" w:val="clear"/>
          </w:tcPr>
          <w:p>
            <w:pPr>
              <w:pStyle w:val="TableContents"/>
              <w:spacing w:before="0" w:after="283"/>
              <w:rPr>
                <w:sz w:val="20"/>
              </w:rPr>
            </w:pPr>
            <w:r>
              <w:rPr>
                <w:sz w:val="20"/>
              </w:rPr>
              <w:br/>
              <w:t> </w:t>
            </w:r>
          </w:p>
        </w:tc>
        <w:tc>
          <w:tcPr>
            <w:tcW w:w="208" w:type="dxa"/>
            <w:tcBorders/>
            <w:shd w:fill="FFFFFF" w:val="clear"/>
          </w:tcPr>
          <w:p>
            <w:pPr>
              <w:pStyle w:val="TableContents"/>
              <w:spacing w:before="0" w:after="283"/>
              <w:rPr>
                <w:sz w:val="20"/>
              </w:rPr>
            </w:pPr>
            <w:r>
              <w:rPr>
                <w:sz w:val="20"/>
              </w:rPr>
              <w:br/>
              <w:t> </w:t>
            </w:r>
          </w:p>
        </w:tc>
        <w:tc>
          <w:tcPr>
            <w:tcW w:w="216" w:type="dxa"/>
            <w:tcBorders/>
            <w:shd w:fill="FFFFFF" w:val="clear"/>
          </w:tcPr>
          <w:p>
            <w:pPr>
              <w:pStyle w:val="TableContents"/>
              <w:spacing w:before="0" w:after="283"/>
              <w:rPr>
                <w:sz w:val="20"/>
              </w:rPr>
            </w:pPr>
            <w:r>
              <w:rPr>
                <w:sz w:val="20"/>
              </w:rPr>
              <w:br/>
              <w:t> </w:t>
            </w:r>
          </w:p>
        </w:tc>
        <w:tc>
          <w:tcPr>
            <w:tcW w:w="908" w:type="dxa"/>
            <w:tcBorders/>
            <w:shd w:fill="FFFFFF" w:val="clear"/>
          </w:tcPr>
          <w:p>
            <w:pPr>
              <w:pStyle w:val="TableContents"/>
              <w:spacing w:before="0" w:after="283"/>
              <w:rPr>
                <w:sz w:val="20"/>
              </w:rPr>
            </w:pPr>
            <w:r>
              <w:rPr>
                <w:sz w:val="20"/>
              </w:rPr>
              <w:br/>
              <w:t> </w:t>
            </w:r>
          </w:p>
        </w:tc>
      </w:tr>
      <w:tr>
        <w:trPr/>
        <w:tc>
          <w:tcPr>
            <w:tcW w:w="7549" w:type="dxa"/>
            <w:gridSpan w:val="2"/>
            <w:tcBorders/>
            <w:shd w:fill="CCEEFF" w:val="clear"/>
          </w:tcPr>
          <w:p>
            <w:pPr>
              <w:pStyle w:val="TableContents"/>
              <w:spacing w:before="0" w:after="283"/>
              <w:rPr>
                <w:sz w:val="20"/>
              </w:rPr>
            </w:pPr>
            <w:r>
              <w:rPr>
                <w:sz w:val="20"/>
              </w:rPr>
              <w:t>Production</w:t>
            </w:r>
          </w:p>
        </w:tc>
        <w:tc>
          <w:tcPr>
            <w:tcW w:w="204" w:type="dxa"/>
            <w:tcBorders/>
            <w:shd w:fill="CCEEFF" w:val="clear"/>
          </w:tcPr>
          <w:p>
            <w:pPr>
              <w:pStyle w:val="TableContents"/>
              <w:spacing w:before="0" w:after="283"/>
              <w:rPr/>
            </w:pPr>
            <w:r>
              <w:rPr/>
              <w:t> </w:t>
            </w:r>
          </w:p>
        </w:tc>
        <w:tc>
          <w:tcPr>
            <w:tcW w:w="216" w:type="dxa"/>
            <w:tcBorders/>
            <w:shd w:fill="CCEEFF" w:val="clear"/>
          </w:tcPr>
          <w:p>
            <w:pPr>
              <w:pStyle w:val="TableContents"/>
              <w:spacing w:before="0" w:after="283"/>
              <w:rPr/>
            </w:pPr>
            <w:r>
              <w:rPr/>
              <w:t> </w:t>
            </w:r>
          </w:p>
        </w:tc>
        <w:tc>
          <w:tcPr>
            <w:tcW w:w="904" w:type="dxa"/>
            <w:tcBorders/>
            <w:shd w:fill="CCEEFF" w:val="clear"/>
          </w:tcPr>
          <w:p>
            <w:pPr>
              <w:pStyle w:val="TableContents"/>
              <w:spacing w:before="0" w:after="283"/>
              <w:jc w:val="right"/>
              <w:rPr>
                <w:sz w:val="20"/>
              </w:rPr>
            </w:pPr>
            <w:r>
              <w:rPr>
                <w:sz w:val="20"/>
              </w:rPr>
              <w:t>36,178</w:t>
            </w:r>
          </w:p>
        </w:tc>
        <w:tc>
          <w:tcPr>
            <w:tcW w:w="208" w:type="dxa"/>
            <w:tcBorders/>
            <w:shd w:fill="CCEEFF" w:val="clear"/>
          </w:tcPr>
          <w:p>
            <w:pPr>
              <w:pStyle w:val="TableContents"/>
              <w:spacing w:before="0" w:after="283"/>
              <w:rPr/>
            </w:pPr>
            <w:r>
              <w:rPr/>
              <w:t> </w:t>
            </w:r>
          </w:p>
        </w:tc>
        <w:tc>
          <w:tcPr>
            <w:tcW w:w="216" w:type="dxa"/>
            <w:tcBorders/>
            <w:shd w:fill="CCEEFF" w:val="clear"/>
          </w:tcPr>
          <w:p>
            <w:pPr>
              <w:pStyle w:val="TableContents"/>
              <w:spacing w:before="0" w:after="283"/>
              <w:rPr/>
            </w:pPr>
            <w:r>
              <w:rPr/>
              <w:t> </w:t>
            </w:r>
          </w:p>
        </w:tc>
        <w:tc>
          <w:tcPr>
            <w:tcW w:w="908" w:type="dxa"/>
            <w:tcBorders/>
            <w:shd w:fill="CCEEFF" w:val="clear"/>
          </w:tcPr>
          <w:p>
            <w:pPr>
              <w:pStyle w:val="TableContents"/>
              <w:spacing w:before="0" w:after="283"/>
              <w:jc w:val="right"/>
              <w:rPr>
                <w:sz w:val="20"/>
              </w:rPr>
            </w:pPr>
            <w:r>
              <w:rPr>
                <w:sz w:val="20"/>
              </w:rPr>
              <w:t>33,187</w:t>
            </w:r>
          </w:p>
        </w:tc>
      </w:tr>
      <w:tr>
        <w:trPr/>
        <w:tc>
          <w:tcPr>
            <w:tcW w:w="7549" w:type="dxa"/>
            <w:gridSpan w:val="2"/>
            <w:tcBorders/>
            <w:shd w:fill="FFFFFF" w:val="clear"/>
          </w:tcPr>
          <w:p>
            <w:pPr>
              <w:pStyle w:val="TableContents"/>
              <w:spacing w:before="0" w:after="283"/>
              <w:rPr>
                <w:sz w:val="20"/>
              </w:rPr>
            </w:pPr>
            <w:r>
              <w:rPr>
                <w:sz w:val="20"/>
              </w:rPr>
              <w:t>Loss on derivative financial instruments</w:t>
            </w:r>
          </w:p>
        </w:tc>
        <w:tc>
          <w:tcPr>
            <w:tcW w:w="204" w:type="dxa"/>
            <w:tcBorders/>
            <w:shd w:fill="FFFFFF" w:val="clear"/>
          </w:tcPr>
          <w:p>
            <w:pPr>
              <w:pStyle w:val="TableContents"/>
              <w:spacing w:before="0" w:after="283"/>
              <w:rPr/>
            </w:pPr>
            <w:r>
              <w:rPr/>
              <w:t> </w:t>
            </w:r>
          </w:p>
        </w:tc>
        <w:tc>
          <w:tcPr>
            <w:tcW w:w="216" w:type="dxa"/>
            <w:tcBorders/>
            <w:shd w:fill="FFFFFF" w:val="clear"/>
          </w:tcPr>
          <w:p>
            <w:pPr>
              <w:pStyle w:val="TableContents"/>
              <w:spacing w:before="0" w:after="283"/>
              <w:rPr/>
            </w:pPr>
            <w:r>
              <w:rPr/>
              <w:t> </w:t>
            </w:r>
          </w:p>
        </w:tc>
        <w:tc>
          <w:tcPr>
            <w:tcW w:w="904" w:type="dxa"/>
            <w:tcBorders/>
            <w:shd w:fill="FFFFFF" w:val="clear"/>
          </w:tcPr>
          <w:p>
            <w:pPr>
              <w:pStyle w:val="TableContents"/>
              <w:spacing w:before="0" w:after="283"/>
              <w:jc w:val="right"/>
              <w:rPr>
                <w:sz w:val="20"/>
              </w:rPr>
            </w:pPr>
            <w:r>
              <w:rPr>
                <w:sz w:val="20"/>
              </w:rPr>
              <w:t>6,128</w:t>
            </w:r>
          </w:p>
        </w:tc>
        <w:tc>
          <w:tcPr>
            <w:tcW w:w="208" w:type="dxa"/>
            <w:tcBorders/>
            <w:shd w:fill="FFFFFF" w:val="clear"/>
          </w:tcPr>
          <w:p>
            <w:pPr>
              <w:pStyle w:val="TableContents"/>
              <w:spacing w:before="0" w:after="283"/>
              <w:rPr/>
            </w:pPr>
            <w:r>
              <w:rPr/>
              <w:t> </w:t>
            </w:r>
          </w:p>
        </w:tc>
        <w:tc>
          <w:tcPr>
            <w:tcW w:w="216" w:type="dxa"/>
            <w:tcBorders/>
            <w:shd w:fill="FFFFFF" w:val="clear"/>
          </w:tcPr>
          <w:p>
            <w:pPr>
              <w:pStyle w:val="TableContents"/>
              <w:spacing w:before="0" w:after="283"/>
              <w:rPr/>
            </w:pPr>
            <w:r>
              <w:rPr/>
              <w:t> </w:t>
            </w:r>
          </w:p>
        </w:tc>
        <w:tc>
          <w:tcPr>
            <w:tcW w:w="908" w:type="dxa"/>
            <w:tcBorders/>
            <w:shd w:fill="FFFFFF" w:val="clear"/>
          </w:tcPr>
          <w:p>
            <w:pPr>
              <w:pStyle w:val="TableContents"/>
              <w:spacing w:before="0" w:after="283"/>
              <w:jc w:val="right"/>
              <w:rPr>
                <w:sz w:val="20"/>
              </w:rPr>
            </w:pPr>
            <w:r>
              <w:rPr>
                <w:sz w:val="20"/>
              </w:rPr>
              <w:t>7,431</w:t>
            </w:r>
          </w:p>
        </w:tc>
      </w:tr>
      <w:tr>
        <w:trPr/>
        <w:tc>
          <w:tcPr>
            <w:tcW w:w="7549" w:type="dxa"/>
            <w:gridSpan w:val="2"/>
            <w:tcBorders/>
            <w:shd w:fill="CCEEFF" w:val="clear"/>
          </w:tcPr>
          <w:p>
            <w:pPr>
              <w:pStyle w:val="TableContents"/>
              <w:spacing w:before="0" w:after="283"/>
              <w:rPr>
                <w:sz w:val="20"/>
              </w:rPr>
            </w:pPr>
            <w:r>
              <w:rPr>
                <w:sz w:val="20"/>
              </w:rPr>
              <w:t>Exploration and corporate development</w:t>
            </w:r>
          </w:p>
        </w:tc>
        <w:tc>
          <w:tcPr>
            <w:tcW w:w="204" w:type="dxa"/>
            <w:tcBorders/>
            <w:shd w:fill="CCEEFF" w:val="clear"/>
          </w:tcPr>
          <w:p>
            <w:pPr>
              <w:pStyle w:val="TableContents"/>
              <w:spacing w:before="0" w:after="283"/>
              <w:rPr/>
            </w:pPr>
            <w:r>
              <w:rPr/>
              <w:t> </w:t>
            </w:r>
          </w:p>
        </w:tc>
        <w:tc>
          <w:tcPr>
            <w:tcW w:w="216" w:type="dxa"/>
            <w:tcBorders/>
            <w:shd w:fill="CCEEFF" w:val="clear"/>
          </w:tcPr>
          <w:p>
            <w:pPr>
              <w:pStyle w:val="TableContents"/>
              <w:spacing w:before="0" w:after="283"/>
              <w:rPr/>
            </w:pPr>
            <w:r>
              <w:rPr/>
              <w:t> </w:t>
            </w:r>
          </w:p>
        </w:tc>
        <w:tc>
          <w:tcPr>
            <w:tcW w:w="904" w:type="dxa"/>
            <w:tcBorders/>
            <w:shd w:fill="CCEEFF" w:val="clear"/>
          </w:tcPr>
          <w:p>
            <w:pPr>
              <w:pStyle w:val="TableContents"/>
              <w:spacing w:before="0" w:after="283"/>
              <w:jc w:val="right"/>
              <w:rPr>
                <w:sz w:val="20"/>
              </w:rPr>
            </w:pPr>
            <w:r>
              <w:rPr>
                <w:sz w:val="20"/>
              </w:rPr>
              <w:t>5,829</w:t>
            </w:r>
          </w:p>
        </w:tc>
        <w:tc>
          <w:tcPr>
            <w:tcW w:w="208" w:type="dxa"/>
            <w:tcBorders/>
            <w:shd w:fill="CCEEFF" w:val="clear"/>
          </w:tcPr>
          <w:p>
            <w:pPr>
              <w:pStyle w:val="TableContents"/>
              <w:spacing w:before="0" w:after="283"/>
              <w:rPr/>
            </w:pPr>
            <w:r>
              <w:rPr/>
              <w:t> </w:t>
            </w:r>
          </w:p>
        </w:tc>
        <w:tc>
          <w:tcPr>
            <w:tcW w:w="216" w:type="dxa"/>
            <w:tcBorders/>
            <w:shd w:fill="CCEEFF" w:val="clear"/>
          </w:tcPr>
          <w:p>
            <w:pPr>
              <w:pStyle w:val="TableContents"/>
              <w:spacing w:before="0" w:after="283"/>
              <w:rPr/>
            </w:pPr>
            <w:r>
              <w:rPr/>
              <w:t> </w:t>
            </w:r>
          </w:p>
        </w:tc>
        <w:tc>
          <w:tcPr>
            <w:tcW w:w="908" w:type="dxa"/>
            <w:tcBorders/>
            <w:shd w:fill="CCEEFF" w:val="clear"/>
          </w:tcPr>
          <w:p>
            <w:pPr>
              <w:pStyle w:val="TableContents"/>
              <w:spacing w:before="0" w:after="283"/>
              <w:jc w:val="right"/>
              <w:rPr>
                <w:sz w:val="20"/>
              </w:rPr>
            </w:pPr>
            <w:r>
              <w:rPr>
                <w:sz w:val="20"/>
              </w:rPr>
              <w:t>5,517</w:t>
            </w:r>
          </w:p>
        </w:tc>
      </w:tr>
      <w:tr>
        <w:trPr/>
        <w:tc>
          <w:tcPr>
            <w:tcW w:w="7549" w:type="dxa"/>
            <w:gridSpan w:val="2"/>
            <w:tcBorders/>
            <w:shd w:fill="FFFFFF" w:val="clear"/>
          </w:tcPr>
          <w:p>
            <w:pPr>
              <w:pStyle w:val="TableContents"/>
              <w:spacing w:before="0" w:after="283"/>
              <w:rPr>
                <w:sz w:val="20"/>
              </w:rPr>
            </w:pPr>
            <w:r>
              <w:rPr>
                <w:sz w:val="20"/>
              </w:rPr>
              <w:t>Equity loss in junior exploration companies</w:t>
            </w:r>
          </w:p>
        </w:tc>
        <w:tc>
          <w:tcPr>
            <w:tcW w:w="204" w:type="dxa"/>
            <w:tcBorders/>
            <w:shd w:fill="FFFFFF" w:val="clear"/>
          </w:tcPr>
          <w:p>
            <w:pPr>
              <w:pStyle w:val="TableContents"/>
              <w:spacing w:before="0" w:after="283"/>
              <w:rPr/>
            </w:pPr>
            <w:r>
              <w:rPr/>
              <w:t> </w:t>
            </w:r>
          </w:p>
        </w:tc>
        <w:tc>
          <w:tcPr>
            <w:tcW w:w="216" w:type="dxa"/>
            <w:tcBorders/>
            <w:shd w:fill="FFFFFF" w:val="clear"/>
          </w:tcPr>
          <w:p>
            <w:pPr>
              <w:pStyle w:val="TableContents"/>
              <w:spacing w:before="0" w:after="283"/>
              <w:rPr/>
            </w:pPr>
            <w:r>
              <w:rPr/>
              <w:t> </w:t>
            </w:r>
          </w:p>
        </w:tc>
        <w:tc>
          <w:tcPr>
            <w:tcW w:w="904" w:type="dxa"/>
            <w:tcBorders/>
            <w:shd w:fill="FFFFFF" w:val="clear"/>
          </w:tcPr>
          <w:p>
            <w:pPr>
              <w:pStyle w:val="TableContents"/>
              <w:spacing w:before="0" w:after="283"/>
              <w:jc w:val="center"/>
              <w:rPr>
                <w:sz w:val="20"/>
              </w:rPr>
            </w:pPr>
            <w:r>
              <w:rPr>
                <w:sz w:val="20"/>
              </w:rPr>
              <w:t></w:t>
            </w:r>
          </w:p>
        </w:tc>
        <w:tc>
          <w:tcPr>
            <w:tcW w:w="208" w:type="dxa"/>
            <w:tcBorders/>
            <w:shd w:fill="FFFFFF" w:val="clear"/>
          </w:tcPr>
          <w:p>
            <w:pPr>
              <w:pStyle w:val="TableContents"/>
              <w:spacing w:before="0" w:after="283"/>
              <w:rPr/>
            </w:pPr>
            <w:r>
              <w:rPr/>
              <w:t> </w:t>
            </w:r>
          </w:p>
        </w:tc>
        <w:tc>
          <w:tcPr>
            <w:tcW w:w="216" w:type="dxa"/>
            <w:tcBorders/>
            <w:shd w:fill="FFFFFF" w:val="clear"/>
          </w:tcPr>
          <w:p>
            <w:pPr>
              <w:pStyle w:val="TableContents"/>
              <w:spacing w:before="0" w:after="283"/>
              <w:rPr/>
            </w:pPr>
            <w:r>
              <w:rPr/>
              <w:t> </w:t>
            </w:r>
          </w:p>
        </w:tc>
        <w:tc>
          <w:tcPr>
            <w:tcW w:w="908" w:type="dxa"/>
            <w:tcBorders/>
            <w:shd w:fill="FFFFFF" w:val="clear"/>
          </w:tcPr>
          <w:p>
            <w:pPr>
              <w:pStyle w:val="TableContents"/>
              <w:spacing w:before="0" w:after="283"/>
              <w:jc w:val="right"/>
              <w:rPr>
                <w:sz w:val="20"/>
              </w:rPr>
            </w:pPr>
            <w:r>
              <w:rPr>
                <w:sz w:val="20"/>
              </w:rPr>
              <w:t>84</w:t>
            </w:r>
          </w:p>
        </w:tc>
      </w:tr>
      <w:tr>
        <w:trPr/>
        <w:tc>
          <w:tcPr>
            <w:tcW w:w="7549" w:type="dxa"/>
            <w:gridSpan w:val="2"/>
            <w:tcBorders/>
            <w:shd w:fill="CCEEFF" w:val="clear"/>
          </w:tcPr>
          <w:p>
            <w:pPr>
              <w:pStyle w:val="TableContents"/>
              <w:spacing w:before="0" w:after="283"/>
              <w:rPr>
                <w:sz w:val="20"/>
              </w:rPr>
            </w:pPr>
            <w:r>
              <w:rPr>
                <w:sz w:val="20"/>
              </w:rPr>
              <w:t>Amortization</w:t>
            </w:r>
          </w:p>
        </w:tc>
        <w:tc>
          <w:tcPr>
            <w:tcW w:w="204" w:type="dxa"/>
            <w:tcBorders/>
            <w:shd w:fill="CCEEFF" w:val="clear"/>
          </w:tcPr>
          <w:p>
            <w:pPr>
              <w:pStyle w:val="TableContents"/>
              <w:spacing w:before="0" w:after="283"/>
              <w:rPr/>
            </w:pPr>
            <w:r>
              <w:rPr/>
              <w:t> </w:t>
            </w:r>
          </w:p>
        </w:tc>
        <w:tc>
          <w:tcPr>
            <w:tcW w:w="216" w:type="dxa"/>
            <w:tcBorders/>
            <w:shd w:fill="CCEEFF" w:val="clear"/>
          </w:tcPr>
          <w:p>
            <w:pPr>
              <w:pStyle w:val="TableContents"/>
              <w:spacing w:before="0" w:after="283"/>
              <w:rPr/>
            </w:pPr>
            <w:r>
              <w:rPr/>
              <w:t> </w:t>
            </w:r>
          </w:p>
        </w:tc>
        <w:tc>
          <w:tcPr>
            <w:tcW w:w="904" w:type="dxa"/>
            <w:tcBorders/>
            <w:shd w:fill="CCEEFF" w:val="clear"/>
          </w:tcPr>
          <w:p>
            <w:pPr>
              <w:pStyle w:val="TableContents"/>
              <w:spacing w:before="0" w:after="283"/>
              <w:jc w:val="right"/>
              <w:rPr>
                <w:sz w:val="20"/>
              </w:rPr>
            </w:pPr>
            <w:r>
              <w:rPr>
                <w:sz w:val="20"/>
              </w:rPr>
              <w:t>6,928</w:t>
            </w:r>
          </w:p>
        </w:tc>
        <w:tc>
          <w:tcPr>
            <w:tcW w:w="208" w:type="dxa"/>
            <w:tcBorders/>
            <w:shd w:fill="CCEEFF" w:val="clear"/>
          </w:tcPr>
          <w:p>
            <w:pPr>
              <w:pStyle w:val="TableContents"/>
              <w:spacing w:before="0" w:after="283"/>
              <w:rPr/>
            </w:pPr>
            <w:r>
              <w:rPr/>
              <w:t> </w:t>
            </w:r>
          </w:p>
        </w:tc>
        <w:tc>
          <w:tcPr>
            <w:tcW w:w="216" w:type="dxa"/>
            <w:tcBorders/>
            <w:shd w:fill="CCEEFF" w:val="clear"/>
          </w:tcPr>
          <w:p>
            <w:pPr>
              <w:pStyle w:val="TableContents"/>
              <w:spacing w:before="0" w:after="283"/>
              <w:rPr/>
            </w:pPr>
            <w:r>
              <w:rPr/>
              <w:t> </w:t>
            </w:r>
          </w:p>
        </w:tc>
        <w:tc>
          <w:tcPr>
            <w:tcW w:w="908" w:type="dxa"/>
            <w:tcBorders/>
            <w:shd w:fill="CCEEFF" w:val="clear"/>
          </w:tcPr>
          <w:p>
            <w:pPr>
              <w:pStyle w:val="TableContents"/>
              <w:spacing w:before="0" w:after="283"/>
              <w:jc w:val="right"/>
              <w:rPr>
                <w:sz w:val="20"/>
              </w:rPr>
            </w:pPr>
            <w:r>
              <w:rPr>
                <w:sz w:val="20"/>
              </w:rPr>
              <w:t>5,997</w:t>
            </w:r>
          </w:p>
        </w:tc>
      </w:tr>
      <w:tr>
        <w:trPr/>
        <w:tc>
          <w:tcPr>
            <w:tcW w:w="7549" w:type="dxa"/>
            <w:gridSpan w:val="2"/>
            <w:tcBorders/>
            <w:shd w:fill="FFFFFF" w:val="clear"/>
          </w:tcPr>
          <w:p>
            <w:pPr>
              <w:pStyle w:val="TableContents"/>
              <w:spacing w:before="0" w:after="283"/>
              <w:rPr>
                <w:sz w:val="20"/>
              </w:rPr>
            </w:pPr>
            <w:r>
              <w:rPr>
                <w:sz w:val="20"/>
              </w:rPr>
              <w:t>General and administrative</w:t>
            </w:r>
          </w:p>
        </w:tc>
        <w:tc>
          <w:tcPr>
            <w:tcW w:w="204" w:type="dxa"/>
            <w:tcBorders/>
            <w:shd w:fill="FFFFFF" w:val="clear"/>
          </w:tcPr>
          <w:p>
            <w:pPr>
              <w:pStyle w:val="TableContents"/>
              <w:spacing w:before="0" w:after="283"/>
              <w:rPr/>
            </w:pPr>
            <w:r>
              <w:rPr/>
              <w:t> </w:t>
            </w:r>
          </w:p>
        </w:tc>
        <w:tc>
          <w:tcPr>
            <w:tcW w:w="216" w:type="dxa"/>
            <w:tcBorders/>
            <w:shd w:fill="FFFFFF" w:val="clear"/>
          </w:tcPr>
          <w:p>
            <w:pPr>
              <w:pStyle w:val="TableContents"/>
              <w:spacing w:before="0" w:after="283"/>
              <w:rPr/>
            </w:pPr>
            <w:r>
              <w:rPr/>
              <w:t> </w:t>
            </w:r>
          </w:p>
        </w:tc>
        <w:tc>
          <w:tcPr>
            <w:tcW w:w="904" w:type="dxa"/>
            <w:tcBorders/>
            <w:shd w:fill="FFFFFF" w:val="clear"/>
          </w:tcPr>
          <w:p>
            <w:pPr>
              <w:pStyle w:val="TableContents"/>
              <w:spacing w:before="0" w:after="283"/>
              <w:jc w:val="right"/>
              <w:rPr>
                <w:sz w:val="20"/>
              </w:rPr>
            </w:pPr>
            <w:r>
              <w:rPr>
                <w:sz w:val="20"/>
              </w:rPr>
              <w:t>9,053</w:t>
            </w:r>
          </w:p>
        </w:tc>
        <w:tc>
          <w:tcPr>
            <w:tcW w:w="208" w:type="dxa"/>
            <w:tcBorders/>
            <w:shd w:fill="FFFFFF" w:val="clear"/>
          </w:tcPr>
          <w:p>
            <w:pPr>
              <w:pStyle w:val="TableContents"/>
              <w:spacing w:before="0" w:after="283"/>
              <w:rPr/>
            </w:pPr>
            <w:r>
              <w:rPr/>
              <w:t> </w:t>
            </w:r>
          </w:p>
        </w:tc>
        <w:tc>
          <w:tcPr>
            <w:tcW w:w="216" w:type="dxa"/>
            <w:tcBorders/>
            <w:shd w:fill="FFFFFF" w:val="clear"/>
          </w:tcPr>
          <w:p>
            <w:pPr>
              <w:pStyle w:val="TableContents"/>
              <w:spacing w:before="0" w:after="283"/>
              <w:rPr/>
            </w:pPr>
            <w:r>
              <w:rPr/>
              <w:t> </w:t>
            </w:r>
          </w:p>
        </w:tc>
        <w:tc>
          <w:tcPr>
            <w:tcW w:w="908" w:type="dxa"/>
            <w:tcBorders/>
            <w:shd w:fill="FFFFFF" w:val="clear"/>
          </w:tcPr>
          <w:p>
            <w:pPr>
              <w:pStyle w:val="TableContents"/>
              <w:spacing w:before="0" w:after="283"/>
              <w:jc w:val="right"/>
              <w:rPr>
                <w:sz w:val="20"/>
              </w:rPr>
            </w:pPr>
            <w:r>
              <w:rPr>
                <w:sz w:val="20"/>
              </w:rPr>
              <w:t>5,544</w:t>
            </w:r>
          </w:p>
        </w:tc>
      </w:tr>
      <w:tr>
        <w:trPr/>
        <w:tc>
          <w:tcPr>
            <w:tcW w:w="7549" w:type="dxa"/>
            <w:gridSpan w:val="2"/>
            <w:tcBorders/>
            <w:shd w:fill="CCEEFF" w:val="clear"/>
          </w:tcPr>
          <w:p>
            <w:pPr>
              <w:pStyle w:val="TableContents"/>
              <w:spacing w:before="0" w:after="283"/>
              <w:rPr>
                <w:sz w:val="20"/>
              </w:rPr>
            </w:pPr>
            <w:r>
              <w:rPr>
                <w:sz w:val="20"/>
              </w:rPr>
              <w:t>Provincial capital tax</w:t>
            </w:r>
          </w:p>
        </w:tc>
        <w:tc>
          <w:tcPr>
            <w:tcW w:w="204" w:type="dxa"/>
            <w:tcBorders/>
            <w:shd w:fill="CCEEFF" w:val="clear"/>
          </w:tcPr>
          <w:p>
            <w:pPr>
              <w:pStyle w:val="TableContents"/>
              <w:spacing w:before="0" w:after="283"/>
              <w:rPr/>
            </w:pPr>
            <w:r>
              <w:rPr/>
              <w:t> </w:t>
            </w:r>
          </w:p>
        </w:tc>
        <w:tc>
          <w:tcPr>
            <w:tcW w:w="216" w:type="dxa"/>
            <w:tcBorders/>
            <w:shd w:fill="CCEEFF" w:val="clear"/>
          </w:tcPr>
          <w:p>
            <w:pPr>
              <w:pStyle w:val="TableContents"/>
              <w:spacing w:before="0" w:after="283"/>
              <w:rPr/>
            </w:pPr>
            <w:r>
              <w:rPr/>
              <w:t> </w:t>
            </w:r>
          </w:p>
        </w:tc>
        <w:tc>
          <w:tcPr>
            <w:tcW w:w="904" w:type="dxa"/>
            <w:tcBorders/>
            <w:shd w:fill="CCEEFF" w:val="clear"/>
          </w:tcPr>
          <w:p>
            <w:pPr>
              <w:pStyle w:val="TableContents"/>
              <w:spacing w:before="0" w:after="283"/>
              <w:jc w:val="right"/>
              <w:rPr>
                <w:sz w:val="20"/>
              </w:rPr>
            </w:pPr>
            <w:r>
              <w:rPr>
                <w:sz w:val="20"/>
              </w:rPr>
              <w:t>1,062</w:t>
            </w:r>
          </w:p>
        </w:tc>
        <w:tc>
          <w:tcPr>
            <w:tcW w:w="208" w:type="dxa"/>
            <w:tcBorders/>
            <w:shd w:fill="CCEEFF" w:val="clear"/>
          </w:tcPr>
          <w:p>
            <w:pPr>
              <w:pStyle w:val="TableContents"/>
              <w:spacing w:before="0" w:after="283"/>
              <w:rPr/>
            </w:pPr>
            <w:r>
              <w:rPr/>
              <w:t> </w:t>
            </w:r>
          </w:p>
        </w:tc>
        <w:tc>
          <w:tcPr>
            <w:tcW w:w="216" w:type="dxa"/>
            <w:tcBorders/>
            <w:shd w:fill="CCEEFF" w:val="clear"/>
          </w:tcPr>
          <w:p>
            <w:pPr>
              <w:pStyle w:val="TableContents"/>
              <w:spacing w:before="0" w:after="283"/>
              <w:rPr/>
            </w:pPr>
            <w:r>
              <w:rPr/>
              <w:t> </w:t>
            </w:r>
          </w:p>
        </w:tc>
        <w:tc>
          <w:tcPr>
            <w:tcW w:w="908" w:type="dxa"/>
            <w:tcBorders/>
            <w:shd w:fill="CCEEFF" w:val="clear"/>
          </w:tcPr>
          <w:p>
            <w:pPr>
              <w:pStyle w:val="TableContents"/>
              <w:spacing w:before="0" w:after="283"/>
              <w:jc w:val="right"/>
              <w:rPr>
                <w:sz w:val="20"/>
              </w:rPr>
            </w:pPr>
            <w:r>
              <w:rPr>
                <w:sz w:val="20"/>
              </w:rPr>
              <w:t>553</w:t>
            </w:r>
          </w:p>
        </w:tc>
      </w:tr>
      <w:tr>
        <w:trPr/>
        <w:tc>
          <w:tcPr>
            <w:tcW w:w="7549" w:type="dxa"/>
            <w:gridSpan w:val="2"/>
            <w:tcBorders/>
            <w:shd w:fill="FFFFFF" w:val="clear"/>
          </w:tcPr>
          <w:p>
            <w:pPr>
              <w:pStyle w:val="TableContents"/>
              <w:spacing w:before="0" w:after="283"/>
              <w:rPr>
                <w:sz w:val="20"/>
              </w:rPr>
            </w:pPr>
            <w:r>
              <w:rPr>
                <w:sz w:val="20"/>
              </w:rPr>
              <w:t>Interest</w:t>
            </w:r>
          </w:p>
        </w:tc>
        <w:tc>
          <w:tcPr>
            <w:tcW w:w="204" w:type="dxa"/>
            <w:tcBorders/>
            <w:shd w:fill="FFFFFF" w:val="clear"/>
          </w:tcPr>
          <w:p>
            <w:pPr>
              <w:pStyle w:val="TableContents"/>
              <w:spacing w:before="0" w:after="283"/>
              <w:rPr/>
            </w:pPr>
            <w:r>
              <w:rPr/>
              <w:t> </w:t>
            </w:r>
          </w:p>
        </w:tc>
        <w:tc>
          <w:tcPr>
            <w:tcW w:w="216" w:type="dxa"/>
            <w:tcBorders/>
            <w:shd w:fill="FFFFFF" w:val="clear"/>
          </w:tcPr>
          <w:p>
            <w:pPr>
              <w:pStyle w:val="TableContents"/>
              <w:spacing w:before="0" w:after="283"/>
              <w:rPr/>
            </w:pPr>
            <w:r>
              <w:rPr/>
              <w:t> </w:t>
            </w:r>
          </w:p>
        </w:tc>
        <w:tc>
          <w:tcPr>
            <w:tcW w:w="904" w:type="dxa"/>
            <w:tcBorders/>
            <w:shd w:fill="FFFFFF" w:val="clear"/>
          </w:tcPr>
          <w:p>
            <w:pPr>
              <w:pStyle w:val="TableContents"/>
              <w:spacing w:before="0" w:after="283"/>
              <w:jc w:val="right"/>
              <w:rPr>
                <w:sz w:val="20"/>
              </w:rPr>
            </w:pPr>
            <w:r>
              <w:rPr>
                <w:sz w:val="20"/>
              </w:rPr>
              <w:t>751</w:t>
            </w:r>
          </w:p>
        </w:tc>
        <w:tc>
          <w:tcPr>
            <w:tcW w:w="208" w:type="dxa"/>
            <w:tcBorders/>
            <w:shd w:fill="FFFFFF" w:val="clear"/>
          </w:tcPr>
          <w:p>
            <w:pPr>
              <w:pStyle w:val="TableContents"/>
              <w:spacing w:before="0" w:after="283"/>
              <w:rPr/>
            </w:pPr>
            <w:r>
              <w:rPr/>
              <w:t> </w:t>
            </w:r>
          </w:p>
        </w:tc>
        <w:tc>
          <w:tcPr>
            <w:tcW w:w="216" w:type="dxa"/>
            <w:tcBorders/>
            <w:shd w:fill="FFFFFF" w:val="clear"/>
          </w:tcPr>
          <w:p>
            <w:pPr>
              <w:pStyle w:val="TableContents"/>
              <w:spacing w:before="0" w:after="283"/>
              <w:rPr/>
            </w:pPr>
            <w:r>
              <w:rPr/>
              <w:t> </w:t>
            </w:r>
          </w:p>
        </w:tc>
        <w:tc>
          <w:tcPr>
            <w:tcW w:w="908" w:type="dxa"/>
            <w:tcBorders/>
            <w:shd w:fill="FFFFFF" w:val="clear"/>
          </w:tcPr>
          <w:p>
            <w:pPr>
              <w:pStyle w:val="TableContents"/>
              <w:spacing w:before="0" w:after="283"/>
              <w:jc w:val="right"/>
              <w:rPr>
                <w:sz w:val="20"/>
              </w:rPr>
            </w:pPr>
            <w:r>
              <w:rPr>
                <w:sz w:val="20"/>
              </w:rPr>
              <w:t>1,357</w:t>
            </w:r>
          </w:p>
        </w:tc>
      </w:tr>
      <w:tr>
        <w:trPr/>
        <w:tc>
          <w:tcPr>
            <w:tcW w:w="7549" w:type="dxa"/>
            <w:gridSpan w:val="2"/>
            <w:tcBorders/>
            <w:shd w:fill="CCEEFF" w:val="clear"/>
          </w:tcPr>
          <w:p>
            <w:pPr>
              <w:pStyle w:val="TableContents"/>
              <w:spacing w:before="0" w:after="283"/>
              <w:rPr>
                <w:sz w:val="20"/>
              </w:rPr>
            </w:pPr>
            <w:r>
              <w:rPr>
                <w:sz w:val="20"/>
              </w:rPr>
              <w:t>Foreign currency loss (gain)</w:t>
            </w:r>
          </w:p>
        </w:tc>
        <w:tc>
          <w:tcPr>
            <w:tcW w:w="204" w:type="dxa"/>
            <w:tcBorders/>
            <w:shd w:fill="CCEEFF" w:val="clear"/>
          </w:tcPr>
          <w:p>
            <w:pPr>
              <w:pStyle w:val="TableContents"/>
              <w:spacing w:before="0" w:after="283"/>
              <w:rPr/>
            </w:pPr>
            <w:r>
              <w:rPr/>
              <w:t> </w:t>
            </w:r>
          </w:p>
        </w:tc>
        <w:tc>
          <w:tcPr>
            <w:tcW w:w="216" w:type="dxa"/>
            <w:tcBorders/>
            <w:shd w:fill="CCEEFF" w:val="clear"/>
          </w:tcPr>
          <w:p>
            <w:pPr>
              <w:pStyle w:val="TableContents"/>
              <w:spacing w:before="0" w:after="283"/>
              <w:rPr/>
            </w:pPr>
            <w:r>
              <w:rPr/>
              <w:t> </w:t>
            </w:r>
          </w:p>
        </w:tc>
        <w:tc>
          <w:tcPr>
            <w:tcW w:w="904" w:type="dxa"/>
            <w:tcBorders/>
            <w:shd w:fill="CCEEFF" w:val="clear"/>
          </w:tcPr>
          <w:p>
            <w:pPr>
              <w:pStyle w:val="TableContents"/>
              <w:spacing w:before="0" w:after="283"/>
              <w:jc w:val="right"/>
              <w:rPr>
                <w:sz w:val="20"/>
              </w:rPr>
            </w:pPr>
            <w:r>
              <w:rPr>
                <w:sz w:val="20"/>
              </w:rPr>
              <w:t>(1,267</w:t>
            </w:r>
          </w:p>
        </w:tc>
        <w:tc>
          <w:tcPr>
            <w:tcW w:w="208" w:type="dxa"/>
            <w:tcBorders/>
            <w:shd w:fill="CCEEFF" w:val="clear"/>
          </w:tcPr>
          <w:p>
            <w:pPr>
              <w:pStyle w:val="TableContents"/>
              <w:spacing w:before="0" w:after="283"/>
              <w:rPr>
                <w:sz w:val="20"/>
              </w:rPr>
            </w:pPr>
            <w:r>
              <w:rPr>
                <w:sz w:val="20"/>
              </w:rPr>
              <w:t>)</w:t>
            </w:r>
          </w:p>
        </w:tc>
        <w:tc>
          <w:tcPr>
            <w:tcW w:w="216" w:type="dxa"/>
            <w:tcBorders/>
            <w:shd w:fill="CCEEFF" w:val="clear"/>
          </w:tcPr>
          <w:p>
            <w:pPr>
              <w:pStyle w:val="TableContents"/>
              <w:spacing w:before="0" w:after="283"/>
              <w:rPr/>
            </w:pPr>
            <w:r>
              <w:rPr/>
              <w:t> </w:t>
            </w:r>
          </w:p>
        </w:tc>
        <w:tc>
          <w:tcPr>
            <w:tcW w:w="908" w:type="dxa"/>
            <w:tcBorders/>
            <w:shd w:fill="CCEEFF" w:val="clear"/>
          </w:tcPr>
          <w:p>
            <w:pPr>
              <w:pStyle w:val="TableContents"/>
              <w:spacing w:before="0" w:after="283"/>
              <w:jc w:val="right"/>
              <w:rPr>
                <w:sz w:val="20"/>
              </w:rPr>
            </w:pPr>
            <w:r>
              <w:rPr>
                <w:sz w:val="20"/>
              </w:rPr>
              <w:t>1,868</w:t>
            </w:r>
          </w:p>
        </w:tc>
      </w:tr>
      <w:tr>
        <w:trPr/>
        <w:tc>
          <w:tcPr>
            <w:tcW w:w="7549" w:type="dxa"/>
            <w:gridSpan w:val="2"/>
            <w:tcBorders/>
            <w:shd w:fill="auto" w:val="clear"/>
          </w:tcPr>
          <w:p>
            <w:pPr>
              <w:pStyle w:val="TableContents"/>
              <w:spacing w:before="0" w:after="283"/>
              <w:rPr/>
            </w:pPr>
            <w:r>
              <w:rPr/>
              <w:t> </w:t>
            </w:r>
          </w:p>
        </w:tc>
        <w:tc>
          <w:tcPr>
            <w:tcW w:w="204" w:type="dxa"/>
            <w:tcBorders/>
            <w:shd w:fill="auto" w:val="clear"/>
          </w:tcPr>
          <w:p>
            <w:pPr>
              <w:pStyle w:val="TableContents"/>
              <w:spacing w:before="0" w:after="283"/>
              <w:rPr/>
            </w:pPr>
            <w:r>
              <w:rPr/>
              <w:t> </w:t>
            </w:r>
          </w:p>
        </w:tc>
        <w:tc>
          <w:tcPr>
            <w:tcW w:w="1120" w:type="dxa"/>
            <w:gridSpan w:val="2"/>
            <w:tcBorders/>
            <w:shd w:fill="auto" w:val="clear"/>
          </w:tcPr>
          <w:p>
            <w:pPr>
              <w:pStyle w:val="HorizontalLine"/>
              <w:pBdr>
                <w:bottom w:val="single" w:sz="20" w:space="0" w:color="808080"/>
              </w:pBdr>
              <w:spacing w:before="0" w:after="283"/>
              <w:rPr/>
            </w:pPr>
            <w:r>
              <w:rPr/>
            </w:r>
          </w:p>
        </w:tc>
        <w:tc>
          <w:tcPr>
            <w:tcW w:w="208" w:type="dxa"/>
            <w:tcBorders/>
            <w:shd w:fill="auto" w:val="clear"/>
          </w:tcPr>
          <w:p>
            <w:pPr>
              <w:pStyle w:val="TableContents"/>
              <w:spacing w:before="0" w:after="283"/>
              <w:rPr/>
            </w:pPr>
            <w:r>
              <w:rPr/>
              <w:t> </w:t>
            </w:r>
          </w:p>
        </w:tc>
        <w:tc>
          <w:tcPr>
            <w:tcW w:w="1124" w:type="dxa"/>
            <w:gridSpan w:val="2"/>
            <w:tcBorders/>
            <w:shd w:fill="auto" w:val="clear"/>
          </w:tcPr>
          <w:p>
            <w:pPr>
              <w:pStyle w:val="HorizontalLine"/>
              <w:pBdr>
                <w:bottom w:val="single" w:sz="20" w:space="0" w:color="808080"/>
              </w:pBdr>
              <w:spacing w:before="0" w:after="283"/>
              <w:rPr/>
            </w:pPr>
            <w:r>
              <w:rPr/>
            </w:r>
          </w:p>
        </w:tc>
      </w:tr>
      <w:tr>
        <w:trPr/>
        <w:tc>
          <w:tcPr>
            <w:tcW w:w="7549" w:type="dxa"/>
            <w:gridSpan w:val="2"/>
            <w:tcBorders/>
            <w:shd w:fill="FFFFFF" w:val="clear"/>
          </w:tcPr>
          <w:p>
            <w:pPr>
              <w:pStyle w:val="TableContents"/>
              <w:spacing w:before="0" w:after="283"/>
              <w:rPr>
                <w:sz w:val="20"/>
              </w:rPr>
            </w:pPr>
            <w:r>
              <w:rPr>
                <w:sz w:val="20"/>
              </w:rPr>
              <w:t>Income before income, mining and federal capital taxes</w:t>
            </w:r>
          </w:p>
        </w:tc>
        <w:tc>
          <w:tcPr>
            <w:tcW w:w="204" w:type="dxa"/>
            <w:tcBorders/>
            <w:shd w:fill="FFFFFF" w:val="clear"/>
          </w:tcPr>
          <w:p>
            <w:pPr>
              <w:pStyle w:val="TableContents"/>
              <w:spacing w:before="0" w:after="283"/>
              <w:rPr/>
            </w:pPr>
            <w:r>
              <w:rPr/>
              <w:t> </w:t>
            </w:r>
          </w:p>
        </w:tc>
        <w:tc>
          <w:tcPr>
            <w:tcW w:w="216" w:type="dxa"/>
            <w:tcBorders/>
            <w:shd w:fill="FFFFFF" w:val="clear"/>
          </w:tcPr>
          <w:p>
            <w:pPr>
              <w:pStyle w:val="TableContents"/>
              <w:spacing w:before="0" w:after="283"/>
              <w:rPr/>
            </w:pPr>
            <w:r>
              <w:rPr/>
              <w:t> </w:t>
            </w:r>
          </w:p>
        </w:tc>
        <w:tc>
          <w:tcPr>
            <w:tcW w:w="904" w:type="dxa"/>
            <w:tcBorders/>
            <w:shd w:fill="FFFFFF" w:val="clear"/>
          </w:tcPr>
          <w:p>
            <w:pPr>
              <w:pStyle w:val="TableContents"/>
              <w:spacing w:before="0" w:after="283"/>
              <w:jc w:val="right"/>
              <w:rPr>
                <w:sz w:val="20"/>
              </w:rPr>
            </w:pPr>
            <w:r>
              <w:rPr>
                <w:sz w:val="20"/>
              </w:rPr>
              <w:t>43,207</w:t>
            </w:r>
          </w:p>
        </w:tc>
        <w:tc>
          <w:tcPr>
            <w:tcW w:w="208" w:type="dxa"/>
            <w:tcBorders/>
            <w:shd w:fill="FFFFFF" w:val="clear"/>
          </w:tcPr>
          <w:p>
            <w:pPr>
              <w:pStyle w:val="TableContents"/>
              <w:spacing w:before="0" w:after="283"/>
              <w:rPr/>
            </w:pPr>
            <w:r>
              <w:rPr/>
              <w:t> </w:t>
            </w:r>
          </w:p>
        </w:tc>
        <w:tc>
          <w:tcPr>
            <w:tcW w:w="216" w:type="dxa"/>
            <w:tcBorders/>
            <w:shd w:fill="FFFFFF" w:val="clear"/>
          </w:tcPr>
          <w:p>
            <w:pPr>
              <w:pStyle w:val="TableContents"/>
              <w:spacing w:before="0" w:after="283"/>
              <w:rPr/>
            </w:pPr>
            <w:r>
              <w:rPr/>
              <w:t> </w:t>
            </w:r>
          </w:p>
        </w:tc>
        <w:tc>
          <w:tcPr>
            <w:tcW w:w="908" w:type="dxa"/>
            <w:tcBorders/>
            <w:shd w:fill="FFFFFF" w:val="clear"/>
          </w:tcPr>
          <w:p>
            <w:pPr>
              <w:pStyle w:val="TableContents"/>
              <w:spacing w:before="0" w:after="283"/>
              <w:jc w:val="right"/>
              <w:rPr>
                <w:sz w:val="20"/>
              </w:rPr>
            </w:pPr>
            <w:r>
              <w:rPr>
                <w:sz w:val="20"/>
              </w:rPr>
              <w:t>52,097</w:t>
            </w:r>
          </w:p>
        </w:tc>
      </w:tr>
      <w:tr>
        <w:trPr/>
        <w:tc>
          <w:tcPr>
            <w:tcW w:w="7549" w:type="dxa"/>
            <w:gridSpan w:val="2"/>
            <w:tcBorders/>
            <w:shd w:fill="CCEEFF" w:val="clear"/>
          </w:tcPr>
          <w:p>
            <w:pPr>
              <w:pStyle w:val="TableContents"/>
              <w:spacing w:before="0" w:after="283"/>
              <w:rPr>
                <w:sz w:val="20"/>
              </w:rPr>
            </w:pPr>
            <w:r>
              <w:rPr>
                <w:sz w:val="20"/>
              </w:rPr>
              <w:t>Federal capital tax</w:t>
            </w:r>
          </w:p>
        </w:tc>
        <w:tc>
          <w:tcPr>
            <w:tcW w:w="204" w:type="dxa"/>
            <w:tcBorders/>
            <w:shd w:fill="CCEEFF" w:val="clear"/>
          </w:tcPr>
          <w:p>
            <w:pPr>
              <w:pStyle w:val="TableContents"/>
              <w:spacing w:before="0" w:after="283"/>
              <w:rPr/>
            </w:pPr>
            <w:r>
              <w:rPr/>
              <w:t> </w:t>
            </w:r>
          </w:p>
        </w:tc>
        <w:tc>
          <w:tcPr>
            <w:tcW w:w="216" w:type="dxa"/>
            <w:tcBorders/>
            <w:shd w:fill="CCEEFF" w:val="clear"/>
          </w:tcPr>
          <w:p>
            <w:pPr>
              <w:pStyle w:val="TableContents"/>
              <w:spacing w:before="0" w:after="283"/>
              <w:rPr/>
            </w:pPr>
            <w:r>
              <w:rPr/>
              <w:t> </w:t>
            </w:r>
          </w:p>
        </w:tc>
        <w:tc>
          <w:tcPr>
            <w:tcW w:w="904" w:type="dxa"/>
            <w:tcBorders/>
            <w:shd w:fill="CCEEFF" w:val="clear"/>
          </w:tcPr>
          <w:p>
            <w:pPr>
              <w:pStyle w:val="TableContents"/>
              <w:spacing w:before="0" w:after="283"/>
              <w:jc w:val="center"/>
              <w:rPr>
                <w:sz w:val="20"/>
              </w:rPr>
            </w:pPr>
            <w:r>
              <w:rPr>
                <w:sz w:val="20"/>
              </w:rPr>
              <w:t></w:t>
            </w:r>
          </w:p>
        </w:tc>
        <w:tc>
          <w:tcPr>
            <w:tcW w:w="208" w:type="dxa"/>
            <w:tcBorders/>
            <w:shd w:fill="CCEEFF" w:val="clear"/>
          </w:tcPr>
          <w:p>
            <w:pPr>
              <w:pStyle w:val="TableContents"/>
              <w:spacing w:before="0" w:after="283"/>
              <w:rPr/>
            </w:pPr>
            <w:r>
              <w:rPr/>
              <w:t> </w:t>
            </w:r>
          </w:p>
        </w:tc>
        <w:tc>
          <w:tcPr>
            <w:tcW w:w="216" w:type="dxa"/>
            <w:tcBorders/>
            <w:shd w:fill="CCEEFF" w:val="clear"/>
          </w:tcPr>
          <w:p>
            <w:pPr>
              <w:pStyle w:val="TableContents"/>
              <w:spacing w:before="0" w:after="283"/>
              <w:rPr/>
            </w:pPr>
            <w:r>
              <w:rPr/>
              <w:t> </w:t>
            </w:r>
          </w:p>
        </w:tc>
        <w:tc>
          <w:tcPr>
            <w:tcW w:w="908" w:type="dxa"/>
            <w:tcBorders/>
            <w:shd w:fill="CCEEFF" w:val="clear"/>
          </w:tcPr>
          <w:p>
            <w:pPr>
              <w:pStyle w:val="TableContents"/>
              <w:spacing w:before="0" w:after="283"/>
              <w:jc w:val="right"/>
              <w:rPr>
                <w:sz w:val="20"/>
              </w:rPr>
            </w:pPr>
            <w:r>
              <w:rPr>
                <w:sz w:val="20"/>
              </w:rPr>
              <w:t>204</w:t>
            </w:r>
          </w:p>
        </w:tc>
      </w:tr>
      <w:tr>
        <w:trPr/>
        <w:tc>
          <w:tcPr>
            <w:tcW w:w="7549" w:type="dxa"/>
            <w:gridSpan w:val="2"/>
            <w:tcBorders/>
            <w:shd w:fill="FFFFFF" w:val="clear"/>
          </w:tcPr>
          <w:p>
            <w:pPr>
              <w:pStyle w:val="TableContents"/>
              <w:spacing w:before="0" w:after="283"/>
              <w:rPr>
                <w:sz w:val="20"/>
              </w:rPr>
            </w:pPr>
            <w:r>
              <w:rPr>
                <w:sz w:val="20"/>
              </w:rPr>
              <w:t>Income and mining tax expense</w:t>
            </w:r>
          </w:p>
        </w:tc>
        <w:tc>
          <w:tcPr>
            <w:tcW w:w="204" w:type="dxa"/>
            <w:tcBorders/>
            <w:shd w:fill="FFFFFF" w:val="clear"/>
          </w:tcPr>
          <w:p>
            <w:pPr>
              <w:pStyle w:val="TableContents"/>
              <w:spacing w:before="0" w:after="283"/>
              <w:rPr/>
            </w:pPr>
            <w:r>
              <w:rPr/>
              <w:t> </w:t>
            </w:r>
          </w:p>
        </w:tc>
        <w:tc>
          <w:tcPr>
            <w:tcW w:w="216" w:type="dxa"/>
            <w:tcBorders/>
            <w:shd w:fill="FFFFFF" w:val="clear"/>
          </w:tcPr>
          <w:p>
            <w:pPr>
              <w:pStyle w:val="TableContents"/>
              <w:spacing w:before="0" w:after="283"/>
              <w:rPr/>
            </w:pPr>
            <w:r>
              <w:rPr/>
              <w:t> </w:t>
            </w:r>
          </w:p>
        </w:tc>
        <w:tc>
          <w:tcPr>
            <w:tcW w:w="904" w:type="dxa"/>
            <w:tcBorders/>
            <w:shd w:fill="FFFFFF" w:val="clear"/>
          </w:tcPr>
          <w:p>
            <w:pPr>
              <w:pStyle w:val="TableContents"/>
              <w:spacing w:before="0" w:after="283"/>
              <w:jc w:val="right"/>
              <w:rPr>
                <w:sz w:val="20"/>
              </w:rPr>
            </w:pPr>
            <w:r>
              <w:rPr>
                <w:sz w:val="20"/>
              </w:rPr>
              <w:t>18,285</w:t>
            </w:r>
          </w:p>
        </w:tc>
        <w:tc>
          <w:tcPr>
            <w:tcW w:w="208" w:type="dxa"/>
            <w:tcBorders/>
            <w:shd w:fill="FFFFFF" w:val="clear"/>
          </w:tcPr>
          <w:p>
            <w:pPr>
              <w:pStyle w:val="TableContents"/>
              <w:spacing w:before="0" w:after="283"/>
              <w:rPr/>
            </w:pPr>
            <w:r>
              <w:rPr/>
              <w:t> </w:t>
            </w:r>
          </w:p>
        </w:tc>
        <w:tc>
          <w:tcPr>
            <w:tcW w:w="216" w:type="dxa"/>
            <w:tcBorders/>
            <w:shd w:fill="FFFFFF" w:val="clear"/>
          </w:tcPr>
          <w:p>
            <w:pPr>
              <w:pStyle w:val="TableContents"/>
              <w:spacing w:before="0" w:after="283"/>
              <w:rPr/>
            </w:pPr>
            <w:r>
              <w:rPr/>
              <w:t> </w:t>
            </w:r>
          </w:p>
        </w:tc>
        <w:tc>
          <w:tcPr>
            <w:tcW w:w="908" w:type="dxa"/>
            <w:tcBorders/>
            <w:shd w:fill="FFFFFF" w:val="clear"/>
          </w:tcPr>
          <w:p>
            <w:pPr>
              <w:pStyle w:val="TableContents"/>
              <w:spacing w:before="0" w:after="283"/>
              <w:jc w:val="right"/>
              <w:rPr>
                <w:sz w:val="20"/>
              </w:rPr>
            </w:pPr>
            <w:r>
              <w:rPr>
                <w:sz w:val="20"/>
              </w:rPr>
              <w:t>14,703</w:t>
            </w:r>
          </w:p>
        </w:tc>
      </w:tr>
      <w:tr>
        <w:trPr/>
        <w:tc>
          <w:tcPr>
            <w:tcW w:w="7549" w:type="dxa"/>
            <w:gridSpan w:val="2"/>
            <w:tcBorders/>
            <w:shd w:fill="auto" w:val="clear"/>
          </w:tcPr>
          <w:p>
            <w:pPr>
              <w:pStyle w:val="TableContents"/>
              <w:spacing w:before="0" w:after="283"/>
              <w:rPr/>
            </w:pPr>
            <w:r>
              <w:rPr/>
              <w:t> </w:t>
            </w:r>
          </w:p>
        </w:tc>
        <w:tc>
          <w:tcPr>
            <w:tcW w:w="204" w:type="dxa"/>
            <w:tcBorders/>
            <w:shd w:fill="auto" w:val="clear"/>
          </w:tcPr>
          <w:p>
            <w:pPr>
              <w:pStyle w:val="TableContents"/>
              <w:spacing w:before="0" w:after="283"/>
              <w:rPr/>
            </w:pPr>
            <w:r>
              <w:rPr/>
              <w:t> </w:t>
            </w:r>
          </w:p>
        </w:tc>
        <w:tc>
          <w:tcPr>
            <w:tcW w:w="1120" w:type="dxa"/>
            <w:gridSpan w:val="2"/>
            <w:tcBorders/>
            <w:shd w:fill="auto" w:val="clear"/>
          </w:tcPr>
          <w:p>
            <w:pPr>
              <w:pStyle w:val="HorizontalLine"/>
              <w:pBdr>
                <w:bottom w:val="single" w:sz="20" w:space="0" w:color="808080"/>
              </w:pBdr>
              <w:spacing w:before="0" w:after="283"/>
              <w:rPr/>
            </w:pPr>
            <w:r>
              <w:rPr/>
            </w:r>
          </w:p>
        </w:tc>
        <w:tc>
          <w:tcPr>
            <w:tcW w:w="208" w:type="dxa"/>
            <w:tcBorders/>
            <w:shd w:fill="auto" w:val="clear"/>
          </w:tcPr>
          <w:p>
            <w:pPr>
              <w:pStyle w:val="TableContents"/>
              <w:spacing w:before="0" w:after="283"/>
              <w:rPr/>
            </w:pPr>
            <w:r>
              <w:rPr/>
              <w:t> </w:t>
            </w:r>
          </w:p>
        </w:tc>
        <w:tc>
          <w:tcPr>
            <w:tcW w:w="1124" w:type="dxa"/>
            <w:gridSpan w:val="2"/>
            <w:tcBorders/>
            <w:shd w:fill="auto" w:val="clear"/>
          </w:tcPr>
          <w:p>
            <w:pPr>
              <w:pStyle w:val="HorizontalLine"/>
              <w:pBdr>
                <w:bottom w:val="single" w:sz="20" w:space="0" w:color="808080"/>
              </w:pBdr>
              <w:spacing w:before="0" w:after="283"/>
              <w:rPr/>
            </w:pPr>
            <w:r>
              <w:rPr/>
            </w:r>
          </w:p>
        </w:tc>
      </w:tr>
      <w:tr>
        <w:trPr/>
        <w:tc>
          <w:tcPr>
            <w:tcW w:w="7549" w:type="dxa"/>
            <w:gridSpan w:val="2"/>
            <w:tcBorders/>
            <w:shd w:fill="CCEEFF" w:val="clear"/>
          </w:tcPr>
          <w:p>
            <w:pPr>
              <w:pStyle w:val="TableContents"/>
              <w:spacing w:before="0" w:after="283"/>
              <w:rPr>
                <w:sz w:val="20"/>
              </w:rPr>
            </w:pPr>
            <w:r>
              <w:rPr>
                <w:sz w:val="20"/>
              </w:rPr>
              <w:t>Net income for the period</w:t>
            </w:r>
          </w:p>
        </w:tc>
        <w:tc>
          <w:tcPr>
            <w:tcW w:w="204" w:type="dxa"/>
            <w:tcBorders/>
            <w:shd w:fill="CCEEFF" w:val="clear"/>
          </w:tcPr>
          <w:p>
            <w:pPr>
              <w:pStyle w:val="TableContents"/>
              <w:spacing w:before="0" w:after="283"/>
              <w:rPr/>
            </w:pPr>
            <w:r>
              <w:rPr/>
              <w:t> </w:t>
            </w:r>
          </w:p>
        </w:tc>
        <w:tc>
          <w:tcPr>
            <w:tcW w:w="216" w:type="dxa"/>
            <w:tcBorders/>
            <w:shd w:fill="CCEEFF" w:val="clear"/>
          </w:tcPr>
          <w:p>
            <w:pPr>
              <w:pStyle w:val="TableContents"/>
              <w:spacing w:before="0" w:after="283"/>
              <w:rPr>
                <w:sz w:val="20"/>
              </w:rPr>
            </w:pPr>
            <w:r>
              <w:rPr>
                <w:sz w:val="20"/>
              </w:rPr>
              <w:t>$</w:t>
            </w:r>
          </w:p>
        </w:tc>
        <w:tc>
          <w:tcPr>
            <w:tcW w:w="904" w:type="dxa"/>
            <w:tcBorders/>
            <w:shd w:fill="CCEEFF" w:val="clear"/>
          </w:tcPr>
          <w:p>
            <w:pPr>
              <w:pStyle w:val="TableContents"/>
              <w:spacing w:before="0" w:after="283"/>
              <w:jc w:val="right"/>
              <w:rPr>
                <w:sz w:val="20"/>
              </w:rPr>
            </w:pPr>
            <w:r>
              <w:rPr>
                <w:sz w:val="20"/>
              </w:rPr>
              <w:t>24,922</w:t>
            </w:r>
          </w:p>
        </w:tc>
        <w:tc>
          <w:tcPr>
            <w:tcW w:w="208" w:type="dxa"/>
            <w:tcBorders/>
            <w:shd w:fill="CCEEFF" w:val="clear"/>
          </w:tcPr>
          <w:p>
            <w:pPr>
              <w:pStyle w:val="TableContents"/>
              <w:spacing w:before="0" w:after="283"/>
              <w:rPr/>
            </w:pPr>
            <w:r>
              <w:rPr/>
              <w:t> </w:t>
            </w:r>
          </w:p>
        </w:tc>
        <w:tc>
          <w:tcPr>
            <w:tcW w:w="216" w:type="dxa"/>
            <w:tcBorders/>
            <w:shd w:fill="CCEEFF" w:val="clear"/>
          </w:tcPr>
          <w:p>
            <w:pPr>
              <w:pStyle w:val="TableContents"/>
              <w:spacing w:before="0" w:after="283"/>
              <w:rPr>
                <w:sz w:val="20"/>
              </w:rPr>
            </w:pPr>
            <w:r>
              <w:rPr>
                <w:sz w:val="20"/>
              </w:rPr>
              <w:t>$</w:t>
            </w:r>
          </w:p>
        </w:tc>
        <w:tc>
          <w:tcPr>
            <w:tcW w:w="908" w:type="dxa"/>
            <w:tcBorders/>
            <w:shd w:fill="CCEEFF" w:val="clear"/>
          </w:tcPr>
          <w:p>
            <w:pPr>
              <w:pStyle w:val="TableContents"/>
              <w:spacing w:before="0" w:after="283"/>
              <w:jc w:val="right"/>
              <w:rPr>
                <w:sz w:val="20"/>
              </w:rPr>
            </w:pPr>
            <w:r>
              <w:rPr>
                <w:sz w:val="20"/>
              </w:rPr>
              <w:t>37,190</w:t>
            </w:r>
          </w:p>
        </w:tc>
      </w:tr>
      <w:tr>
        <w:trPr/>
        <w:tc>
          <w:tcPr>
            <w:tcW w:w="7549" w:type="dxa"/>
            <w:gridSpan w:val="2"/>
            <w:tcBorders/>
            <w:shd w:fill="auto" w:val="clear"/>
          </w:tcPr>
          <w:p>
            <w:pPr>
              <w:pStyle w:val="TableContents"/>
              <w:spacing w:before="0" w:after="283"/>
              <w:rPr/>
            </w:pPr>
            <w:r>
              <w:rPr/>
              <w:t> </w:t>
            </w:r>
          </w:p>
        </w:tc>
        <w:tc>
          <w:tcPr>
            <w:tcW w:w="204" w:type="dxa"/>
            <w:tcBorders/>
            <w:shd w:fill="auto" w:val="clear"/>
          </w:tcPr>
          <w:p>
            <w:pPr>
              <w:pStyle w:val="TableContents"/>
              <w:spacing w:before="0" w:after="283"/>
              <w:rPr/>
            </w:pPr>
            <w:r>
              <w:rPr/>
              <w:t> </w:t>
            </w:r>
          </w:p>
        </w:tc>
        <w:tc>
          <w:tcPr>
            <w:tcW w:w="1120" w:type="dxa"/>
            <w:gridSpan w:val="2"/>
            <w:tcBorders/>
            <w:shd w:fill="auto" w:val="clear"/>
          </w:tcPr>
          <w:p>
            <w:pPr>
              <w:pStyle w:val="HorizontalLine"/>
              <w:pBdr>
                <w:bottom w:val="single" w:sz="24" w:space="0" w:color="808080"/>
              </w:pBdr>
              <w:spacing w:before="0" w:after="283"/>
              <w:rPr/>
            </w:pPr>
            <w:r>
              <w:rPr/>
            </w:r>
          </w:p>
        </w:tc>
        <w:tc>
          <w:tcPr>
            <w:tcW w:w="208" w:type="dxa"/>
            <w:tcBorders/>
            <w:shd w:fill="auto" w:val="clear"/>
          </w:tcPr>
          <w:p>
            <w:pPr>
              <w:pStyle w:val="TableContents"/>
              <w:spacing w:before="0" w:after="283"/>
              <w:rPr/>
            </w:pPr>
            <w:r>
              <w:rPr/>
              <w:t> </w:t>
            </w:r>
          </w:p>
        </w:tc>
        <w:tc>
          <w:tcPr>
            <w:tcW w:w="1124" w:type="dxa"/>
            <w:gridSpan w:val="2"/>
            <w:tcBorders/>
            <w:shd w:fill="auto" w:val="clear"/>
          </w:tcPr>
          <w:p>
            <w:pPr>
              <w:pStyle w:val="HorizontalLine"/>
              <w:pBdr>
                <w:bottom w:val="single" w:sz="24" w:space="0" w:color="808080"/>
              </w:pBdr>
              <w:spacing w:before="0" w:after="283"/>
              <w:rPr/>
            </w:pPr>
            <w:r>
              <w:rPr/>
            </w:r>
          </w:p>
        </w:tc>
      </w:tr>
      <w:tr>
        <w:trPr/>
        <w:tc>
          <w:tcPr>
            <w:tcW w:w="7549" w:type="dxa"/>
            <w:gridSpan w:val="2"/>
            <w:tcBorders/>
            <w:shd w:fill="FFFFFF" w:val="clear"/>
          </w:tcPr>
          <w:p>
            <w:pPr>
              <w:pStyle w:val="TableContents"/>
              <w:spacing w:before="0" w:after="283"/>
              <w:rPr>
                <w:sz w:val="20"/>
              </w:rPr>
            </w:pPr>
            <w:r>
              <w:rPr>
                <w:sz w:val="20"/>
              </w:rPr>
              <w:t>Net income per share  basic</w:t>
            </w:r>
          </w:p>
        </w:tc>
        <w:tc>
          <w:tcPr>
            <w:tcW w:w="204" w:type="dxa"/>
            <w:tcBorders/>
            <w:shd w:fill="FFFFFF" w:val="clear"/>
          </w:tcPr>
          <w:p>
            <w:pPr>
              <w:pStyle w:val="TableContents"/>
              <w:spacing w:before="0" w:after="283"/>
              <w:rPr/>
            </w:pPr>
            <w:r>
              <w:rPr/>
              <w:t> </w:t>
            </w:r>
          </w:p>
        </w:tc>
        <w:tc>
          <w:tcPr>
            <w:tcW w:w="216" w:type="dxa"/>
            <w:tcBorders/>
            <w:shd w:fill="FFFFFF" w:val="clear"/>
          </w:tcPr>
          <w:p>
            <w:pPr>
              <w:pStyle w:val="TableContents"/>
              <w:spacing w:before="0" w:after="283"/>
              <w:rPr>
                <w:sz w:val="20"/>
              </w:rPr>
            </w:pPr>
            <w:r>
              <w:rPr>
                <w:sz w:val="20"/>
              </w:rPr>
              <w:t>$</w:t>
            </w:r>
          </w:p>
        </w:tc>
        <w:tc>
          <w:tcPr>
            <w:tcW w:w="904" w:type="dxa"/>
            <w:tcBorders/>
            <w:shd w:fill="FFFFFF" w:val="clear"/>
          </w:tcPr>
          <w:p>
            <w:pPr>
              <w:pStyle w:val="TableContents"/>
              <w:spacing w:before="0" w:after="283"/>
              <w:jc w:val="right"/>
              <w:rPr>
                <w:sz w:val="20"/>
              </w:rPr>
            </w:pPr>
            <w:r>
              <w:rPr>
                <w:sz w:val="20"/>
              </w:rPr>
              <w:t>0.21</w:t>
            </w:r>
          </w:p>
        </w:tc>
        <w:tc>
          <w:tcPr>
            <w:tcW w:w="208" w:type="dxa"/>
            <w:tcBorders/>
            <w:shd w:fill="FFFFFF" w:val="clear"/>
          </w:tcPr>
          <w:p>
            <w:pPr>
              <w:pStyle w:val="TableContents"/>
              <w:spacing w:before="0" w:after="283"/>
              <w:rPr/>
            </w:pPr>
            <w:r>
              <w:rPr/>
              <w:t> </w:t>
            </w:r>
          </w:p>
        </w:tc>
        <w:tc>
          <w:tcPr>
            <w:tcW w:w="216" w:type="dxa"/>
            <w:tcBorders/>
            <w:shd w:fill="FFFFFF" w:val="clear"/>
          </w:tcPr>
          <w:p>
            <w:pPr>
              <w:pStyle w:val="TableContents"/>
              <w:spacing w:before="0" w:after="283"/>
              <w:rPr>
                <w:sz w:val="20"/>
              </w:rPr>
            </w:pPr>
            <w:r>
              <w:rPr>
                <w:sz w:val="20"/>
              </w:rPr>
              <w:t>$</w:t>
            </w:r>
          </w:p>
        </w:tc>
        <w:tc>
          <w:tcPr>
            <w:tcW w:w="908" w:type="dxa"/>
            <w:tcBorders/>
            <w:shd w:fill="FFFFFF" w:val="clear"/>
          </w:tcPr>
          <w:p>
            <w:pPr>
              <w:pStyle w:val="TableContents"/>
              <w:spacing w:before="0" w:after="283"/>
              <w:jc w:val="right"/>
              <w:rPr>
                <w:sz w:val="20"/>
              </w:rPr>
            </w:pPr>
            <w:r>
              <w:rPr>
                <w:sz w:val="20"/>
              </w:rPr>
              <w:t>0.35</w:t>
            </w:r>
          </w:p>
        </w:tc>
      </w:tr>
      <w:tr>
        <w:trPr/>
        <w:tc>
          <w:tcPr>
            <w:tcW w:w="7549" w:type="dxa"/>
            <w:gridSpan w:val="2"/>
            <w:tcBorders/>
            <w:shd w:fill="auto" w:val="clear"/>
          </w:tcPr>
          <w:p>
            <w:pPr>
              <w:pStyle w:val="TableContents"/>
              <w:spacing w:before="0" w:after="283"/>
              <w:rPr/>
            </w:pPr>
            <w:r>
              <w:rPr/>
              <w:t> </w:t>
            </w:r>
          </w:p>
        </w:tc>
        <w:tc>
          <w:tcPr>
            <w:tcW w:w="204" w:type="dxa"/>
            <w:tcBorders/>
            <w:shd w:fill="auto" w:val="clear"/>
          </w:tcPr>
          <w:p>
            <w:pPr>
              <w:pStyle w:val="TableContents"/>
              <w:spacing w:before="0" w:after="283"/>
              <w:rPr/>
            </w:pPr>
            <w:r>
              <w:rPr/>
              <w:t> </w:t>
            </w:r>
          </w:p>
        </w:tc>
        <w:tc>
          <w:tcPr>
            <w:tcW w:w="1120" w:type="dxa"/>
            <w:gridSpan w:val="2"/>
            <w:tcBorders/>
            <w:shd w:fill="auto" w:val="clear"/>
          </w:tcPr>
          <w:p>
            <w:pPr>
              <w:pStyle w:val="HorizontalLine"/>
              <w:pBdr>
                <w:bottom w:val="single" w:sz="24" w:space="0" w:color="808080"/>
              </w:pBdr>
              <w:spacing w:before="0" w:after="283"/>
              <w:rPr/>
            </w:pPr>
            <w:r>
              <w:rPr/>
            </w:r>
          </w:p>
        </w:tc>
        <w:tc>
          <w:tcPr>
            <w:tcW w:w="208" w:type="dxa"/>
            <w:tcBorders/>
            <w:shd w:fill="auto" w:val="clear"/>
          </w:tcPr>
          <w:p>
            <w:pPr>
              <w:pStyle w:val="TableContents"/>
              <w:spacing w:before="0" w:after="283"/>
              <w:rPr/>
            </w:pPr>
            <w:r>
              <w:rPr/>
              <w:t> </w:t>
            </w:r>
          </w:p>
        </w:tc>
        <w:tc>
          <w:tcPr>
            <w:tcW w:w="1124" w:type="dxa"/>
            <w:gridSpan w:val="2"/>
            <w:tcBorders/>
            <w:shd w:fill="auto" w:val="clear"/>
          </w:tcPr>
          <w:p>
            <w:pPr>
              <w:pStyle w:val="HorizontalLine"/>
              <w:pBdr>
                <w:bottom w:val="single" w:sz="24" w:space="0" w:color="808080"/>
              </w:pBdr>
              <w:spacing w:before="0" w:after="283"/>
              <w:rPr/>
            </w:pPr>
            <w:r>
              <w:rPr/>
            </w:r>
          </w:p>
        </w:tc>
      </w:tr>
      <w:tr>
        <w:trPr/>
        <w:tc>
          <w:tcPr>
            <w:tcW w:w="7549" w:type="dxa"/>
            <w:gridSpan w:val="2"/>
            <w:tcBorders/>
            <w:shd w:fill="CCEEFF" w:val="clear"/>
          </w:tcPr>
          <w:p>
            <w:pPr>
              <w:pStyle w:val="TableContents"/>
              <w:spacing w:before="0" w:after="283"/>
              <w:rPr>
                <w:sz w:val="20"/>
              </w:rPr>
            </w:pPr>
            <w:r>
              <w:rPr>
                <w:sz w:val="20"/>
              </w:rPr>
              <w:t>Net income per share  diluted</w:t>
            </w:r>
          </w:p>
        </w:tc>
        <w:tc>
          <w:tcPr>
            <w:tcW w:w="204" w:type="dxa"/>
            <w:tcBorders/>
            <w:shd w:fill="CCEEFF" w:val="clear"/>
          </w:tcPr>
          <w:p>
            <w:pPr>
              <w:pStyle w:val="TableContents"/>
              <w:spacing w:before="0" w:after="283"/>
              <w:rPr/>
            </w:pPr>
            <w:r>
              <w:rPr/>
              <w:t> </w:t>
            </w:r>
          </w:p>
        </w:tc>
        <w:tc>
          <w:tcPr>
            <w:tcW w:w="216" w:type="dxa"/>
            <w:tcBorders/>
            <w:shd w:fill="CCEEFF" w:val="clear"/>
          </w:tcPr>
          <w:p>
            <w:pPr>
              <w:pStyle w:val="TableContents"/>
              <w:spacing w:before="0" w:after="283"/>
              <w:rPr>
                <w:sz w:val="20"/>
              </w:rPr>
            </w:pPr>
            <w:r>
              <w:rPr>
                <w:sz w:val="20"/>
              </w:rPr>
              <w:t>$</w:t>
            </w:r>
          </w:p>
        </w:tc>
        <w:tc>
          <w:tcPr>
            <w:tcW w:w="904" w:type="dxa"/>
            <w:tcBorders/>
            <w:shd w:fill="CCEEFF" w:val="clear"/>
          </w:tcPr>
          <w:p>
            <w:pPr>
              <w:pStyle w:val="TableContents"/>
              <w:spacing w:before="0" w:after="283"/>
              <w:jc w:val="right"/>
              <w:rPr>
                <w:sz w:val="20"/>
              </w:rPr>
            </w:pPr>
            <w:r>
              <w:rPr>
                <w:sz w:val="20"/>
              </w:rPr>
              <w:t>0.20</w:t>
            </w:r>
          </w:p>
        </w:tc>
        <w:tc>
          <w:tcPr>
            <w:tcW w:w="208" w:type="dxa"/>
            <w:tcBorders/>
            <w:shd w:fill="CCEEFF" w:val="clear"/>
          </w:tcPr>
          <w:p>
            <w:pPr>
              <w:pStyle w:val="TableContents"/>
              <w:spacing w:before="0" w:after="283"/>
              <w:rPr/>
            </w:pPr>
            <w:r>
              <w:rPr/>
              <w:t> </w:t>
            </w:r>
          </w:p>
        </w:tc>
        <w:tc>
          <w:tcPr>
            <w:tcW w:w="216" w:type="dxa"/>
            <w:tcBorders/>
            <w:shd w:fill="CCEEFF" w:val="clear"/>
          </w:tcPr>
          <w:p>
            <w:pPr>
              <w:pStyle w:val="TableContents"/>
              <w:spacing w:before="0" w:after="283"/>
              <w:rPr>
                <w:sz w:val="20"/>
              </w:rPr>
            </w:pPr>
            <w:r>
              <w:rPr>
                <w:sz w:val="20"/>
              </w:rPr>
              <w:t>$</w:t>
            </w:r>
          </w:p>
        </w:tc>
        <w:tc>
          <w:tcPr>
            <w:tcW w:w="908" w:type="dxa"/>
            <w:tcBorders/>
            <w:shd w:fill="CCEEFF" w:val="clear"/>
          </w:tcPr>
          <w:p>
            <w:pPr>
              <w:pStyle w:val="TableContents"/>
              <w:spacing w:before="0" w:after="283"/>
              <w:jc w:val="right"/>
              <w:rPr>
                <w:sz w:val="20"/>
              </w:rPr>
            </w:pPr>
            <w:r>
              <w:rPr>
                <w:sz w:val="20"/>
              </w:rPr>
              <w:t>0.34</w:t>
            </w:r>
          </w:p>
        </w:tc>
      </w:tr>
      <w:tr>
        <w:trPr/>
        <w:tc>
          <w:tcPr>
            <w:tcW w:w="7549" w:type="dxa"/>
            <w:gridSpan w:val="2"/>
            <w:tcBorders/>
            <w:shd w:fill="auto" w:val="clear"/>
          </w:tcPr>
          <w:p>
            <w:pPr>
              <w:pStyle w:val="TableContents"/>
              <w:spacing w:before="0" w:after="283"/>
              <w:rPr/>
            </w:pPr>
            <w:r>
              <w:rPr/>
              <w:t> </w:t>
            </w:r>
          </w:p>
        </w:tc>
        <w:tc>
          <w:tcPr>
            <w:tcW w:w="204" w:type="dxa"/>
            <w:tcBorders/>
            <w:shd w:fill="auto" w:val="clear"/>
          </w:tcPr>
          <w:p>
            <w:pPr>
              <w:pStyle w:val="TableContents"/>
              <w:spacing w:before="0" w:after="283"/>
              <w:rPr/>
            </w:pPr>
            <w:r>
              <w:rPr/>
              <w:t> </w:t>
            </w:r>
          </w:p>
        </w:tc>
        <w:tc>
          <w:tcPr>
            <w:tcW w:w="1120" w:type="dxa"/>
            <w:gridSpan w:val="2"/>
            <w:tcBorders/>
            <w:shd w:fill="auto" w:val="clear"/>
          </w:tcPr>
          <w:p>
            <w:pPr>
              <w:pStyle w:val="HorizontalLine"/>
              <w:pBdr>
                <w:bottom w:val="single" w:sz="24" w:space="0" w:color="808080"/>
              </w:pBdr>
              <w:spacing w:before="0" w:after="283"/>
              <w:rPr/>
            </w:pPr>
            <w:r>
              <w:rPr/>
            </w:r>
          </w:p>
        </w:tc>
        <w:tc>
          <w:tcPr>
            <w:tcW w:w="208" w:type="dxa"/>
            <w:tcBorders/>
            <w:shd w:fill="auto" w:val="clear"/>
          </w:tcPr>
          <w:p>
            <w:pPr>
              <w:pStyle w:val="TableContents"/>
              <w:spacing w:before="0" w:after="283"/>
              <w:rPr/>
            </w:pPr>
            <w:r>
              <w:rPr/>
              <w:t> </w:t>
            </w:r>
          </w:p>
        </w:tc>
        <w:tc>
          <w:tcPr>
            <w:tcW w:w="1124" w:type="dxa"/>
            <w:gridSpan w:val="2"/>
            <w:tcBorders/>
            <w:shd w:fill="auto" w:val="clear"/>
          </w:tcPr>
          <w:p>
            <w:pPr>
              <w:pStyle w:val="HorizontalLine"/>
              <w:pBdr>
                <w:bottom w:val="single" w:sz="24" w:space="0" w:color="808080"/>
              </w:pBdr>
              <w:spacing w:before="0" w:after="283"/>
              <w:rPr/>
            </w:pPr>
            <w:r>
              <w:rPr/>
            </w:r>
          </w:p>
        </w:tc>
      </w:tr>
      <w:tr>
        <w:trPr/>
        <w:tc>
          <w:tcPr>
            <w:tcW w:w="7549" w:type="dxa"/>
            <w:gridSpan w:val="2"/>
            <w:tcBorders/>
            <w:shd w:fill="FFFFFF" w:val="clear"/>
          </w:tcPr>
          <w:p>
            <w:pPr>
              <w:pStyle w:val="TableContents"/>
              <w:spacing w:before="0" w:after="283"/>
              <w:rPr>
                <w:sz w:val="20"/>
              </w:rPr>
            </w:pPr>
            <w:r>
              <w:rPr>
                <w:sz w:val="20"/>
              </w:rPr>
              <w:t>Weighted average number of shares outstanding (in thousands)</w:t>
            </w:r>
          </w:p>
        </w:tc>
        <w:tc>
          <w:tcPr>
            <w:tcW w:w="204" w:type="dxa"/>
            <w:tcBorders/>
            <w:shd w:fill="FFFFFF" w:val="clear"/>
          </w:tcPr>
          <w:p>
            <w:pPr>
              <w:pStyle w:val="TableContents"/>
              <w:spacing w:before="0" w:after="283"/>
              <w:rPr/>
            </w:pPr>
            <w:r>
              <w:rPr/>
              <w:t> </w:t>
            </w:r>
          </w:p>
        </w:tc>
        <w:tc>
          <w:tcPr>
            <w:tcW w:w="216" w:type="dxa"/>
            <w:tcBorders/>
            <w:shd w:fill="FFFFFF" w:val="clear"/>
          </w:tcPr>
          <w:p>
            <w:pPr>
              <w:pStyle w:val="TableContents"/>
              <w:spacing w:before="0" w:after="283"/>
              <w:rPr/>
            </w:pPr>
            <w:r>
              <w:rPr/>
              <w:t> </w:t>
            </w:r>
          </w:p>
        </w:tc>
        <w:tc>
          <w:tcPr>
            <w:tcW w:w="904" w:type="dxa"/>
            <w:tcBorders/>
            <w:shd w:fill="FFFFFF" w:val="clear"/>
          </w:tcPr>
          <w:p>
            <w:pPr>
              <w:pStyle w:val="TableContents"/>
              <w:spacing w:before="0" w:after="283"/>
              <w:rPr/>
            </w:pPr>
            <w:r>
              <w:rPr/>
              <w:t> </w:t>
            </w:r>
          </w:p>
        </w:tc>
        <w:tc>
          <w:tcPr>
            <w:tcW w:w="208" w:type="dxa"/>
            <w:tcBorders/>
            <w:shd w:fill="FFFFFF" w:val="clear"/>
          </w:tcPr>
          <w:p>
            <w:pPr>
              <w:pStyle w:val="TableContents"/>
              <w:spacing w:before="0" w:after="283"/>
              <w:rPr/>
            </w:pPr>
            <w:r>
              <w:rPr/>
              <w:t> </w:t>
            </w:r>
          </w:p>
        </w:tc>
        <w:tc>
          <w:tcPr>
            <w:tcW w:w="216" w:type="dxa"/>
            <w:tcBorders/>
            <w:shd w:fill="FFFFFF" w:val="clear"/>
          </w:tcPr>
          <w:p>
            <w:pPr>
              <w:pStyle w:val="TableContents"/>
              <w:spacing w:before="0" w:after="283"/>
              <w:rPr/>
            </w:pPr>
            <w:r>
              <w:rPr/>
              <w:t> </w:t>
            </w:r>
          </w:p>
        </w:tc>
        <w:tc>
          <w:tcPr>
            <w:tcW w:w="908" w:type="dxa"/>
            <w:tcBorders/>
            <w:shd w:fill="FFFFFF" w:val="clear"/>
          </w:tcPr>
          <w:p>
            <w:pPr>
              <w:pStyle w:val="TableContents"/>
              <w:spacing w:before="0" w:after="283"/>
              <w:rPr/>
            </w:pPr>
            <w:r>
              <w:rPr/>
              <w:t> </w:t>
            </w:r>
          </w:p>
        </w:tc>
      </w:tr>
      <w:tr>
        <w:trPr/>
        <w:tc>
          <w:tcPr>
            <w:tcW w:w="236" w:type="dxa"/>
            <w:tcBorders/>
            <w:shd w:fill="CCEEFF" w:val="clear"/>
          </w:tcPr>
          <w:p>
            <w:pPr>
              <w:pStyle w:val="TableContents"/>
              <w:spacing w:before="0" w:after="283"/>
              <w:rPr/>
            </w:pPr>
            <w:r>
              <w:rPr/>
              <w:t> </w:t>
            </w:r>
          </w:p>
        </w:tc>
        <w:tc>
          <w:tcPr>
            <w:tcW w:w="7313" w:type="dxa"/>
            <w:tcBorders/>
            <w:shd w:fill="CCEEFF" w:val="clear"/>
          </w:tcPr>
          <w:p>
            <w:pPr>
              <w:pStyle w:val="TableContents"/>
              <w:spacing w:before="0" w:after="283"/>
              <w:rPr>
                <w:sz w:val="20"/>
              </w:rPr>
            </w:pPr>
            <w:r>
              <w:rPr>
                <w:sz w:val="20"/>
              </w:rPr>
              <w:t>Basic</w:t>
            </w:r>
          </w:p>
        </w:tc>
        <w:tc>
          <w:tcPr>
            <w:tcW w:w="204" w:type="dxa"/>
            <w:tcBorders/>
            <w:shd w:fill="CCEEFF" w:val="clear"/>
          </w:tcPr>
          <w:p>
            <w:pPr>
              <w:pStyle w:val="TableContents"/>
              <w:spacing w:before="0" w:after="283"/>
              <w:rPr/>
            </w:pPr>
            <w:r>
              <w:rPr/>
              <w:t> </w:t>
            </w:r>
          </w:p>
        </w:tc>
        <w:tc>
          <w:tcPr>
            <w:tcW w:w="216" w:type="dxa"/>
            <w:tcBorders/>
            <w:shd w:fill="CCEEFF" w:val="clear"/>
          </w:tcPr>
          <w:p>
            <w:pPr>
              <w:pStyle w:val="TableContents"/>
              <w:spacing w:before="0" w:after="283"/>
              <w:rPr/>
            </w:pPr>
            <w:r>
              <w:rPr/>
              <w:t> </w:t>
            </w:r>
          </w:p>
        </w:tc>
        <w:tc>
          <w:tcPr>
            <w:tcW w:w="904" w:type="dxa"/>
            <w:tcBorders/>
            <w:shd w:fill="CCEEFF" w:val="clear"/>
          </w:tcPr>
          <w:p>
            <w:pPr>
              <w:pStyle w:val="TableContents"/>
              <w:spacing w:before="0" w:after="283"/>
              <w:jc w:val="right"/>
              <w:rPr>
                <w:sz w:val="20"/>
              </w:rPr>
            </w:pPr>
            <w:r>
              <w:rPr>
                <w:sz w:val="20"/>
              </w:rPr>
              <w:t>121,159</w:t>
            </w:r>
          </w:p>
        </w:tc>
        <w:tc>
          <w:tcPr>
            <w:tcW w:w="208" w:type="dxa"/>
            <w:tcBorders/>
            <w:shd w:fill="CCEEFF" w:val="clear"/>
          </w:tcPr>
          <w:p>
            <w:pPr>
              <w:pStyle w:val="TableContents"/>
              <w:spacing w:before="0" w:after="283"/>
              <w:rPr/>
            </w:pPr>
            <w:r>
              <w:rPr/>
              <w:t> </w:t>
            </w:r>
          </w:p>
        </w:tc>
        <w:tc>
          <w:tcPr>
            <w:tcW w:w="216" w:type="dxa"/>
            <w:tcBorders/>
            <w:shd w:fill="CCEEFF" w:val="clear"/>
          </w:tcPr>
          <w:p>
            <w:pPr>
              <w:pStyle w:val="TableContents"/>
              <w:spacing w:before="0" w:after="283"/>
              <w:rPr/>
            </w:pPr>
            <w:r>
              <w:rPr/>
              <w:t> </w:t>
            </w:r>
          </w:p>
        </w:tc>
        <w:tc>
          <w:tcPr>
            <w:tcW w:w="908" w:type="dxa"/>
            <w:tcBorders/>
            <w:shd w:fill="CCEEFF" w:val="clear"/>
          </w:tcPr>
          <w:p>
            <w:pPr>
              <w:pStyle w:val="TableContents"/>
              <w:spacing w:before="0" w:after="283"/>
              <w:jc w:val="right"/>
              <w:rPr>
                <w:sz w:val="20"/>
              </w:rPr>
            </w:pPr>
            <w:r>
              <w:rPr>
                <w:sz w:val="20"/>
              </w:rPr>
              <w:t>106,127</w:t>
            </w:r>
          </w:p>
        </w:tc>
      </w:tr>
      <w:tr>
        <w:trPr/>
        <w:tc>
          <w:tcPr>
            <w:tcW w:w="236" w:type="dxa"/>
            <w:tcBorders/>
            <w:shd w:fill="FFFFFF" w:val="clear"/>
          </w:tcPr>
          <w:p>
            <w:pPr>
              <w:pStyle w:val="TableContents"/>
              <w:spacing w:before="0" w:after="283"/>
              <w:rPr/>
            </w:pPr>
            <w:r>
              <w:rPr/>
              <w:t> </w:t>
            </w:r>
          </w:p>
        </w:tc>
        <w:tc>
          <w:tcPr>
            <w:tcW w:w="7313" w:type="dxa"/>
            <w:tcBorders/>
            <w:shd w:fill="FFFFFF" w:val="clear"/>
          </w:tcPr>
          <w:p>
            <w:pPr>
              <w:pStyle w:val="TableContents"/>
              <w:spacing w:before="0" w:after="283"/>
              <w:rPr>
                <w:sz w:val="20"/>
              </w:rPr>
            </w:pPr>
            <w:r>
              <w:rPr>
                <w:sz w:val="20"/>
              </w:rPr>
              <w:t>Diluted</w:t>
            </w:r>
          </w:p>
        </w:tc>
        <w:tc>
          <w:tcPr>
            <w:tcW w:w="204" w:type="dxa"/>
            <w:tcBorders/>
            <w:shd w:fill="FFFFFF" w:val="clear"/>
          </w:tcPr>
          <w:p>
            <w:pPr>
              <w:pStyle w:val="TableContents"/>
              <w:spacing w:before="0" w:after="283"/>
              <w:rPr/>
            </w:pPr>
            <w:r>
              <w:rPr/>
              <w:t> </w:t>
            </w:r>
          </w:p>
        </w:tc>
        <w:tc>
          <w:tcPr>
            <w:tcW w:w="216" w:type="dxa"/>
            <w:tcBorders/>
            <w:shd w:fill="FFFFFF" w:val="clear"/>
          </w:tcPr>
          <w:p>
            <w:pPr>
              <w:pStyle w:val="TableContents"/>
              <w:spacing w:before="0" w:after="283"/>
              <w:rPr/>
            </w:pPr>
            <w:r>
              <w:rPr/>
              <w:t> </w:t>
            </w:r>
          </w:p>
        </w:tc>
        <w:tc>
          <w:tcPr>
            <w:tcW w:w="904" w:type="dxa"/>
            <w:tcBorders/>
            <w:shd w:fill="FFFFFF" w:val="clear"/>
          </w:tcPr>
          <w:p>
            <w:pPr>
              <w:pStyle w:val="TableContents"/>
              <w:spacing w:before="0" w:after="283"/>
              <w:jc w:val="right"/>
              <w:rPr>
                <w:sz w:val="20"/>
              </w:rPr>
            </w:pPr>
            <w:r>
              <w:rPr>
                <w:sz w:val="20"/>
              </w:rPr>
              <w:t>125,649</w:t>
            </w:r>
          </w:p>
        </w:tc>
        <w:tc>
          <w:tcPr>
            <w:tcW w:w="208" w:type="dxa"/>
            <w:tcBorders/>
            <w:shd w:fill="FFFFFF" w:val="clear"/>
          </w:tcPr>
          <w:p>
            <w:pPr>
              <w:pStyle w:val="TableContents"/>
              <w:spacing w:before="0" w:after="283"/>
              <w:rPr/>
            </w:pPr>
            <w:r>
              <w:rPr/>
              <w:t> </w:t>
            </w:r>
          </w:p>
        </w:tc>
        <w:tc>
          <w:tcPr>
            <w:tcW w:w="216" w:type="dxa"/>
            <w:tcBorders/>
            <w:shd w:fill="FFFFFF" w:val="clear"/>
          </w:tcPr>
          <w:p>
            <w:pPr>
              <w:pStyle w:val="TableContents"/>
              <w:spacing w:before="0" w:after="283"/>
              <w:rPr/>
            </w:pPr>
            <w:r>
              <w:rPr/>
              <w:t> </w:t>
            </w:r>
          </w:p>
        </w:tc>
        <w:tc>
          <w:tcPr>
            <w:tcW w:w="908" w:type="dxa"/>
            <w:tcBorders/>
            <w:shd w:fill="FFFFFF" w:val="clear"/>
          </w:tcPr>
          <w:p>
            <w:pPr>
              <w:pStyle w:val="TableContents"/>
              <w:spacing w:before="0" w:after="283"/>
              <w:jc w:val="right"/>
              <w:rPr>
                <w:sz w:val="20"/>
              </w:rPr>
            </w:pPr>
            <w:r>
              <w:rPr>
                <w:sz w:val="20"/>
              </w:rPr>
              <w:t>108,598</w:t>
            </w:r>
          </w:p>
        </w:tc>
      </w:tr>
    </w:tbl>
    <w:p>
      <w:pPr>
        <w:pStyle w:val="TextBody"/>
        <w:jc w:val="center"/>
        <w:rPr>
          <w:sz w:val="20"/>
        </w:rPr>
      </w:pPr>
      <w:r>
        <w:rPr>
          <w:sz w:val="20"/>
        </w:rPr>
        <w:t>11</w:t>
      </w:r>
    </w:p>
    <w:p>
      <w:pPr>
        <w:pStyle w:val="HorizontalLine"/>
        <w:pBdr>
          <w:bottom w:val="single" w:sz="20" w:space="0" w:color="808080"/>
        </w:pBdr>
        <w:rPr/>
      </w:pPr>
      <w:r>
        <w:rPr/>
      </w:r>
      <w:r>
        <w:br w:type="page"/>
      </w:r>
    </w:p>
    <w:p>
      <w:pPr>
        <w:pStyle w:val="TextBody"/>
        <w:jc w:val="center"/>
        <w:rPr/>
      </w:pPr>
      <w:bookmarkStart w:id="20" w:name="toc_di15112_1"/>
      <w:bookmarkStart w:id="21" w:name="di15112_agnico-eagle_mines_limited_com__"/>
      <w:bookmarkStart w:id="22" w:name="page_di15112_1_12"/>
      <w:bookmarkEnd w:id="20"/>
      <w:bookmarkEnd w:id="21"/>
      <w:bookmarkEnd w:id="22"/>
      <w:r>
        <w:rPr>
          <w:sz w:val="20"/>
        </w:rPr>
        <w:br/>
      </w:r>
      <w:r>
        <w:rPr>
          <w:b/>
          <w:sz w:val="20"/>
        </w:rPr>
        <w:t>AGNICO-EAGLE MINES LIMITED</w:t>
        <w:br/>
        <w:t>COMPARATIVE CONDENSED FINANCIAL INFORMATION</w:t>
        <w:br/>
        <w:t xml:space="preserve">(thousands of United States dollars, unaudited) </w:t>
      </w:r>
    </w:p>
    <w:tbl>
      <w:tblPr>
        <w:tblW w:w="5000" w:type="pct"/>
        <w:jc w:val="left"/>
        <w:tblInd w:w="0" w:type="dxa"/>
        <w:tblCellMar>
          <w:top w:w="0" w:type="dxa"/>
          <w:left w:w="0" w:type="dxa"/>
          <w:bottom w:w="0" w:type="dxa"/>
          <w:right w:w="0" w:type="dxa"/>
        </w:tblCellMar>
      </w:tblPr>
      <w:tblGrid>
        <w:gridCol w:w="205"/>
        <w:gridCol w:w="7425"/>
        <w:gridCol w:w="205"/>
        <w:gridCol w:w="206"/>
        <w:gridCol w:w="825"/>
        <w:gridCol w:w="205"/>
        <w:gridCol w:w="206"/>
        <w:gridCol w:w="825"/>
        <w:gridCol w:w="103"/>
      </w:tblGrid>
      <w:tr>
        <w:trPr/>
        <w:tc>
          <w:tcPr>
            <w:tcW w:w="7630" w:type="dxa"/>
            <w:gridSpan w:val="2"/>
            <w:tcBorders/>
            <w:shd w:fill="auto" w:val="clear"/>
            <w:vAlign w:val="bottom"/>
          </w:tcPr>
          <w:p>
            <w:pPr>
              <w:pStyle w:val="TableHeading"/>
              <w:spacing w:before="0" w:after="283"/>
              <w:jc w:val="left"/>
              <w:rPr/>
            </w:pPr>
            <w:r>
              <w:rPr/>
              <w:t> </w:t>
            </w:r>
          </w:p>
        </w:tc>
        <w:tc>
          <w:tcPr>
            <w:tcW w:w="205" w:type="dxa"/>
            <w:tcBorders/>
            <w:shd w:fill="auto" w:val="clear"/>
            <w:vAlign w:val="bottom"/>
          </w:tcPr>
          <w:p>
            <w:pPr>
              <w:pStyle w:val="TableHeading"/>
              <w:suppressLineNumbers/>
              <w:spacing w:before="0" w:after="283"/>
              <w:jc w:val="center"/>
              <w:rPr/>
            </w:pPr>
            <w:r>
              <w:rPr/>
              <w:t> </w:t>
            </w:r>
          </w:p>
        </w:tc>
        <w:tc>
          <w:tcPr>
            <w:tcW w:w="2267" w:type="dxa"/>
            <w:gridSpan w:val="5"/>
            <w:tcBorders/>
            <w:shd w:fill="auto" w:val="clear"/>
            <w:vAlign w:val="bottom"/>
          </w:tcPr>
          <w:p>
            <w:pPr>
              <w:pStyle w:val="TableHeading"/>
              <w:spacing w:before="0" w:after="0"/>
              <w:jc w:val="center"/>
              <w:rPr>
                <w:b/>
                <w:sz w:val="14"/>
              </w:rPr>
            </w:pPr>
            <w:r>
              <w:rPr>
                <w:b/>
                <w:sz w:val="14"/>
              </w:rPr>
              <w:t>Three months ended March 31,</w:t>
            </w:r>
          </w:p>
          <w:p>
            <w:pPr>
              <w:pStyle w:val="HorizontalLine"/>
              <w:pBdr>
                <w:bottom w:val="single" w:sz="20" w:space="0" w:color="808080"/>
              </w:pBdr>
              <w:spacing w:before="0" w:after="283"/>
              <w:rPr/>
            </w:pPr>
            <w:r>
              <w:rPr/>
            </w:r>
          </w:p>
        </w:tc>
        <w:tc>
          <w:tcPr>
            <w:tcW w:w="103" w:type="dxa"/>
            <w:tcBorders/>
            <w:shd w:fill="auto" w:val="clear"/>
            <w:vAlign w:val="bottom"/>
          </w:tcPr>
          <w:p>
            <w:pPr>
              <w:pStyle w:val="TableHeading"/>
              <w:suppressLineNumbers/>
              <w:spacing w:before="0" w:after="283"/>
              <w:jc w:val="center"/>
              <w:rPr/>
            </w:pPr>
            <w:r>
              <w:rPr/>
              <w:t> </w:t>
            </w:r>
          </w:p>
        </w:tc>
      </w:tr>
      <w:tr>
        <w:trPr/>
        <w:tc>
          <w:tcPr>
            <w:tcW w:w="7630" w:type="dxa"/>
            <w:gridSpan w:val="2"/>
            <w:tcBorders/>
            <w:shd w:fill="auto" w:val="clear"/>
            <w:vAlign w:val="bottom"/>
          </w:tcPr>
          <w:p>
            <w:pPr>
              <w:pStyle w:val="TableHeading"/>
              <w:spacing w:before="0" w:after="283"/>
              <w:jc w:val="left"/>
              <w:rPr/>
            </w:pPr>
            <w:r>
              <w:rPr/>
              <w:t> </w:t>
            </w:r>
          </w:p>
        </w:tc>
        <w:tc>
          <w:tcPr>
            <w:tcW w:w="205" w:type="dxa"/>
            <w:tcBorders/>
            <w:shd w:fill="auto" w:val="clear"/>
            <w:vAlign w:val="bottom"/>
          </w:tcPr>
          <w:p>
            <w:pPr>
              <w:pStyle w:val="TableHeading"/>
              <w:suppressLineNumbers/>
              <w:spacing w:before="0" w:after="283"/>
              <w:jc w:val="center"/>
              <w:rPr/>
            </w:pPr>
            <w:r>
              <w:rPr/>
              <w:t> </w:t>
            </w:r>
          </w:p>
        </w:tc>
        <w:tc>
          <w:tcPr>
            <w:tcW w:w="1031" w:type="dxa"/>
            <w:gridSpan w:val="2"/>
            <w:tcBorders/>
            <w:shd w:fill="auto" w:val="clear"/>
            <w:vAlign w:val="bottom"/>
          </w:tcPr>
          <w:p>
            <w:pPr>
              <w:pStyle w:val="TableHeading"/>
              <w:spacing w:before="0" w:after="0"/>
              <w:jc w:val="center"/>
              <w:rPr>
                <w:b/>
                <w:sz w:val="14"/>
              </w:rPr>
            </w:pPr>
            <w:r>
              <w:rPr>
                <w:b/>
                <w:sz w:val="14"/>
              </w:rPr>
              <w:t>2007</w:t>
            </w:r>
          </w:p>
          <w:p>
            <w:pPr>
              <w:pStyle w:val="HorizontalLine"/>
              <w:pBdr>
                <w:bottom w:val="single" w:sz="20" w:space="0" w:color="808080"/>
              </w:pBdr>
              <w:spacing w:before="0" w:after="283"/>
              <w:rPr/>
            </w:pPr>
            <w:r>
              <w:rPr/>
            </w:r>
          </w:p>
        </w:tc>
        <w:tc>
          <w:tcPr>
            <w:tcW w:w="205" w:type="dxa"/>
            <w:tcBorders/>
            <w:shd w:fill="auto" w:val="clear"/>
            <w:vAlign w:val="bottom"/>
          </w:tcPr>
          <w:p>
            <w:pPr>
              <w:pStyle w:val="TableHeading"/>
              <w:suppressLineNumbers/>
              <w:spacing w:before="0" w:after="283"/>
              <w:jc w:val="center"/>
              <w:rPr/>
            </w:pPr>
            <w:r>
              <w:rPr/>
              <w:t> </w:t>
            </w:r>
          </w:p>
        </w:tc>
        <w:tc>
          <w:tcPr>
            <w:tcW w:w="1031" w:type="dxa"/>
            <w:gridSpan w:val="2"/>
            <w:tcBorders/>
            <w:shd w:fill="auto" w:val="clear"/>
            <w:vAlign w:val="bottom"/>
          </w:tcPr>
          <w:p>
            <w:pPr>
              <w:pStyle w:val="TableHeading"/>
              <w:spacing w:before="0" w:after="0"/>
              <w:jc w:val="center"/>
              <w:rPr>
                <w:b/>
                <w:sz w:val="14"/>
              </w:rPr>
            </w:pPr>
            <w:r>
              <w:rPr>
                <w:b/>
                <w:sz w:val="14"/>
              </w:rPr>
              <w:t>2006</w:t>
            </w:r>
          </w:p>
          <w:p>
            <w:pPr>
              <w:pStyle w:val="HorizontalLine"/>
              <w:pBdr>
                <w:bottom w:val="single" w:sz="20" w:space="0" w:color="808080"/>
              </w:pBdr>
              <w:spacing w:before="0" w:after="283"/>
              <w:rPr/>
            </w:pPr>
            <w:r>
              <w:rPr/>
            </w:r>
          </w:p>
        </w:tc>
        <w:tc>
          <w:tcPr>
            <w:tcW w:w="103" w:type="dxa"/>
            <w:tcBorders/>
            <w:shd w:fill="auto" w:val="clear"/>
            <w:vAlign w:val="bottom"/>
          </w:tcPr>
          <w:p>
            <w:pPr>
              <w:pStyle w:val="TableHeading"/>
              <w:suppressLineNumbers/>
              <w:spacing w:before="0" w:after="283"/>
              <w:jc w:val="center"/>
              <w:rPr/>
            </w:pPr>
            <w:r>
              <w:rPr/>
              <w:t> </w:t>
            </w:r>
          </w:p>
        </w:tc>
      </w:tr>
      <w:tr>
        <w:trPr/>
        <w:tc>
          <w:tcPr>
            <w:tcW w:w="7630" w:type="dxa"/>
            <w:gridSpan w:val="2"/>
            <w:tcBorders/>
            <w:shd w:fill="CCEEFF" w:val="clear"/>
          </w:tcPr>
          <w:p>
            <w:pPr>
              <w:pStyle w:val="TableContents"/>
              <w:spacing w:before="0" w:after="283"/>
              <w:rPr>
                <w:b/>
                <w:sz w:val="20"/>
              </w:rPr>
            </w:pPr>
            <w:r>
              <w:rPr>
                <w:b/>
                <w:sz w:val="20"/>
              </w:rPr>
              <w:t>Operating activities</w:t>
            </w:r>
          </w:p>
        </w:tc>
        <w:tc>
          <w:tcPr>
            <w:tcW w:w="205" w:type="dxa"/>
            <w:tcBorders/>
            <w:shd w:fill="CCEEFF" w:val="clear"/>
          </w:tcPr>
          <w:p>
            <w:pPr>
              <w:pStyle w:val="TableContents"/>
              <w:spacing w:before="0" w:after="283"/>
              <w:rPr/>
            </w:pPr>
            <w:r>
              <w:rPr/>
              <w:t> </w:t>
            </w:r>
          </w:p>
        </w:tc>
        <w:tc>
          <w:tcPr>
            <w:tcW w:w="206" w:type="dxa"/>
            <w:tcBorders/>
            <w:shd w:fill="CCEEFF" w:val="clear"/>
          </w:tcPr>
          <w:p>
            <w:pPr>
              <w:pStyle w:val="TableContents"/>
              <w:spacing w:before="0" w:after="283"/>
              <w:rPr/>
            </w:pPr>
            <w:r>
              <w:rPr/>
              <w:t> </w:t>
            </w:r>
          </w:p>
        </w:tc>
        <w:tc>
          <w:tcPr>
            <w:tcW w:w="825" w:type="dxa"/>
            <w:tcBorders/>
            <w:shd w:fill="CCEEFF" w:val="clear"/>
          </w:tcPr>
          <w:p>
            <w:pPr>
              <w:pStyle w:val="TableContents"/>
              <w:spacing w:before="0" w:after="283"/>
              <w:rPr/>
            </w:pPr>
            <w:r>
              <w:rPr/>
              <w:t> </w:t>
            </w:r>
          </w:p>
        </w:tc>
        <w:tc>
          <w:tcPr>
            <w:tcW w:w="205" w:type="dxa"/>
            <w:tcBorders/>
            <w:shd w:fill="CCEEFF" w:val="clear"/>
          </w:tcPr>
          <w:p>
            <w:pPr>
              <w:pStyle w:val="TableContents"/>
              <w:spacing w:before="0" w:after="283"/>
              <w:rPr/>
            </w:pPr>
            <w:r>
              <w:rPr/>
              <w:t> </w:t>
            </w:r>
          </w:p>
        </w:tc>
        <w:tc>
          <w:tcPr>
            <w:tcW w:w="206" w:type="dxa"/>
            <w:tcBorders/>
            <w:shd w:fill="CCEEFF" w:val="clear"/>
          </w:tcPr>
          <w:p>
            <w:pPr>
              <w:pStyle w:val="TableContents"/>
              <w:spacing w:before="0" w:after="283"/>
              <w:rPr/>
            </w:pPr>
            <w:r>
              <w:rPr/>
              <w:t> </w:t>
            </w:r>
          </w:p>
        </w:tc>
        <w:tc>
          <w:tcPr>
            <w:tcW w:w="825" w:type="dxa"/>
            <w:tcBorders/>
            <w:shd w:fill="CCEEFF" w:val="clear"/>
          </w:tcPr>
          <w:p>
            <w:pPr>
              <w:pStyle w:val="TableContents"/>
              <w:spacing w:before="0" w:after="283"/>
              <w:rPr/>
            </w:pPr>
            <w:r>
              <w:rPr/>
              <w:t> </w:t>
            </w:r>
          </w:p>
        </w:tc>
        <w:tc>
          <w:tcPr>
            <w:tcW w:w="103" w:type="dxa"/>
            <w:tcBorders/>
            <w:shd w:fill="CCEEFF" w:val="clear"/>
          </w:tcPr>
          <w:p>
            <w:pPr>
              <w:pStyle w:val="TableContents"/>
              <w:spacing w:before="0" w:after="283"/>
              <w:rPr/>
            </w:pPr>
            <w:r>
              <w:rPr/>
              <w:t> </w:t>
            </w:r>
          </w:p>
        </w:tc>
      </w:tr>
      <w:tr>
        <w:trPr/>
        <w:tc>
          <w:tcPr>
            <w:tcW w:w="7630" w:type="dxa"/>
            <w:gridSpan w:val="2"/>
            <w:tcBorders/>
            <w:shd w:fill="FFFFFF" w:val="clear"/>
          </w:tcPr>
          <w:p>
            <w:pPr>
              <w:pStyle w:val="TableContents"/>
              <w:spacing w:before="0" w:after="283"/>
              <w:rPr>
                <w:sz w:val="20"/>
              </w:rPr>
            </w:pPr>
            <w:r>
              <w:rPr>
                <w:sz w:val="20"/>
              </w:rPr>
              <w:t>Net income for the period</w:t>
            </w:r>
          </w:p>
        </w:tc>
        <w:tc>
          <w:tcPr>
            <w:tcW w:w="205" w:type="dxa"/>
            <w:tcBorders/>
            <w:shd w:fill="FFFFFF" w:val="clear"/>
          </w:tcPr>
          <w:p>
            <w:pPr>
              <w:pStyle w:val="TableContents"/>
              <w:spacing w:before="0" w:after="283"/>
              <w:rPr/>
            </w:pPr>
            <w:r>
              <w:rPr/>
              <w:t> </w:t>
            </w:r>
          </w:p>
        </w:tc>
        <w:tc>
          <w:tcPr>
            <w:tcW w:w="206" w:type="dxa"/>
            <w:tcBorders/>
            <w:shd w:fill="FFFFFF" w:val="clear"/>
          </w:tcPr>
          <w:p>
            <w:pPr>
              <w:pStyle w:val="TableContents"/>
              <w:spacing w:before="0" w:after="283"/>
              <w:rPr>
                <w:sz w:val="20"/>
              </w:rPr>
            </w:pPr>
            <w:r>
              <w:rPr>
                <w:sz w:val="20"/>
              </w:rPr>
              <w:t>$</w:t>
            </w:r>
          </w:p>
        </w:tc>
        <w:tc>
          <w:tcPr>
            <w:tcW w:w="825" w:type="dxa"/>
            <w:tcBorders/>
            <w:shd w:fill="FFFFFF" w:val="clear"/>
          </w:tcPr>
          <w:p>
            <w:pPr>
              <w:pStyle w:val="TableContents"/>
              <w:spacing w:before="0" w:after="283"/>
              <w:jc w:val="right"/>
              <w:rPr>
                <w:sz w:val="20"/>
              </w:rPr>
            </w:pPr>
            <w:r>
              <w:rPr>
                <w:sz w:val="20"/>
              </w:rPr>
              <w:t>24,922</w:t>
            </w:r>
          </w:p>
        </w:tc>
        <w:tc>
          <w:tcPr>
            <w:tcW w:w="205" w:type="dxa"/>
            <w:tcBorders/>
            <w:shd w:fill="FFFFFF" w:val="clear"/>
          </w:tcPr>
          <w:p>
            <w:pPr>
              <w:pStyle w:val="TableContents"/>
              <w:spacing w:before="0" w:after="283"/>
              <w:rPr/>
            </w:pPr>
            <w:r>
              <w:rPr/>
              <w:t> </w:t>
            </w:r>
          </w:p>
        </w:tc>
        <w:tc>
          <w:tcPr>
            <w:tcW w:w="206" w:type="dxa"/>
            <w:tcBorders/>
            <w:shd w:fill="FFFFFF" w:val="clear"/>
          </w:tcPr>
          <w:p>
            <w:pPr>
              <w:pStyle w:val="TableContents"/>
              <w:spacing w:before="0" w:after="283"/>
              <w:rPr>
                <w:sz w:val="20"/>
              </w:rPr>
            </w:pPr>
            <w:r>
              <w:rPr>
                <w:sz w:val="20"/>
              </w:rPr>
              <w:t>$</w:t>
            </w:r>
          </w:p>
        </w:tc>
        <w:tc>
          <w:tcPr>
            <w:tcW w:w="825" w:type="dxa"/>
            <w:tcBorders/>
            <w:shd w:fill="FFFFFF" w:val="clear"/>
          </w:tcPr>
          <w:p>
            <w:pPr>
              <w:pStyle w:val="TableContents"/>
              <w:spacing w:before="0" w:after="283"/>
              <w:jc w:val="right"/>
              <w:rPr>
                <w:sz w:val="20"/>
              </w:rPr>
            </w:pPr>
            <w:r>
              <w:rPr>
                <w:sz w:val="20"/>
              </w:rPr>
              <w:t>37,190</w:t>
            </w:r>
          </w:p>
        </w:tc>
        <w:tc>
          <w:tcPr>
            <w:tcW w:w="103" w:type="dxa"/>
            <w:tcBorders/>
            <w:shd w:fill="FFFFFF" w:val="clear"/>
          </w:tcPr>
          <w:p>
            <w:pPr>
              <w:pStyle w:val="TableContents"/>
              <w:spacing w:before="0" w:after="283"/>
              <w:rPr/>
            </w:pPr>
            <w:r>
              <w:rPr/>
              <w:t> </w:t>
            </w:r>
          </w:p>
        </w:tc>
      </w:tr>
      <w:tr>
        <w:trPr/>
        <w:tc>
          <w:tcPr>
            <w:tcW w:w="7630" w:type="dxa"/>
            <w:gridSpan w:val="2"/>
            <w:tcBorders/>
            <w:shd w:fill="CCEEFF" w:val="clear"/>
          </w:tcPr>
          <w:p>
            <w:pPr>
              <w:pStyle w:val="TableContents"/>
              <w:spacing w:before="0" w:after="283"/>
              <w:rPr>
                <w:sz w:val="20"/>
              </w:rPr>
            </w:pPr>
            <w:r>
              <w:rPr>
                <w:sz w:val="20"/>
              </w:rPr>
              <w:t>Add (deduct) items not affecting cash:</w:t>
            </w:r>
          </w:p>
        </w:tc>
        <w:tc>
          <w:tcPr>
            <w:tcW w:w="205" w:type="dxa"/>
            <w:tcBorders/>
            <w:shd w:fill="CCEEFF" w:val="clear"/>
          </w:tcPr>
          <w:p>
            <w:pPr>
              <w:pStyle w:val="TableContents"/>
              <w:spacing w:before="0" w:after="283"/>
              <w:rPr/>
            </w:pPr>
            <w:r>
              <w:rPr/>
              <w:t> </w:t>
            </w:r>
          </w:p>
        </w:tc>
        <w:tc>
          <w:tcPr>
            <w:tcW w:w="206" w:type="dxa"/>
            <w:tcBorders/>
            <w:shd w:fill="CCEEFF" w:val="clear"/>
          </w:tcPr>
          <w:p>
            <w:pPr>
              <w:pStyle w:val="TableContents"/>
              <w:spacing w:before="0" w:after="283"/>
              <w:rPr/>
            </w:pPr>
            <w:r>
              <w:rPr/>
              <w:t> </w:t>
            </w:r>
          </w:p>
        </w:tc>
        <w:tc>
          <w:tcPr>
            <w:tcW w:w="825" w:type="dxa"/>
            <w:tcBorders/>
            <w:shd w:fill="CCEEFF" w:val="clear"/>
          </w:tcPr>
          <w:p>
            <w:pPr>
              <w:pStyle w:val="TableContents"/>
              <w:spacing w:before="0" w:after="283"/>
              <w:rPr/>
            </w:pPr>
            <w:r>
              <w:rPr/>
              <w:t> </w:t>
            </w:r>
          </w:p>
        </w:tc>
        <w:tc>
          <w:tcPr>
            <w:tcW w:w="205" w:type="dxa"/>
            <w:tcBorders/>
            <w:shd w:fill="CCEEFF" w:val="clear"/>
          </w:tcPr>
          <w:p>
            <w:pPr>
              <w:pStyle w:val="TableContents"/>
              <w:spacing w:before="0" w:after="283"/>
              <w:rPr/>
            </w:pPr>
            <w:r>
              <w:rPr/>
              <w:t> </w:t>
            </w:r>
          </w:p>
        </w:tc>
        <w:tc>
          <w:tcPr>
            <w:tcW w:w="206" w:type="dxa"/>
            <w:tcBorders/>
            <w:shd w:fill="CCEEFF" w:val="clear"/>
          </w:tcPr>
          <w:p>
            <w:pPr>
              <w:pStyle w:val="TableContents"/>
              <w:spacing w:before="0" w:after="283"/>
              <w:rPr/>
            </w:pPr>
            <w:r>
              <w:rPr/>
              <w:t> </w:t>
            </w:r>
          </w:p>
        </w:tc>
        <w:tc>
          <w:tcPr>
            <w:tcW w:w="825" w:type="dxa"/>
            <w:tcBorders/>
            <w:shd w:fill="CCEEFF" w:val="clear"/>
          </w:tcPr>
          <w:p>
            <w:pPr>
              <w:pStyle w:val="TableContents"/>
              <w:spacing w:before="0" w:after="283"/>
              <w:rPr/>
            </w:pPr>
            <w:r>
              <w:rPr/>
              <w:t> </w:t>
            </w:r>
          </w:p>
        </w:tc>
        <w:tc>
          <w:tcPr>
            <w:tcW w:w="103" w:type="dxa"/>
            <w:tcBorders/>
            <w:shd w:fill="CCEEFF" w:val="clear"/>
          </w:tcPr>
          <w:p>
            <w:pPr>
              <w:pStyle w:val="TableContents"/>
              <w:spacing w:before="0" w:after="283"/>
              <w:rPr/>
            </w:pPr>
            <w:r>
              <w:rPr/>
              <w:t> </w:t>
            </w:r>
          </w:p>
        </w:tc>
      </w:tr>
      <w:tr>
        <w:trPr/>
        <w:tc>
          <w:tcPr>
            <w:tcW w:w="205" w:type="dxa"/>
            <w:tcBorders/>
            <w:shd w:fill="FFFFFF" w:val="clear"/>
          </w:tcPr>
          <w:p>
            <w:pPr>
              <w:pStyle w:val="TableContents"/>
              <w:spacing w:before="0" w:after="283"/>
              <w:rPr/>
            </w:pPr>
            <w:r>
              <w:rPr/>
              <w:t> </w:t>
            </w:r>
          </w:p>
        </w:tc>
        <w:tc>
          <w:tcPr>
            <w:tcW w:w="7425" w:type="dxa"/>
            <w:tcBorders/>
            <w:shd w:fill="FFFFFF" w:val="clear"/>
          </w:tcPr>
          <w:p>
            <w:pPr>
              <w:pStyle w:val="TableContents"/>
              <w:spacing w:before="0" w:after="283"/>
              <w:rPr>
                <w:sz w:val="20"/>
              </w:rPr>
            </w:pPr>
            <w:r>
              <w:rPr>
                <w:sz w:val="20"/>
              </w:rPr>
              <w:t>Amortization</w:t>
            </w:r>
          </w:p>
        </w:tc>
        <w:tc>
          <w:tcPr>
            <w:tcW w:w="205" w:type="dxa"/>
            <w:tcBorders/>
            <w:shd w:fill="FFFFFF" w:val="clear"/>
          </w:tcPr>
          <w:p>
            <w:pPr>
              <w:pStyle w:val="TableContents"/>
              <w:spacing w:before="0" w:after="283"/>
              <w:rPr/>
            </w:pPr>
            <w:r>
              <w:rPr/>
              <w:t> </w:t>
            </w:r>
          </w:p>
        </w:tc>
        <w:tc>
          <w:tcPr>
            <w:tcW w:w="206" w:type="dxa"/>
            <w:tcBorders/>
            <w:shd w:fill="FFFFFF" w:val="clear"/>
          </w:tcPr>
          <w:p>
            <w:pPr>
              <w:pStyle w:val="TableContents"/>
              <w:spacing w:before="0" w:after="283"/>
              <w:rPr/>
            </w:pPr>
            <w:r>
              <w:rPr/>
              <w:t> </w:t>
            </w:r>
          </w:p>
        </w:tc>
        <w:tc>
          <w:tcPr>
            <w:tcW w:w="825" w:type="dxa"/>
            <w:tcBorders/>
            <w:shd w:fill="FFFFFF" w:val="clear"/>
          </w:tcPr>
          <w:p>
            <w:pPr>
              <w:pStyle w:val="TableContents"/>
              <w:spacing w:before="0" w:after="283"/>
              <w:jc w:val="right"/>
              <w:rPr>
                <w:sz w:val="20"/>
              </w:rPr>
            </w:pPr>
            <w:r>
              <w:rPr>
                <w:sz w:val="20"/>
              </w:rPr>
              <w:t>6,928</w:t>
            </w:r>
          </w:p>
        </w:tc>
        <w:tc>
          <w:tcPr>
            <w:tcW w:w="205" w:type="dxa"/>
            <w:tcBorders/>
            <w:shd w:fill="FFFFFF" w:val="clear"/>
          </w:tcPr>
          <w:p>
            <w:pPr>
              <w:pStyle w:val="TableContents"/>
              <w:spacing w:before="0" w:after="283"/>
              <w:rPr/>
            </w:pPr>
            <w:r>
              <w:rPr/>
              <w:t> </w:t>
            </w:r>
          </w:p>
        </w:tc>
        <w:tc>
          <w:tcPr>
            <w:tcW w:w="206" w:type="dxa"/>
            <w:tcBorders/>
            <w:shd w:fill="FFFFFF" w:val="clear"/>
          </w:tcPr>
          <w:p>
            <w:pPr>
              <w:pStyle w:val="TableContents"/>
              <w:spacing w:before="0" w:after="283"/>
              <w:rPr/>
            </w:pPr>
            <w:r>
              <w:rPr/>
              <w:t> </w:t>
            </w:r>
          </w:p>
        </w:tc>
        <w:tc>
          <w:tcPr>
            <w:tcW w:w="825" w:type="dxa"/>
            <w:tcBorders/>
            <w:shd w:fill="FFFFFF" w:val="clear"/>
          </w:tcPr>
          <w:p>
            <w:pPr>
              <w:pStyle w:val="TableContents"/>
              <w:spacing w:before="0" w:after="283"/>
              <w:jc w:val="right"/>
              <w:rPr>
                <w:sz w:val="20"/>
              </w:rPr>
            </w:pPr>
            <w:r>
              <w:rPr>
                <w:sz w:val="20"/>
              </w:rPr>
              <w:t>5,997</w:t>
            </w:r>
          </w:p>
        </w:tc>
        <w:tc>
          <w:tcPr>
            <w:tcW w:w="103" w:type="dxa"/>
            <w:tcBorders/>
            <w:shd w:fill="FFFFFF" w:val="clear"/>
          </w:tcPr>
          <w:p>
            <w:pPr>
              <w:pStyle w:val="TableContents"/>
              <w:spacing w:before="0" w:after="283"/>
              <w:rPr/>
            </w:pPr>
            <w:r>
              <w:rPr/>
              <w:t> </w:t>
            </w:r>
          </w:p>
        </w:tc>
      </w:tr>
      <w:tr>
        <w:trPr/>
        <w:tc>
          <w:tcPr>
            <w:tcW w:w="205" w:type="dxa"/>
            <w:tcBorders/>
            <w:shd w:fill="CCEEFF" w:val="clear"/>
          </w:tcPr>
          <w:p>
            <w:pPr>
              <w:pStyle w:val="TableContents"/>
              <w:spacing w:before="0" w:after="283"/>
              <w:rPr/>
            </w:pPr>
            <w:r>
              <w:rPr/>
              <w:t> </w:t>
            </w:r>
          </w:p>
        </w:tc>
        <w:tc>
          <w:tcPr>
            <w:tcW w:w="7425" w:type="dxa"/>
            <w:tcBorders/>
            <w:shd w:fill="CCEEFF" w:val="clear"/>
          </w:tcPr>
          <w:p>
            <w:pPr>
              <w:pStyle w:val="TableContents"/>
              <w:spacing w:before="0" w:after="283"/>
              <w:rPr>
                <w:sz w:val="20"/>
              </w:rPr>
            </w:pPr>
            <w:r>
              <w:rPr>
                <w:sz w:val="20"/>
              </w:rPr>
              <w:t>Future income and mining taxes</w:t>
            </w:r>
          </w:p>
        </w:tc>
        <w:tc>
          <w:tcPr>
            <w:tcW w:w="205" w:type="dxa"/>
            <w:tcBorders/>
            <w:shd w:fill="CCEEFF" w:val="clear"/>
          </w:tcPr>
          <w:p>
            <w:pPr>
              <w:pStyle w:val="TableContents"/>
              <w:spacing w:before="0" w:after="283"/>
              <w:rPr/>
            </w:pPr>
            <w:r>
              <w:rPr/>
              <w:t> </w:t>
            </w:r>
          </w:p>
        </w:tc>
        <w:tc>
          <w:tcPr>
            <w:tcW w:w="206" w:type="dxa"/>
            <w:tcBorders/>
            <w:shd w:fill="CCEEFF" w:val="clear"/>
          </w:tcPr>
          <w:p>
            <w:pPr>
              <w:pStyle w:val="TableContents"/>
              <w:spacing w:before="0" w:after="283"/>
              <w:rPr/>
            </w:pPr>
            <w:r>
              <w:rPr/>
              <w:t> </w:t>
            </w:r>
          </w:p>
        </w:tc>
        <w:tc>
          <w:tcPr>
            <w:tcW w:w="825" w:type="dxa"/>
            <w:tcBorders/>
            <w:shd w:fill="CCEEFF" w:val="clear"/>
          </w:tcPr>
          <w:p>
            <w:pPr>
              <w:pStyle w:val="TableContents"/>
              <w:spacing w:before="0" w:after="283"/>
              <w:jc w:val="right"/>
              <w:rPr>
                <w:sz w:val="20"/>
              </w:rPr>
            </w:pPr>
            <w:r>
              <w:rPr>
                <w:sz w:val="20"/>
              </w:rPr>
              <w:t>16,329</w:t>
            </w:r>
          </w:p>
        </w:tc>
        <w:tc>
          <w:tcPr>
            <w:tcW w:w="205" w:type="dxa"/>
            <w:tcBorders/>
            <w:shd w:fill="CCEEFF" w:val="clear"/>
          </w:tcPr>
          <w:p>
            <w:pPr>
              <w:pStyle w:val="TableContents"/>
              <w:spacing w:before="0" w:after="283"/>
              <w:rPr/>
            </w:pPr>
            <w:r>
              <w:rPr/>
              <w:t> </w:t>
            </w:r>
          </w:p>
        </w:tc>
        <w:tc>
          <w:tcPr>
            <w:tcW w:w="206" w:type="dxa"/>
            <w:tcBorders/>
            <w:shd w:fill="CCEEFF" w:val="clear"/>
          </w:tcPr>
          <w:p>
            <w:pPr>
              <w:pStyle w:val="TableContents"/>
              <w:spacing w:before="0" w:after="283"/>
              <w:rPr/>
            </w:pPr>
            <w:r>
              <w:rPr/>
              <w:t> </w:t>
            </w:r>
          </w:p>
        </w:tc>
        <w:tc>
          <w:tcPr>
            <w:tcW w:w="825" w:type="dxa"/>
            <w:tcBorders/>
            <w:shd w:fill="CCEEFF" w:val="clear"/>
          </w:tcPr>
          <w:p>
            <w:pPr>
              <w:pStyle w:val="TableContents"/>
              <w:spacing w:before="0" w:after="283"/>
              <w:jc w:val="right"/>
              <w:rPr>
                <w:sz w:val="20"/>
              </w:rPr>
            </w:pPr>
            <w:r>
              <w:rPr>
                <w:sz w:val="20"/>
              </w:rPr>
              <w:t>11,702</w:t>
            </w:r>
          </w:p>
        </w:tc>
        <w:tc>
          <w:tcPr>
            <w:tcW w:w="103" w:type="dxa"/>
            <w:tcBorders/>
            <w:shd w:fill="CCEEFF" w:val="clear"/>
          </w:tcPr>
          <w:p>
            <w:pPr>
              <w:pStyle w:val="TableContents"/>
              <w:spacing w:before="0" w:after="283"/>
              <w:rPr/>
            </w:pPr>
            <w:r>
              <w:rPr/>
              <w:t> </w:t>
            </w:r>
          </w:p>
        </w:tc>
      </w:tr>
      <w:tr>
        <w:trPr/>
        <w:tc>
          <w:tcPr>
            <w:tcW w:w="205" w:type="dxa"/>
            <w:tcBorders/>
            <w:shd w:fill="FFFFFF" w:val="clear"/>
          </w:tcPr>
          <w:p>
            <w:pPr>
              <w:pStyle w:val="TableContents"/>
              <w:spacing w:before="0" w:after="283"/>
              <w:rPr/>
            </w:pPr>
            <w:r>
              <w:rPr/>
              <w:t> </w:t>
            </w:r>
          </w:p>
        </w:tc>
        <w:tc>
          <w:tcPr>
            <w:tcW w:w="7425" w:type="dxa"/>
            <w:tcBorders/>
            <w:shd w:fill="FFFFFF" w:val="clear"/>
          </w:tcPr>
          <w:p>
            <w:pPr>
              <w:pStyle w:val="TableContents"/>
              <w:spacing w:before="0" w:after="283"/>
              <w:rPr>
                <w:sz w:val="20"/>
              </w:rPr>
            </w:pPr>
            <w:r>
              <w:rPr>
                <w:sz w:val="20"/>
              </w:rPr>
              <w:t>Unrealized loss on derivative contracts</w:t>
            </w:r>
          </w:p>
        </w:tc>
        <w:tc>
          <w:tcPr>
            <w:tcW w:w="205" w:type="dxa"/>
            <w:tcBorders/>
            <w:shd w:fill="FFFFFF" w:val="clear"/>
          </w:tcPr>
          <w:p>
            <w:pPr>
              <w:pStyle w:val="TableContents"/>
              <w:spacing w:before="0" w:after="283"/>
              <w:rPr/>
            </w:pPr>
            <w:r>
              <w:rPr/>
              <w:t> </w:t>
            </w:r>
          </w:p>
        </w:tc>
        <w:tc>
          <w:tcPr>
            <w:tcW w:w="206" w:type="dxa"/>
            <w:tcBorders/>
            <w:shd w:fill="FFFFFF" w:val="clear"/>
          </w:tcPr>
          <w:p>
            <w:pPr>
              <w:pStyle w:val="TableContents"/>
              <w:spacing w:before="0" w:after="283"/>
              <w:rPr/>
            </w:pPr>
            <w:r>
              <w:rPr/>
              <w:t> </w:t>
            </w:r>
          </w:p>
        </w:tc>
        <w:tc>
          <w:tcPr>
            <w:tcW w:w="825" w:type="dxa"/>
            <w:tcBorders/>
            <w:shd w:fill="FFFFFF" w:val="clear"/>
          </w:tcPr>
          <w:p>
            <w:pPr>
              <w:pStyle w:val="TableContents"/>
              <w:spacing w:before="0" w:after="283"/>
              <w:jc w:val="right"/>
              <w:rPr>
                <w:sz w:val="20"/>
              </w:rPr>
            </w:pPr>
            <w:r>
              <w:rPr>
                <w:sz w:val="20"/>
              </w:rPr>
              <w:t>5,723</w:t>
            </w:r>
          </w:p>
        </w:tc>
        <w:tc>
          <w:tcPr>
            <w:tcW w:w="205" w:type="dxa"/>
            <w:tcBorders/>
            <w:shd w:fill="FFFFFF" w:val="clear"/>
          </w:tcPr>
          <w:p>
            <w:pPr>
              <w:pStyle w:val="TableContents"/>
              <w:spacing w:before="0" w:after="283"/>
              <w:rPr/>
            </w:pPr>
            <w:r>
              <w:rPr/>
              <w:t> </w:t>
            </w:r>
          </w:p>
        </w:tc>
        <w:tc>
          <w:tcPr>
            <w:tcW w:w="206" w:type="dxa"/>
            <w:tcBorders/>
            <w:shd w:fill="FFFFFF" w:val="clear"/>
          </w:tcPr>
          <w:p>
            <w:pPr>
              <w:pStyle w:val="TableContents"/>
              <w:spacing w:before="0" w:after="283"/>
              <w:rPr/>
            </w:pPr>
            <w:r>
              <w:rPr/>
              <w:t> </w:t>
            </w:r>
          </w:p>
        </w:tc>
        <w:tc>
          <w:tcPr>
            <w:tcW w:w="825" w:type="dxa"/>
            <w:tcBorders/>
            <w:shd w:fill="FFFFFF" w:val="clear"/>
          </w:tcPr>
          <w:p>
            <w:pPr>
              <w:pStyle w:val="TableContents"/>
              <w:spacing w:before="0" w:after="283"/>
              <w:jc w:val="right"/>
              <w:rPr>
                <w:sz w:val="20"/>
              </w:rPr>
            </w:pPr>
            <w:r>
              <w:rPr>
                <w:sz w:val="20"/>
              </w:rPr>
              <w:t>6,683</w:t>
            </w:r>
          </w:p>
        </w:tc>
        <w:tc>
          <w:tcPr>
            <w:tcW w:w="103" w:type="dxa"/>
            <w:tcBorders/>
            <w:shd w:fill="FFFFFF" w:val="clear"/>
          </w:tcPr>
          <w:p>
            <w:pPr>
              <w:pStyle w:val="TableContents"/>
              <w:spacing w:before="0" w:after="283"/>
              <w:rPr/>
            </w:pPr>
            <w:r>
              <w:rPr/>
              <w:t> </w:t>
            </w:r>
          </w:p>
        </w:tc>
      </w:tr>
      <w:tr>
        <w:trPr/>
        <w:tc>
          <w:tcPr>
            <w:tcW w:w="205" w:type="dxa"/>
            <w:tcBorders/>
            <w:shd w:fill="CCEEFF" w:val="clear"/>
          </w:tcPr>
          <w:p>
            <w:pPr>
              <w:pStyle w:val="TableContents"/>
              <w:spacing w:before="0" w:after="283"/>
              <w:rPr/>
            </w:pPr>
            <w:r>
              <w:rPr/>
              <w:t> </w:t>
            </w:r>
          </w:p>
        </w:tc>
        <w:tc>
          <w:tcPr>
            <w:tcW w:w="7425" w:type="dxa"/>
            <w:tcBorders/>
            <w:shd w:fill="CCEEFF" w:val="clear"/>
          </w:tcPr>
          <w:p>
            <w:pPr>
              <w:pStyle w:val="TableContents"/>
              <w:spacing w:before="0" w:after="283"/>
              <w:rPr>
                <w:sz w:val="20"/>
              </w:rPr>
            </w:pPr>
            <w:r>
              <w:rPr>
                <w:sz w:val="20"/>
              </w:rPr>
              <w:t>Gain on sale of available-for-sale securities</w:t>
            </w:r>
          </w:p>
        </w:tc>
        <w:tc>
          <w:tcPr>
            <w:tcW w:w="205" w:type="dxa"/>
            <w:tcBorders/>
            <w:shd w:fill="CCEEFF" w:val="clear"/>
          </w:tcPr>
          <w:p>
            <w:pPr>
              <w:pStyle w:val="TableContents"/>
              <w:spacing w:before="0" w:after="283"/>
              <w:rPr/>
            </w:pPr>
            <w:r>
              <w:rPr/>
              <w:t> </w:t>
            </w:r>
          </w:p>
        </w:tc>
        <w:tc>
          <w:tcPr>
            <w:tcW w:w="206" w:type="dxa"/>
            <w:tcBorders/>
            <w:shd w:fill="CCEEFF" w:val="clear"/>
          </w:tcPr>
          <w:p>
            <w:pPr>
              <w:pStyle w:val="TableContents"/>
              <w:spacing w:before="0" w:after="283"/>
              <w:rPr/>
            </w:pPr>
            <w:r>
              <w:rPr/>
              <w:t> </w:t>
            </w:r>
          </w:p>
        </w:tc>
        <w:tc>
          <w:tcPr>
            <w:tcW w:w="825" w:type="dxa"/>
            <w:tcBorders/>
            <w:shd w:fill="CCEEFF" w:val="clear"/>
          </w:tcPr>
          <w:p>
            <w:pPr>
              <w:pStyle w:val="TableContents"/>
              <w:spacing w:before="0" w:after="283"/>
              <w:jc w:val="right"/>
              <w:rPr>
                <w:sz w:val="20"/>
              </w:rPr>
            </w:pPr>
            <w:r>
              <w:rPr>
                <w:sz w:val="20"/>
              </w:rPr>
              <w:t>(1,864</w:t>
            </w:r>
          </w:p>
        </w:tc>
        <w:tc>
          <w:tcPr>
            <w:tcW w:w="205" w:type="dxa"/>
            <w:tcBorders/>
            <w:shd w:fill="CCEEFF" w:val="clear"/>
          </w:tcPr>
          <w:p>
            <w:pPr>
              <w:pStyle w:val="TableContents"/>
              <w:spacing w:before="0" w:after="283"/>
              <w:rPr>
                <w:sz w:val="20"/>
              </w:rPr>
            </w:pPr>
            <w:r>
              <w:rPr>
                <w:sz w:val="20"/>
              </w:rPr>
              <w:t>)</w:t>
            </w:r>
          </w:p>
        </w:tc>
        <w:tc>
          <w:tcPr>
            <w:tcW w:w="206" w:type="dxa"/>
            <w:tcBorders/>
            <w:shd w:fill="CCEEFF" w:val="clear"/>
          </w:tcPr>
          <w:p>
            <w:pPr>
              <w:pStyle w:val="TableContents"/>
              <w:spacing w:before="0" w:after="283"/>
              <w:rPr/>
            </w:pPr>
            <w:r>
              <w:rPr/>
              <w:t> </w:t>
            </w:r>
          </w:p>
        </w:tc>
        <w:tc>
          <w:tcPr>
            <w:tcW w:w="825" w:type="dxa"/>
            <w:tcBorders/>
            <w:shd w:fill="CCEEFF" w:val="clear"/>
          </w:tcPr>
          <w:p>
            <w:pPr>
              <w:pStyle w:val="TableContents"/>
              <w:spacing w:before="0" w:after="283"/>
              <w:jc w:val="right"/>
              <w:rPr>
                <w:sz w:val="20"/>
              </w:rPr>
            </w:pPr>
            <w:r>
              <w:rPr>
                <w:sz w:val="20"/>
              </w:rPr>
              <w:t>(21,574</w:t>
            </w:r>
          </w:p>
        </w:tc>
        <w:tc>
          <w:tcPr>
            <w:tcW w:w="103" w:type="dxa"/>
            <w:tcBorders/>
            <w:shd w:fill="CCEEFF" w:val="clear"/>
          </w:tcPr>
          <w:p>
            <w:pPr>
              <w:pStyle w:val="TableContents"/>
              <w:spacing w:before="0" w:after="283"/>
              <w:rPr>
                <w:sz w:val="20"/>
              </w:rPr>
            </w:pPr>
            <w:r>
              <w:rPr>
                <w:sz w:val="20"/>
              </w:rPr>
              <w:t>)</w:t>
            </w:r>
          </w:p>
        </w:tc>
      </w:tr>
      <w:tr>
        <w:trPr/>
        <w:tc>
          <w:tcPr>
            <w:tcW w:w="205" w:type="dxa"/>
            <w:tcBorders/>
            <w:shd w:fill="FFFFFF" w:val="clear"/>
          </w:tcPr>
          <w:p>
            <w:pPr>
              <w:pStyle w:val="TableContents"/>
              <w:spacing w:before="0" w:after="283"/>
              <w:rPr/>
            </w:pPr>
            <w:r>
              <w:rPr/>
              <w:t> </w:t>
            </w:r>
          </w:p>
        </w:tc>
        <w:tc>
          <w:tcPr>
            <w:tcW w:w="7425" w:type="dxa"/>
            <w:tcBorders/>
            <w:shd w:fill="FFFFFF" w:val="clear"/>
          </w:tcPr>
          <w:p>
            <w:pPr>
              <w:pStyle w:val="TableContents"/>
              <w:spacing w:before="0" w:after="283"/>
              <w:rPr>
                <w:sz w:val="20"/>
              </w:rPr>
            </w:pPr>
            <w:r>
              <w:rPr>
                <w:sz w:val="20"/>
              </w:rPr>
              <w:t>Amortization of deferred costs and other</w:t>
            </w:r>
          </w:p>
        </w:tc>
        <w:tc>
          <w:tcPr>
            <w:tcW w:w="205" w:type="dxa"/>
            <w:tcBorders/>
            <w:shd w:fill="FFFFFF" w:val="clear"/>
          </w:tcPr>
          <w:p>
            <w:pPr>
              <w:pStyle w:val="TableContents"/>
              <w:spacing w:before="0" w:after="283"/>
              <w:rPr/>
            </w:pPr>
            <w:r>
              <w:rPr/>
              <w:t> </w:t>
            </w:r>
          </w:p>
        </w:tc>
        <w:tc>
          <w:tcPr>
            <w:tcW w:w="206" w:type="dxa"/>
            <w:tcBorders/>
            <w:shd w:fill="FFFFFF" w:val="clear"/>
          </w:tcPr>
          <w:p>
            <w:pPr>
              <w:pStyle w:val="TableContents"/>
              <w:spacing w:before="0" w:after="283"/>
              <w:rPr/>
            </w:pPr>
            <w:r>
              <w:rPr/>
              <w:t> </w:t>
            </w:r>
          </w:p>
        </w:tc>
        <w:tc>
          <w:tcPr>
            <w:tcW w:w="825" w:type="dxa"/>
            <w:tcBorders/>
            <w:shd w:fill="FFFFFF" w:val="clear"/>
          </w:tcPr>
          <w:p>
            <w:pPr>
              <w:pStyle w:val="TableContents"/>
              <w:spacing w:before="0" w:after="283"/>
              <w:jc w:val="right"/>
              <w:rPr>
                <w:sz w:val="20"/>
              </w:rPr>
            </w:pPr>
            <w:r>
              <w:rPr>
                <w:sz w:val="20"/>
              </w:rPr>
              <w:t>4,449</w:t>
            </w:r>
          </w:p>
        </w:tc>
        <w:tc>
          <w:tcPr>
            <w:tcW w:w="205" w:type="dxa"/>
            <w:tcBorders/>
            <w:shd w:fill="FFFFFF" w:val="clear"/>
          </w:tcPr>
          <w:p>
            <w:pPr>
              <w:pStyle w:val="TableContents"/>
              <w:spacing w:before="0" w:after="283"/>
              <w:rPr/>
            </w:pPr>
            <w:r>
              <w:rPr/>
              <w:t> </w:t>
            </w:r>
          </w:p>
        </w:tc>
        <w:tc>
          <w:tcPr>
            <w:tcW w:w="206" w:type="dxa"/>
            <w:tcBorders/>
            <w:shd w:fill="FFFFFF" w:val="clear"/>
          </w:tcPr>
          <w:p>
            <w:pPr>
              <w:pStyle w:val="TableContents"/>
              <w:spacing w:before="0" w:after="283"/>
              <w:rPr/>
            </w:pPr>
            <w:r>
              <w:rPr/>
              <w:t> </w:t>
            </w:r>
          </w:p>
        </w:tc>
        <w:tc>
          <w:tcPr>
            <w:tcW w:w="825" w:type="dxa"/>
            <w:tcBorders/>
            <w:shd w:fill="FFFFFF" w:val="clear"/>
          </w:tcPr>
          <w:p>
            <w:pPr>
              <w:pStyle w:val="TableContents"/>
              <w:spacing w:before="0" w:after="283"/>
              <w:jc w:val="right"/>
              <w:rPr>
                <w:sz w:val="20"/>
              </w:rPr>
            </w:pPr>
            <w:r>
              <w:rPr>
                <w:sz w:val="20"/>
              </w:rPr>
              <w:t>1,854</w:t>
            </w:r>
          </w:p>
        </w:tc>
        <w:tc>
          <w:tcPr>
            <w:tcW w:w="103" w:type="dxa"/>
            <w:tcBorders/>
            <w:shd w:fill="FFFFFF" w:val="clear"/>
          </w:tcPr>
          <w:p>
            <w:pPr>
              <w:pStyle w:val="TableContents"/>
              <w:spacing w:before="0" w:after="283"/>
              <w:rPr/>
            </w:pPr>
            <w:r>
              <w:rPr/>
              <w:t> </w:t>
            </w:r>
          </w:p>
        </w:tc>
      </w:tr>
      <w:tr>
        <w:trPr/>
        <w:tc>
          <w:tcPr>
            <w:tcW w:w="7630" w:type="dxa"/>
            <w:gridSpan w:val="2"/>
            <w:tcBorders/>
            <w:shd w:fill="CCEEFF" w:val="clear"/>
          </w:tcPr>
          <w:p>
            <w:pPr>
              <w:pStyle w:val="TableContents"/>
              <w:spacing w:before="0" w:after="283"/>
              <w:rPr>
                <w:sz w:val="20"/>
              </w:rPr>
            </w:pPr>
            <w:r>
              <w:rPr>
                <w:sz w:val="20"/>
              </w:rPr>
              <w:t>Changes in non-cash working capital balances</w:t>
            </w:r>
          </w:p>
        </w:tc>
        <w:tc>
          <w:tcPr>
            <w:tcW w:w="205" w:type="dxa"/>
            <w:tcBorders/>
            <w:shd w:fill="CCEEFF" w:val="clear"/>
          </w:tcPr>
          <w:p>
            <w:pPr>
              <w:pStyle w:val="TableContents"/>
              <w:spacing w:before="0" w:after="283"/>
              <w:rPr/>
            </w:pPr>
            <w:r>
              <w:rPr/>
              <w:t> </w:t>
            </w:r>
          </w:p>
        </w:tc>
        <w:tc>
          <w:tcPr>
            <w:tcW w:w="206" w:type="dxa"/>
            <w:tcBorders/>
            <w:shd w:fill="CCEEFF" w:val="clear"/>
          </w:tcPr>
          <w:p>
            <w:pPr>
              <w:pStyle w:val="TableContents"/>
              <w:spacing w:before="0" w:after="283"/>
              <w:rPr/>
            </w:pPr>
            <w:r>
              <w:rPr/>
              <w:t> </w:t>
            </w:r>
          </w:p>
        </w:tc>
        <w:tc>
          <w:tcPr>
            <w:tcW w:w="825" w:type="dxa"/>
            <w:tcBorders/>
            <w:shd w:fill="CCEEFF" w:val="clear"/>
          </w:tcPr>
          <w:p>
            <w:pPr>
              <w:pStyle w:val="TableContents"/>
              <w:spacing w:before="0" w:after="283"/>
              <w:rPr/>
            </w:pPr>
            <w:r>
              <w:rPr/>
              <w:t> </w:t>
            </w:r>
          </w:p>
        </w:tc>
        <w:tc>
          <w:tcPr>
            <w:tcW w:w="205" w:type="dxa"/>
            <w:tcBorders/>
            <w:shd w:fill="CCEEFF" w:val="clear"/>
          </w:tcPr>
          <w:p>
            <w:pPr>
              <w:pStyle w:val="TableContents"/>
              <w:spacing w:before="0" w:after="283"/>
              <w:rPr/>
            </w:pPr>
            <w:r>
              <w:rPr/>
              <w:t> </w:t>
            </w:r>
          </w:p>
        </w:tc>
        <w:tc>
          <w:tcPr>
            <w:tcW w:w="206" w:type="dxa"/>
            <w:tcBorders/>
            <w:shd w:fill="CCEEFF" w:val="clear"/>
          </w:tcPr>
          <w:p>
            <w:pPr>
              <w:pStyle w:val="TableContents"/>
              <w:spacing w:before="0" w:after="283"/>
              <w:rPr/>
            </w:pPr>
            <w:r>
              <w:rPr/>
              <w:t> </w:t>
            </w:r>
          </w:p>
        </w:tc>
        <w:tc>
          <w:tcPr>
            <w:tcW w:w="825" w:type="dxa"/>
            <w:tcBorders/>
            <w:shd w:fill="CCEEFF" w:val="clear"/>
          </w:tcPr>
          <w:p>
            <w:pPr>
              <w:pStyle w:val="TableContents"/>
              <w:spacing w:before="0" w:after="283"/>
              <w:rPr/>
            </w:pPr>
            <w:r>
              <w:rPr/>
              <w:t> </w:t>
            </w:r>
          </w:p>
        </w:tc>
        <w:tc>
          <w:tcPr>
            <w:tcW w:w="103" w:type="dxa"/>
            <w:tcBorders/>
            <w:shd w:fill="CCEEFF" w:val="clear"/>
          </w:tcPr>
          <w:p>
            <w:pPr>
              <w:pStyle w:val="TableContents"/>
              <w:spacing w:before="0" w:after="283"/>
              <w:rPr/>
            </w:pPr>
            <w:r>
              <w:rPr/>
              <w:t> </w:t>
            </w:r>
          </w:p>
        </w:tc>
      </w:tr>
      <w:tr>
        <w:trPr/>
        <w:tc>
          <w:tcPr>
            <w:tcW w:w="205" w:type="dxa"/>
            <w:tcBorders/>
            <w:shd w:fill="FFFFFF" w:val="clear"/>
          </w:tcPr>
          <w:p>
            <w:pPr>
              <w:pStyle w:val="TableContents"/>
              <w:spacing w:before="0" w:after="283"/>
              <w:rPr/>
            </w:pPr>
            <w:r>
              <w:rPr/>
              <w:t> </w:t>
            </w:r>
          </w:p>
        </w:tc>
        <w:tc>
          <w:tcPr>
            <w:tcW w:w="7425" w:type="dxa"/>
            <w:tcBorders/>
            <w:shd w:fill="FFFFFF" w:val="clear"/>
          </w:tcPr>
          <w:p>
            <w:pPr>
              <w:pStyle w:val="TableContents"/>
              <w:spacing w:before="0" w:after="283"/>
              <w:rPr>
                <w:sz w:val="20"/>
              </w:rPr>
            </w:pPr>
            <w:r>
              <w:rPr>
                <w:sz w:val="20"/>
              </w:rPr>
              <w:t>Metals awaiting settlement</w:t>
            </w:r>
          </w:p>
        </w:tc>
        <w:tc>
          <w:tcPr>
            <w:tcW w:w="205" w:type="dxa"/>
            <w:tcBorders/>
            <w:shd w:fill="FFFFFF" w:val="clear"/>
          </w:tcPr>
          <w:p>
            <w:pPr>
              <w:pStyle w:val="TableContents"/>
              <w:spacing w:before="0" w:after="283"/>
              <w:rPr/>
            </w:pPr>
            <w:r>
              <w:rPr/>
              <w:t> </w:t>
            </w:r>
          </w:p>
        </w:tc>
        <w:tc>
          <w:tcPr>
            <w:tcW w:w="206" w:type="dxa"/>
            <w:tcBorders/>
            <w:shd w:fill="FFFFFF" w:val="clear"/>
          </w:tcPr>
          <w:p>
            <w:pPr>
              <w:pStyle w:val="TableContents"/>
              <w:spacing w:before="0" w:after="283"/>
              <w:rPr/>
            </w:pPr>
            <w:r>
              <w:rPr/>
              <w:t> </w:t>
            </w:r>
          </w:p>
        </w:tc>
        <w:tc>
          <w:tcPr>
            <w:tcW w:w="825" w:type="dxa"/>
            <w:tcBorders/>
            <w:shd w:fill="FFFFFF" w:val="clear"/>
          </w:tcPr>
          <w:p>
            <w:pPr>
              <w:pStyle w:val="TableContents"/>
              <w:spacing w:before="0" w:after="283"/>
              <w:jc w:val="right"/>
              <w:rPr>
                <w:sz w:val="20"/>
              </w:rPr>
            </w:pPr>
            <w:r>
              <w:rPr>
                <w:sz w:val="20"/>
              </w:rPr>
              <w:t>9,807</w:t>
            </w:r>
          </w:p>
        </w:tc>
        <w:tc>
          <w:tcPr>
            <w:tcW w:w="205" w:type="dxa"/>
            <w:tcBorders/>
            <w:shd w:fill="FFFFFF" w:val="clear"/>
          </w:tcPr>
          <w:p>
            <w:pPr>
              <w:pStyle w:val="TableContents"/>
              <w:spacing w:before="0" w:after="283"/>
              <w:rPr/>
            </w:pPr>
            <w:r>
              <w:rPr/>
              <w:t> </w:t>
            </w:r>
          </w:p>
        </w:tc>
        <w:tc>
          <w:tcPr>
            <w:tcW w:w="206" w:type="dxa"/>
            <w:tcBorders/>
            <w:shd w:fill="FFFFFF" w:val="clear"/>
          </w:tcPr>
          <w:p>
            <w:pPr>
              <w:pStyle w:val="TableContents"/>
              <w:spacing w:before="0" w:after="283"/>
              <w:rPr/>
            </w:pPr>
            <w:r>
              <w:rPr/>
              <w:t> </w:t>
            </w:r>
          </w:p>
        </w:tc>
        <w:tc>
          <w:tcPr>
            <w:tcW w:w="825" w:type="dxa"/>
            <w:tcBorders/>
            <w:shd w:fill="FFFFFF" w:val="clear"/>
          </w:tcPr>
          <w:p>
            <w:pPr>
              <w:pStyle w:val="TableContents"/>
              <w:spacing w:before="0" w:after="283"/>
              <w:jc w:val="right"/>
              <w:rPr>
                <w:sz w:val="20"/>
              </w:rPr>
            </w:pPr>
            <w:r>
              <w:rPr>
                <w:sz w:val="20"/>
              </w:rPr>
              <w:t>(8,908</w:t>
            </w:r>
          </w:p>
        </w:tc>
        <w:tc>
          <w:tcPr>
            <w:tcW w:w="103" w:type="dxa"/>
            <w:tcBorders/>
            <w:shd w:fill="FFFFFF" w:val="clear"/>
          </w:tcPr>
          <w:p>
            <w:pPr>
              <w:pStyle w:val="TableContents"/>
              <w:spacing w:before="0" w:after="283"/>
              <w:rPr>
                <w:sz w:val="20"/>
              </w:rPr>
            </w:pPr>
            <w:r>
              <w:rPr>
                <w:sz w:val="20"/>
              </w:rPr>
              <w:t>)</w:t>
            </w:r>
          </w:p>
        </w:tc>
      </w:tr>
      <w:tr>
        <w:trPr/>
        <w:tc>
          <w:tcPr>
            <w:tcW w:w="205" w:type="dxa"/>
            <w:tcBorders/>
            <w:shd w:fill="CCEEFF" w:val="clear"/>
          </w:tcPr>
          <w:p>
            <w:pPr>
              <w:pStyle w:val="TableContents"/>
              <w:spacing w:before="0" w:after="283"/>
              <w:rPr/>
            </w:pPr>
            <w:r>
              <w:rPr/>
              <w:t> </w:t>
            </w:r>
          </w:p>
        </w:tc>
        <w:tc>
          <w:tcPr>
            <w:tcW w:w="7425" w:type="dxa"/>
            <w:tcBorders/>
            <w:shd w:fill="CCEEFF" w:val="clear"/>
          </w:tcPr>
          <w:p>
            <w:pPr>
              <w:pStyle w:val="TableContents"/>
              <w:spacing w:before="0" w:after="283"/>
              <w:rPr>
                <w:sz w:val="20"/>
              </w:rPr>
            </w:pPr>
            <w:r>
              <w:rPr>
                <w:sz w:val="20"/>
              </w:rPr>
              <w:t>Income taxes payable</w:t>
            </w:r>
          </w:p>
        </w:tc>
        <w:tc>
          <w:tcPr>
            <w:tcW w:w="205" w:type="dxa"/>
            <w:tcBorders/>
            <w:shd w:fill="CCEEFF" w:val="clear"/>
          </w:tcPr>
          <w:p>
            <w:pPr>
              <w:pStyle w:val="TableContents"/>
              <w:spacing w:before="0" w:after="283"/>
              <w:rPr/>
            </w:pPr>
            <w:r>
              <w:rPr/>
              <w:t> </w:t>
            </w:r>
          </w:p>
        </w:tc>
        <w:tc>
          <w:tcPr>
            <w:tcW w:w="206" w:type="dxa"/>
            <w:tcBorders/>
            <w:shd w:fill="CCEEFF" w:val="clear"/>
          </w:tcPr>
          <w:p>
            <w:pPr>
              <w:pStyle w:val="TableContents"/>
              <w:spacing w:before="0" w:after="283"/>
              <w:rPr/>
            </w:pPr>
            <w:r>
              <w:rPr/>
              <w:t> </w:t>
            </w:r>
          </w:p>
        </w:tc>
        <w:tc>
          <w:tcPr>
            <w:tcW w:w="825" w:type="dxa"/>
            <w:tcBorders/>
            <w:shd w:fill="CCEEFF" w:val="clear"/>
          </w:tcPr>
          <w:p>
            <w:pPr>
              <w:pStyle w:val="TableContents"/>
              <w:spacing w:before="0" w:after="283"/>
              <w:jc w:val="right"/>
              <w:rPr>
                <w:sz w:val="20"/>
              </w:rPr>
            </w:pPr>
            <w:r>
              <w:rPr>
                <w:sz w:val="20"/>
              </w:rPr>
              <w:t>3,191</w:t>
            </w:r>
          </w:p>
        </w:tc>
        <w:tc>
          <w:tcPr>
            <w:tcW w:w="205" w:type="dxa"/>
            <w:tcBorders/>
            <w:shd w:fill="CCEEFF" w:val="clear"/>
          </w:tcPr>
          <w:p>
            <w:pPr>
              <w:pStyle w:val="TableContents"/>
              <w:spacing w:before="0" w:after="283"/>
              <w:rPr/>
            </w:pPr>
            <w:r>
              <w:rPr/>
              <w:t> </w:t>
            </w:r>
          </w:p>
        </w:tc>
        <w:tc>
          <w:tcPr>
            <w:tcW w:w="206" w:type="dxa"/>
            <w:tcBorders/>
            <w:shd w:fill="CCEEFF" w:val="clear"/>
          </w:tcPr>
          <w:p>
            <w:pPr>
              <w:pStyle w:val="TableContents"/>
              <w:spacing w:before="0" w:after="283"/>
              <w:rPr/>
            </w:pPr>
            <w:r>
              <w:rPr/>
              <w:t> </w:t>
            </w:r>
          </w:p>
        </w:tc>
        <w:tc>
          <w:tcPr>
            <w:tcW w:w="825" w:type="dxa"/>
            <w:tcBorders/>
            <w:shd w:fill="CCEEFF" w:val="clear"/>
          </w:tcPr>
          <w:p>
            <w:pPr>
              <w:pStyle w:val="TableContents"/>
              <w:spacing w:before="0" w:after="283"/>
              <w:jc w:val="right"/>
              <w:rPr>
                <w:sz w:val="20"/>
              </w:rPr>
            </w:pPr>
            <w:r>
              <w:rPr>
                <w:sz w:val="20"/>
              </w:rPr>
              <w:t>3,289</w:t>
            </w:r>
          </w:p>
        </w:tc>
        <w:tc>
          <w:tcPr>
            <w:tcW w:w="103" w:type="dxa"/>
            <w:tcBorders/>
            <w:shd w:fill="CCEEFF" w:val="clear"/>
          </w:tcPr>
          <w:p>
            <w:pPr>
              <w:pStyle w:val="TableContents"/>
              <w:spacing w:before="0" w:after="283"/>
              <w:rPr/>
            </w:pPr>
            <w:r>
              <w:rPr/>
              <w:t> </w:t>
            </w:r>
          </w:p>
        </w:tc>
      </w:tr>
      <w:tr>
        <w:trPr/>
        <w:tc>
          <w:tcPr>
            <w:tcW w:w="205" w:type="dxa"/>
            <w:tcBorders/>
            <w:shd w:fill="FFFFFF" w:val="clear"/>
          </w:tcPr>
          <w:p>
            <w:pPr>
              <w:pStyle w:val="TableContents"/>
              <w:spacing w:before="0" w:after="283"/>
              <w:rPr/>
            </w:pPr>
            <w:r>
              <w:rPr/>
              <w:t> </w:t>
            </w:r>
          </w:p>
        </w:tc>
        <w:tc>
          <w:tcPr>
            <w:tcW w:w="7425" w:type="dxa"/>
            <w:tcBorders/>
            <w:shd w:fill="FFFFFF" w:val="clear"/>
          </w:tcPr>
          <w:p>
            <w:pPr>
              <w:pStyle w:val="TableContents"/>
              <w:spacing w:before="0" w:after="283"/>
              <w:rPr>
                <w:sz w:val="20"/>
              </w:rPr>
            </w:pPr>
            <w:r>
              <w:rPr>
                <w:sz w:val="20"/>
              </w:rPr>
              <w:t>Other taxes recoverable</w:t>
            </w:r>
          </w:p>
        </w:tc>
        <w:tc>
          <w:tcPr>
            <w:tcW w:w="205" w:type="dxa"/>
            <w:tcBorders/>
            <w:shd w:fill="FFFFFF" w:val="clear"/>
          </w:tcPr>
          <w:p>
            <w:pPr>
              <w:pStyle w:val="TableContents"/>
              <w:spacing w:before="0" w:after="283"/>
              <w:rPr/>
            </w:pPr>
            <w:r>
              <w:rPr/>
              <w:t> </w:t>
            </w:r>
          </w:p>
        </w:tc>
        <w:tc>
          <w:tcPr>
            <w:tcW w:w="206" w:type="dxa"/>
            <w:tcBorders/>
            <w:shd w:fill="FFFFFF" w:val="clear"/>
          </w:tcPr>
          <w:p>
            <w:pPr>
              <w:pStyle w:val="TableContents"/>
              <w:spacing w:before="0" w:after="283"/>
              <w:rPr/>
            </w:pPr>
            <w:r>
              <w:rPr/>
              <w:t> </w:t>
            </w:r>
          </w:p>
        </w:tc>
        <w:tc>
          <w:tcPr>
            <w:tcW w:w="825" w:type="dxa"/>
            <w:tcBorders/>
            <w:shd w:fill="FFFFFF" w:val="clear"/>
          </w:tcPr>
          <w:p>
            <w:pPr>
              <w:pStyle w:val="TableContents"/>
              <w:spacing w:before="0" w:after="283"/>
              <w:jc w:val="right"/>
              <w:rPr>
                <w:sz w:val="20"/>
              </w:rPr>
            </w:pPr>
            <w:r>
              <w:rPr>
                <w:sz w:val="20"/>
              </w:rPr>
              <w:t>3,169</w:t>
            </w:r>
          </w:p>
        </w:tc>
        <w:tc>
          <w:tcPr>
            <w:tcW w:w="205" w:type="dxa"/>
            <w:tcBorders/>
            <w:shd w:fill="FFFFFF" w:val="clear"/>
          </w:tcPr>
          <w:p>
            <w:pPr>
              <w:pStyle w:val="TableContents"/>
              <w:spacing w:before="0" w:after="283"/>
              <w:rPr/>
            </w:pPr>
            <w:r>
              <w:rPr/>
              <w:t> </w:t>
            </w:r>
          </w:p>
        </w:tc>
        <w:tc>
          <w:tcPr>
            <w:tcW w:w="206" w:type="dxa"/>
            <w:tcBorders/>
            <w:shd w:fill="FFFFFF" w:val="clear"/>
          </w:tcPr>
          <w:p>
            <w:pPr>
              <w:pStyle w:val="TableContents"/>
              <w:spacing w:before="0" w:after="283"/>
              <w:rPr/>
            </w:pPr>
            <w:r>
              <w:rPr/>
              <w:t> </w:t>
            </w:r>
          </w:p>
        </w:tc>
        <w:tc>
          <w:tcPr>
            <w:tcW w:w="825" w:type="dxa"/>
            <w:tcBorders/>
            <w:shd w:fill="FFFFFF" w:val="clear"/>
          </w:tcPr>
          <w:p>
            <w:pPr>
              <w:pStyle w:val="TableContents"/>
              <w:spacing w:before="0" w:after="283"/>
              <w:jc w:val="right"/>
              <w:rPr>
                <w:sz w:val="20"/>
              </w:rPr>
            </w:pPr>
            <w:r>
              <w:rPr>
                <w:sz w:val="20"/>
              </w:rPr>
              <w:t>3,986</w:t>
            </w:r>
          </w:p>
        </w:tc>
        <w:tc>
          <w:tcPr>
            <w:tcW w:w="103" w:type="dxa"/>
            <w:tcBorders/>
            <w:shd w:fill="FFFFFF" w:val="clear"/>
          </w:tcPr>
          <w:p>
            <w:pPr>
              <w:pStyle w:val="TableContents"/>
              <w:spacing w:before="0" w:after="283"/>
              <w:rPr/>
            </w:pPr>
            <w:r>
              <w:rPr/>
              <w:t> </w:t>
            </w:r>
          </w:p>
        </w:tc>
      </w:tr>
      <w:tr>
        <w:trPr/>
        <w:tc>
          <w:tcPr>
            <w:tcW w:w="205" w:type="dxa"/>
            <w:tcBorders/>
            <w:shd w:fill="CCEEFF" w:val="clear"/>
          </w:tcPr>
          <w:p>
            <w:pPr>
              <w:pStyle w:val="TableContents"/>
              <w:spacing w:before="0" w:after="283"/>
              <w:rPr/>
            </w:pPr>
            <w:r>
              <w:rPr/>
              <w:t> </w:t>
            </w:r>
          </w:p>
        </w:tc>
        <w:tc>
          <w:tcPr>
            <w:tcW w:w="7425" w:type="dxa"/>
            <w:tcBorders/>
            <w:shd w:fill="CCEEFF" w:val="clear"/>
          </w:tcPr>
          <w:p>
            <w:pPr>
              <w:pStyle w:val="TableContents"/>
              <w:spacing w:before="0" w:after="283"/>
              <w:rPr>
                <w:sz w:val="20"/>
              </w:rPr>
            </w:pPr>
            <w:r>
              <w:rPr>
                <w:sz w:val="20"/>
              </w:rPr>
              <w:t>Inventories</w:t>
            </w:r>
          </w:p>
        </w:tc>
        <w:tc>
          <w:tcPr>
            <w:tcW w:w="205" w:type="dxa"/>
            <w:tcBorders/>
            <w:shd w:fill="CCEEFF" w:val="clear"/>
          </w:tcPr>
          <w:p>
            <w:pPr>
              <w:pStyle w:val="TableContents"/>
              <w:spacing w:before="0" w:after="283"/>
              <w:rPr/>
            </w:pPr>
            <w:r>
              <w:rPr/>
              <w:t> </w:t>
            </w:r>
          </w:p>
        </w:tc>
        <w:tc>
          <w:tcPr>
            <w:tcW w:w="206" w:type="dxa"/>
            <w:tcBorders/>
            <w:shd w:fill="CCEEFF" w:val="clear"/>
          </w:tcPr>
          <w:p>
            <w:pPr>
              <w:pStyle w:val="TableContents"/>
              <w:spacing w:before="0" w:after="283"/>
              <w:rPr/>
            </w:pPr>
            <w:r>
              <w:rPr/>
              <w:t> </w:t>
            </w:r>
          </w:p>
        </w:tc>
        <w:tc>
          <w:tcPr>
            <w:tcW w:w="825" w:type="dxa"/>
            <w:tcBorders/>
            <w:shd w:fill="CCEEFF" w:val="clear"/>
          </w:tcPr>
          <w:p>
            <w:pPr>
              <w:pStyle w:val="TableContents"/>
              <w:spacing w:before="0" w:after="283"/>
              <w:jc w:val="right"/>
              <w:rPr>
                <w:sz w:val="20"/>
              </w:rPr>
            </w:pPr>
            <w:r>
              <w:rPr>
                <w:sz w:val="20"/>
              </w:rPr>
              <w:t>(2,591</w:t>
            </w:r>
          </w:p>
        </w:tc>
        <w:tc>
          <w:tcPr>
            <w:tcW w:w="205" w:type="dxa"/>
            <w:tcBorders/>
            <w:shd w:fill="CCEEFF" w:val="clear"/>
          </w:tcPr>
          <w:p>
            <w:pPr>
              <w:pStyle w:val="TableContents"/>
              <w:spacing w:before="0" w:after="283"/>
              <w:rPr>
                <w:sz w:val="20"/>
              </w:rPr>
            </w:pPr>
            <w:r>
              <w:rPr>
                <w:sz w:val="20"/>
              </w:rPr>
              <w:t>)</w:t>
            </w:r>
          </w:p>
        </w:tc>
        <w:tc>
          <w:tcPr>
            <w:tcW w:w="206" w:type="dxa"/>
            <w:tcBorders/>
            <w:shd w:fill="CCEEFF" w:val="clear"/>
          </w:tcPr>
          <w:p>
            <w:pPr>
              <w:pStyle w:val="TableContents"/>
              <w:spacing w:before="0" w:after="283"/>
              <w:rPr/>
            </w:pPr>
            <w:r>
              <w:rPr/>
              <w:t> </w:t>
            </w:r>
          </w:p>
        </w:tc>
        <w:tc>
          <w:tcPr>
            <w:tcW w:w="825" w:type="dxa"/>
            <w:tcBorders/>
            <w:shd w:fill="CCEEFF" w:val="clear"/>
          </w:tcPr>
          <w:p>
            <w:pPr>
              <w:pStyle w:val="TableContents"/>
              <w:spacing w:before="0" w:after="283"/>
              <w:jc w:val="right"/>
              <w:rPr>
                <w:sz w:val="20"/>
              </w:rPr>
            </w:pPr>
            <w:r>
              <w:rPr>
                <w:sz w:val="20"/>
              </w:rPr>
              <w:t>(2,151</w:t>
            </w:r>
          </w:p>
        </w:tc>
        <w:tc>
          <w:tcPr>
            <w:tcW w:w="103" w:type="dxa"/>
            <w:tcBorders/>
            <w:shd w:fill="CCEEFF" w:val="clear"/>
          </w:tcPr>
          <w:p>
            <w:pPr>
              <w:pStyle w:val="TableContents"/>
              <w:spacing w:before="0" w:after="283"/>
              <w:rPr>
                <w:sz w:val="20"/>
              </w:rPr>
            </w:pPr>
            <w:r>
              <w:rPr>
                <w:sz w:val="20"/>
              </w:rPr>
              <w:t>)</w:t>
            </w:r>
          </w:p>
        </w:tc>
      </w:tr>
      <w:tr>
        <w:trPr/>
        <w:tc>
          <w:tcPr>
            <w:tcW w:w="205" w:type="dxa"/>
            <w:tcBorders/>
            <w:shd w:fill="FFFFFF" w:val="clear"/>
          </w:tcPr>
          <w:p>
            <w:pPr>
              <w:pStyle w:val="TableContents"/>
              <w:spacing w:before="0" w:after="283"/>
              <w:rPr/>
            </w:pPr>
            <w:r>
              <w:rPr/>
              <w:t> </w:t>
            </w:r>
          </w:p>
        </w:tc>
        <w:tc>
          <w:tcPr>
            <w:tcW w:w="7425" w:type="dxa"/>
            <w:tcBorders/>
            <w:shd w:fill="FFFFFF" w:val="clear"/>
          </w:tcPr>
          <w:p>
            <w:pPr>
              <w:pStyle w:val="TableContents"/>
              <w:spacing w:before="0" w:after="283"/>
              <w:rPr>
                <w:sz w:val="20"/>
              </w:rPr>
            </w:pPr>
            <w:r>
              <w:rPr>
                <w:sz w:val="20"/>
              </w:rPr>
              <w:t>Other current assets</w:t>
            </w:r>
          </w:p>
        </w:tc>
        <w:tc>
          <w:tcPr>
            <w:tcW w:w="205" w:type="dxa"/>
            <w:tcBorders/>
            <w:shd w:fill="FFFFFF" w:val="clear"/>
          </w:tcPr>
          <w:p>
            <w:pPr>
              <w:pStyle w:val="TableContents"/>
              <w:spacing w:before="0" w:after="283"/>
              <w:rPr/>
            </w:pPr>
            <w:r>
              <w:rPr/>
              <w:t> </w:t>
            </w:r>
          </w:p>
        </w:tc>
        <w:tc>
          <w:tcPr>
            <w:tcW w:w="206" w:type="dxa"/>
            <w:tcBorders/>
            <w:shd w:fill="FFFFFF" w:val="clear"/>
          </w:tcPr>
          <w:p>
            <w:pPr>
              <w:pStyle w:val="TableContents"/>
              <w:spacing w:before="0" w:after="283"/>
              <w:rPr/>
            </w:pPr>
            <w:r>
              <w:rPr/>
              <w:t> </w:t>
            </w:r>
          </w:p>
        </w:tc>
        <w:tc>
          <w:tcPr>
            <w:tcW w:w="825" w:type="dxa"/>
            <w:tcBorders/>
            <w:shd w:fill="FFFFFF" w:val="clear"/>
          </w:tcPr>
          <w:p>
            <w:pPr>
              <w:pStyle w:val="TableContents"/>
              <w:spacing w:before="0" w:after="283"/>
              <w:jc w:val="right"/>
              <w:rPr>
                <w:sz w:val="20"/>
              </w:rPr>
            </w:pPr>
            <w:r>
              <w:rPr>
                <w:sz w:val="20"/>
              </w:rPr>
              <w:t>(7,053</w:t>
            </w:r>
          </w:p>
        </w:tc>
        <w:tc>
          <w:tcPr>
            <w:tcW w:w="205" w:type="dxa"/>
            <w:tcBorders/>
            <w:shd w:fill="FFFFFF" w:val="clear"/>
          </w:tcPr>
          <w:p>
            <w:pPr>
              <w:pStyle w:val="TableContents"/>
              <w:spacing w:before="0" w:after="283"/>
              <w:rPr>
                <w:sz w:val="20"/>
              </w:rPr>
            </w:pPr>
            <w:r>
              <w:rPr>
                <w:sz w:val="20"/>
              </w:rPr>
              <w:t>)</w:t>
            </w:r>
          </w:p>
        </w:tc>
        <w:tc>
          <w:tcPr>
            <w:tcW w:w="206" w:type="dxa"/>
            <w:tcBorders/>
            <w:shd w:fill="FFFFFF" w:val="clear"/>
          </w:tcPr>
          <w:p>
            <w:pPr>
              <w:pStyle w:val="TableContents"/>
              <w:spacing w:before="0" w:after="283"/>
              <w:rPr/>
            </w:pPr>
            <w:r>
              <w:rPr/>
              <w:t> </w:t>
            </w:r>
          </w:p>
        </w:tc>
        <w:tc>
          <w:tcPr>
            <w:tcW w:w="825" w:type="dxa"/>
            <w:tcBorders/>
            <w:shd w:fill="FFFFFF" w:val="clear"/>
          </w:tcPr>
          <w:p>
            <w:pPr>
              <w:pStyle w:val="TableContents"/>
              <w:spacing w:before="0" w:after="283"/>
              <w:jc w:val="right"/>
              <w:rPr>
                <w:sz w:val="20"/>
              </w:rPr>
            </w:pPr>
            <w:r>
              <w:rPr>
                <w:sz w:val="20"/>
              </w:rPr>
              <w:t>(2,905</w:t>
            </w:r>
          </w:p>
        </w:tc>
        <w:tc>
          <w:tcPr>
            <w:tcW w:w="103" w:type="dxa"/>
            <w:tcBorders/>
            <w:shd w:fill="FFFFFF" w:val="clear"/>
          </w:tcPr>
          <w:p>
            <w:pPr>
              <w:pStyle w:val="TableContents"/>
              <w:spacing w:before="0" w:after="283"/>
              <w:rPr>
                <w:sz w:val="20"/>
              </w:rPr>
            </w:pPr>
            <w:r>
              <w:rPr>
                <w:sz w:val="20"/>
              </w:rPr>
              <w:t>)</w:t>
            </w:r>
          </w:p>
        </w:tc>
      </w:tr>
      <w:tr>
        <w:trPr/>
        <w:tc>
          <w:tcPr>
            <w:tcW w:w="205" w:type="dxa"/>
            <w:tcBorders/>
            <w:shd w:fill="CCEEFF" w:val="clear"/>
          </w:tcPr>
          <w:p>
            <w:pPr>
              <w:pStyle w:val="TableContents"/>
              <w:spacing w:before="0" w:after="283"/>
              <w:rPr/>
            </w:pPr>
            <w:r>
              <w:rPr/>
              <w:t> </w:t>
            </w:r>
          </w:p>
        </w:tc>
        <w:tc>
          <w:tcPr>
            <w:tcW w:w="7425" w:type="dxa"/>
            <w:tcBorders/>
            <w:shd w:fill="CCEEFF" w:val="clear"/>
          </w:tcPr>
          <w:p>
            <w:pPr>
              <w:pStyle w:val="TableContents"/>
              <w:spacing w:before="0" w:after="283"/>
              <w:rPr>
                <w:sz w:val="20"/>
              </w:rPr>
            </w:pPr>
            <w:r>
              <w:rPr>
                <w:sz w:val="20"/>
              </w:rPr>
              <w:t>Accounts payable and accrued liabilities</w:t>
            </w:r>
          </w:p>
        </w:tc>
        <w:tc>
          <w:tcPr>
            <w:tcW w:w="205" w:type="dxa"/>
            <w:tcBorders/>
            <w:shd w:fill="CCEEFF" w:val="clear"/>
          </w:tcPr>
          <w:p>
            <w:pPr>
              <w:pStyle w:val="TableContents"/>
              <w:spacing w:before="0" w:after="283"/>
              <w:rPr/>
            </w:pPr>
            <w:r>
              <w:rPr/>
              <w:t> </w:t>
            </w:r>
          </w:p>
        </w:tc>
        <w:tc>
          <w:tcPr>
            <w:tcW w:w="206" w:type="dxa"/>
            <w:tcBorders/>
            <w:shd w:fill="CCEEFF" w:val="clear"/>
          </w:tcPr>
          <w:p>
            <w:pPr>
              <w:pStyle w:val="TableContents"/>
              <w:spacing w:before="0" w:after="283"/>
              <w:rPr/>
            </w:pPr>
            <w:r>
              <w:rPr/>
              <w:t> </w:t>
            </w:r>
          </w:p>
        </w:tc>
        <w:tc>
          <w:tcPr>
            <w:tcW w:w="825" w:type="dxa"/>
            <w:tcBorders/>
            <w:shd w:fill="CCEEFF" w:val="clear"/>
          </w:tcPr>
          <w:p>
            <w:pPr>
              <w:pStyle w:val="TableContents"/>
              <w:spacing w:before="0" w:after="283"/>
              <w:jc w:val="right"/>
              <w:rPr>
                <w:sz w:val="20"/>
              </w:rPr>
            </w:pPr>
            <w:r>
              <w:rPr>
                <w:sz w:val="20"/>
              </w:rPr>
              <w:t>(6,944</w:t>
            </w:r>
          </w:p>
        </w:tc>
        <w:tc>
          <w:tcPr>
            <w:tcW w:w="205" w:type="dxa"/>
            <w:tcBorders/>
            <w:shd w:fill="CCEEFF" w:val="clear"/>
          </w:tcPr>
          <w:p>
            <w:pPr>
              <w:pStyle w:val="TableContents"/>
              <w:spacing w:before="0" w:after="283"/>
              <w:rPr>
                <w:sz w:val="20"/>
              </w:rPr>
            </w:pPr>
            <w:r>
              <w:rPr>
                <w:sz w:val="20"/>
              </w:rPr>
              <w:t>)</w:t>
            </w:r>
          </w:p>
        </w:tc>
        <w:tc>
          <w:tcPr>
            <w:tcW w:w="206" w:type="dxa"/>
            <w:tcBorders/>
            <w:shd w:fill="CCEEFF" w:val="clear"/>
          </w:tcPr>
          <w:p>
            <w:pPr>
              <w:pStyle w:val="TableContents"/>
              <w:spacing w:before="0" w:after="283"/>
              <w:rPr/>
            </w:pPr>
            <w:r>
              <w:rPr/>
              <w:t> </w:t>
            </w:r>
          </w:p>
        </w:tc>
        <w:tc>
          <w:tcPr>
            <w:tcW w:w="825" w:type="dxa"/>
            <w:tcBorders/>
            <w:shd w:fill="CCEEFF" w:val="clear"/>
          </w:tcPr>
          <w:p>
            <w:pPr>
              <w:pStyle w:val="TableContents"/>
              <w:spacing w:before="0" w:after="283"/>
              <w:jc w:val="right"/>
              <w:rPr>
                <w:sz w:val="20"/>
              </w:rPr>
            </w:pPr>
            <w:r>
              <w:rPr>
                <w:sz w:val="20"/>
              </w:rPr>
              <w:t>(13,209</w:t>
            </w:r>
          </w:p>
        </w:tc>
        <w:tc>
          <w:tcPr>
            <w:tcW w:w="103" w:type="dxa"/>
            <w:tcBorders/>
            <w:shd w:fill="CCEEFF" w:val="clear"/>
          </w:tcPr>
          <w:p>
            <w:pPr>
              <w:pStyle w:val="TableContents"/>
              <w:spacing w:before="0" w:after="283"/>
              <w:rPr>
                <w:sz w:val="20"/>
              </w:rPr>
            </w:pPr>
            <w:r>
              <w:rPr>
                <w:sz w:val="20"/>
              </w:rPr>
              <w:t>)</w:t>
            </w:r>
          </w:p>
        </w:tc>
      </w:tr>
      <w:tr>
        <w:trPr/>
        <w:tc>
          <w:tcPr>
            <w:tcW w:w="205" w:type="dxa"/>
            <w:tcBorders/>
            <w:shd w:fill="FFFFFF" w:val="clear"/>
          </w:tcPr>
          <w:p>
            <w:pPr>
              <w:pStyle w:val="TableContents"/>
              <w:spacing w:before="0" w:after="283"/>
              <w:rPr/>
            </w:pPr>
            <w:r>
              <w:rPr/>
              <w:t> </w:t>
            </w:r>
          </w:p>
        </w:tc>
        <w:tc>
          <w:tcPr>
            <w:tcW w:w="7425" w:type="dxa"/>
            <w:tcBorders/>
            <w:shd w:fill="FFFFFF" w:val="clear"/>
          </w:tcPr>
          <w:p>
            <w:pPr>
              <w:pStyle w:val="TableContents"/>
              <w:spacing w:before="0" w:after="283"/>
              <w:rPr>
                <w:sz w:val="20"/>
              </w:rPr>
            </w:pPr>
            <w:r>
              <w:rPr>
                <w:sz w:val="20"/>
              </w:rPr>
              <w:t>Interest payable</w:t>
            </w:r>
          </w:p>
        </w:tc>
        <w:tc>
          <w:tcPr>
            <w:tcW w:w="205" w:type="dxa"/>
            <w:tcBorders/>
            <w:shd w:fill="FFFFFF" w:val="clear"/>
          </w:tcPr>
          <w:p>
            <w:pPr>
              <w:pStyle w:val="TableContents"/>
              <w:spacing w:before="0" w:after="283"/>
              <w:rPr/>
            </w:pPr>
            <w:r>
              <w:rPr/>
              <w:t> </w:t>
            </w:r>
          </w:p>
        </w:tc>
        <w:tc>
          <w:tcPr>
            <w:tcW w:w="206" w:type="dxa"/>
            <w:tcBorders/>
            <w:shd w:fill="FFFFFF" w:val="clear"/>
          </w:tcPr>
          <w:p>
            <w:pPr>
              <w:pStyle w:val="TableContents"/>
              <w:spacing w:before="0" w:after="283"/>
              <w:rPr/>
            </w:pPr>
            <w:r>
              <w:rPr/>
              <w:t> </w:t>
            </w:r>
          </w:p>
        </w:tc>
        <w:tc>
          <w:tcPr>
            <w:tcW w:w="825" w:type="dxa"/>
            <w:tcBorders/>
            <w:shd w:fill="FFFFFF" w:val="clear"/>
          </w:tcPr>
          <w:p>
            <w:pPr>
              <w:pStyle w:val="TableContents"/>
              <w:spacing w:before="0" w:after="283"/>
              <w:jc w:val="center"/>
              <w:rPr>
                <w:sz w:val="20"/>
              </w:rPr>
            </w:pPr>
            <w:r>
              <w:rPr>
                <w:sz w:val="20"/>
              </w:rPr>
              <w:t></w:t>
            </w:r>
          </w:p>
        </w:tc>
        <w:tc>
          <w:tcPr>
            <w:tcW w:w="205" w:type="dxa"/>
            <w:tcBorders/>
            <w:shd w:fill="FFFFFF" w:val="clear"/>
          </w:tcPr>
          <w:p>
            <w:pPr>
              <w:pStyle w:val="TableContents"/>
              <w:spacing w:before="0" w:after="283"/>
              <w:rPr/>
            </w:pPr>
            <w:r>
              <w:rPr/>
              <w:t> </w:t>
            </w:r>
          </w:p>
        </w:tc>
        <w:tc>
          <w:tcPr>
            <w:tcW w:w="206" w:type="dxa"/>
            <w:tcBorders/>
            <w:shd w:fill="FFFFFF" w:val="clear"/>
          </w:tcPr>
          <w:p>
            <w:pPr>
              <w:pStyle w:val="TableContents"/>
              <w:spacing w:before="0" w:after="283"/>
              <w:rPr/>
            </w:pPr>
            <w:r>
              <w:rPr/>
              <w:t> </w:t>
            </w:r>
          </w:p>
        </w:tc>
        <w:tc>
          <w:tcPr>
            <w:tcW w:w="825" w:type="dxa"/>
            <w:tcBorders/>
            <w:shd w:fill="FFFFFF" w:val="clear"/>
          </w:tcPr>
          <w:p>
            <w:pPr>
              <w:pStyle w:val="TableContents"/>
              <w:spacing w:before="0" w:after="283"/>
              <w:jc w:val="right"/>
              <w:rPr>
                <w:sz w:val="20"/>
              </w:rPr>
            </w:pPr>
            <w:r>
              <w:rPr>
                <w:sz w:val="20"/>
              </w:rPr>
              <w:t>(2,243</w:t>
            </w:r>
          </w:p>
        </w:tc>
        <w:tc>
          <w:tcPr>
            <w:tcW w:w="103" w:type="dxa"/>
            <w:tcBorders/>
            <w:shd w:fill="FFFFFF" w:val="clear"/>
          </w:tcPr>
          <w:p>
            <w:pPr>
              <w:pStyle w:val="TableContents"/>
              <w:spacing w:before="0" w:after="283"/>
              <w:rPr>
                <w:sz w:val="20"/>
              </w:rPr>
            </w:pPr>
            <w:r>
              <w:rPr>
                <w:sz w:val="20"/>
              </w:rPr>
              <w:t>)</w:t>
            </w:r>
          </w:p>
        </w:tc>
      </w:tr>
      <w:tr>
        <w:trPr/>
        <w:tc>
          <w:tcPr>
            <w:tcW w:w="7630" w:type="dxa"/>
            <w:gridSpan w:val="2"/>
            <w:tcBorders/>
            <w:shd w:fill="auto" w:val="clear"/>
          </w:tcPr>
          <w:p>
            <w:pPr>
              <w:pStyle w:val="TableContents"/>
              <w:spacing w:before="0" w:after="283"/>
              <w:rPr/>
            </w:pPr>
            <w:r>
              <w:rPr/>
              <w:t> </w:t>
            </w:r>
          </w:p>
        </w:tc>
        <w:tc>
          <w:tcPr>
            <w:tcW w:w="205" w:type="dxa"/>
            <w:tcBorders/>
            <w:shd w:fill="auto" w:val="clear"/>
          </w:tcPr>
          <w:p>
            <w:pPr>
              <w:pStyle w:val="TableContents"/>
              <w:spacing w:before="0" w:after="283"/>
              <w:rPr/>
            </w:pPr>
            <w:r>
              <w:rPr/>
              <w:t> </w:t>
            </w:r>
          </w:p>
        </w:tc>
        <w:tc>
          <w:tcPr>
            <w:tcW w:w="1031" w:type="dxa"/>
            <w:gridSpan w:val="2"/>
            <w:tcBorders/>
            <w:shd w:fill="auto" w:val="clear"/>
          </w:tcPr>
          <w:p>
            <w:pPr>
              <w:pStyle w:val="HorizontalLine"/>
              <w:pBdr>
                <w:bottom w:val="single" w:sz="20" w:space="0" w:color="808080"/>
              </w:pBdr>
              <w:spacing w:before="0" w:after="283"/>
              <w:rPr/>
            </w:pPr>
            <w:r>
              <w:rPr/>
            </w:r>
          </w:p>
        </w:tc>
        <w:tc>
          <w:tcPr>
            <w:tcW w:w="205" w:type="dxa"/>
            <w:tcBorders/>
            <w:shd w:fill="auto" w:val="clear"/>
          </w:tcPr>
          <w:p>
            <w:pPr>
              <w:pStyle w:val="TableContents"/>
              <w:spacing w:before="0" w:after="283"/>
              <w:rPr/>
            </w:pPr>
            <w:r>
              <w:rPr/>
              <w:t> </w:t>
            </w:r>
          </w:p>
        </w:tc>
        <w:tc>
          <w:tcPr>
            <w:tcW w:w="1031" w:type="dxa"/>
            <w:gridSpan w:val="2"/>
            <w:tcBorders/>
            <w:shd w:fill="auto" w:val="clear"/>
          </w:tcPr>
          <w:p>
            <w:pPr>
              <w:pStyle w:val="HorizontalLine"/>
              <w:pBdr>
                <w:bottom w:val="single" w:sz="20" w:space="0" w:color="808080"/>
              </w:pBdr>
              <w:spacing w:before="0" w:after="283"/>
              <w:rPr/>
            </w:pPr>
            <w:r>
              <w:rPr/>
            </w:r>
          </w:p>
        </w:tc>
        <w:tc>
          <w:tcPr>
            <w:tcW w:w="103" w:type="dxa"/>
            <w:tcBorders/>
            <w:shd w:fill="auto" w:val="clear"/>
          </w:tcPr>
          <w:p>
            <w:pPr>
              <w:pStyle w:val="TableContents"/>
              <w:spacing w:before="0" w:after="283"/>
              <w:rPr/>
            </w:pPr>
            <w:r>
              <w:rPr/>
              <w:t> </w:t>
            </w:r>
          </w:p>
        </w:tc>
      </w:tr>
      <w:tr>
        <w:trPr/>
        <w:tc>
          <w:tcPr>
            <w:tcW w:w="7630" w:type="dxa"/>
            <w:gridSpan w:val="2"/>
            <w:tcBorders/>
            <w:shd w:fill="CCEEFF" w:val="clear"/>
          </w:tcPr>
          <w:p>
            <w:pPr>
              <w:pStyle w:val="TableContents"/>
              <w:spacing w:before="0" w:after="283"/>
              <w:rPr>
                <w:sz w:val="20"/>
              </w:rPr>
            </w:pPr>
            <w:r>
              <w:rPr>
                <w:sz w:val="20"/>
              </w:rPr>
              <w:t>Cash provided by operating activities</w:t>
            </w:r>
          </w:p>
        </w:tc>
        <w:tc>
          <w:tcPr>
            <w:tcW w:w="205" w:type="dxa"/>
            <w:tcBorders/>
            <w:shd w:fill="CCEEFF" w:val="clear"/>
          </w:tcPr>
          <w:p>
            <w:pPr>
              <w:pStyle w:val="TableContents"/>
              <w:spacing w:before="0" w:after="283"/>
              <w:rPr/>
            </w:pPr>
            <w:r>
              <w:rPr/>
              <w:t> </w:t>
            </w:r>
          </w:p>
        </w:tc>
        <w:tc>
          <w:tcPr>
            <w:tcW w:w="206" w:type="dxa"/>
            <w:tcBorders/>
            <w:shd w:fill="CCEEFF" w:val="clear"/>
          </w:tcPr>
          <w:p>
            <w:pPr>
              <w:pStyle w:val="TableContents"/>
              <w:spacing w:before="0" w:after="283"/>
              <w:rPr/>
            </w:pPr>
            <w:r>
              <w:rPr/>
              <w:t> </w:t>
            </w:r>
          </w:p>
        </w:tc>
        <w:tc>
          <w:tcPr>
            <w:tcW w:w="825" w:type="dxa"/>
            <w:tcBorders/>
            <w:shd w:fill="CCEEFF" w:val="clear"/>
          </w:tcPr>
          <w:p>
            <w:pPr>
              <w:pStyle w:val="TableContents"/>
              <w:spacing w:before="0" w:after="283"/>
              <w:jc w:val="right"/>
              <w:rPr>
                <w:sz w:val="20"/>
              </w:rPr>
            </w:pPr>
            <w:r>
              <w:rPr>
                <w:sz w:val="20"/>
              </w:rPr>
              <w:t>56,066</w:t>
            </w:r>
          </w:p>
        </w:tc>
        <w:tc>
          <w:tcPr>
            <w:tcW w:w="205" w:type="dxa"/>
            <w:tcBorders/>
            <w:shd w:fill="CCEEFF" w:val="clear"/>
          </w:tcPr>
          <w:p>
            <w:pPr>
              <w:pStyle w:val="TableContents"/>
              <w:spacing w:before="0" w:after="283"/>
              <w:rPr/>
            </w:pPr>
            <w:r>
              <w:rPr/>
              <w:t> </w:t>
            </w:r>
          </w:p>
        </w:tc>
        <w:tc>
          <w:tcPr>
            <w:tcW w:w="206" w:type="dxa"/>
            <w:tcBorders/>
            <w:shd w:fill="CCEEFF" w:val="clear"/>
          </w:tcPr>
          <w:p>
            <w:pPr>
              <w:pStyle w:val="TableContents"/>
              <w:spacing w:before="0" w:after="283"/>
              <w:rPr/>
            </w:pPr>
            <w:r>
              <w:rPr/>
              <w:t> </w:t>
            </w:r>
          </w:p>
        </w:tc>
        <w:tc>
          <w:tcPr>
            <w:tcW w:w="825" w:type="dxa"/>
            <w:tcBorders/>
            <w:shd w:fill="CCEEFF" w:val="clear"/>
          </w:tcPr>
          <w:p>
            <w:pPr>
              <w:pStyle w:val="TableContents"/>
              <w:spacing w:before="0" w:after="283"/>
              <w:jc w:val="right"/>
              <w:rPr>
                <w:sz w:val="20"/>
              </w:rPr>
            </w:pPr>
            <w:r>
              <w:rPr>
                <w:sz w:val="20"/>
              </w:rPr>
              <w:t>19,711</w:t>
            </w:r>
          </w:p>
        </w:tc>
        <w:tc>
          <w:tcPr>
            <w:tcW w:w="103" w:type="dxa"/>
            <w:tcBorders/>
            <w:shd w:fill="CCEEFF" w:val="clear"/>
          </w:tcPr>
          <w:p>
            <w:pPr>
              <w:pStyle w:val="TableContents"/>
              <w:spacing w:before="0" w:after="283"/>
              <w:rPr/>
            </w:pPr>
            <w:r>
              <w:rPr/>
              <w:t> </w:t>
            </w:r>
          </w:p>
        </w:tc>
      </w:tr>
      <w:tr>
        <w:trPr/>
        <w:tc>
          <w:tcPr>
            <w:tcW w:w="7630" w:type="dxa"/>
            <w:gridSpan w:val="2"/>
            <w:tcBorders/>
            <w:shd w:fill="auto" w:val="clear"/>
          </w:tcPr>
          <w:p>
            <w:pPr>
              <w:pStyle w:val="TableContents"/>
              <w:spacing w:before="0" w:after="283"/>
              <w:rPr/>
            </w:pPr>
            <w:r>
              <w:rPr/>
              <w:t> </w:t>
            </w:r>
          </w:p>
        </w:tc>
        <w:tc>
          <w:tcPr>
            <w:tcW w:w="205" w:type="dxa"/>
            <w:tcBorders/>
            <w:shd w:fill="auto" w:val="clear"/>
          </w:tcPr>
          <w:p>
            <w:pPr>
              <w:pStyle w:val="TableContents"/>
              <w:spacing w:before="0" w:after="283"/>
              <w:rPr/>
            </w:pPr>
            <w:r>
              <w:rPr/>
              <w:t> </w:t>
            </w:r>
          </w:p>
        </w:tc>
        <w:tc>
          <w:tcPr>
            <w:tcW w:w="1031" w:type="dxa"/>
            <w:gridSpan w:val="2"/>
            <w:tcBorders/>
            <w:shd w:fill="auto" w:val="clear"/>
          </w:tcPr>
          <w:p>
            <w:pPr>
              <w:pStyle w:val="HorizontalLine"/>
              <w:pBdr>
                <w:bottom w:val="single" w:sz="20" w:space="0" w:color="808080"/>
              </w:pBdr>
              <w:spacing w:before="0" w:after="283"/>
              <w:rPr/>
            </w:pPr>
            <w:r>
              <w:rPr/>
            </w:r>
          </w:p>
        </w:tc>
        <w:tc>
          <w:tcPr>
            <w:tcW w:w="205" w:type="dxa"/>
            <w:tcBorders/>
            <w:shd w:fill="auto" w:val="clear"/>
          </w:tcPr>
          <w:p>
            <w:pPr>
              <w:pStyle w:val="TableContents"/>
              <w:spacing w:before="0" w:after="283"/>
              <w:rPr/>
            </w:pPr>
            <w:r>
              <w:rPr/>
              <w:t> </w:t>
            </w:r>
          </w:p>
        </w:tc>
        <w:tc>
          <w:tcPr>
            <w:tcW w:w="1031" w:type="dxa"/>
            <w:gridSpan w:val="2"/>
            <w:tcBorders/>
            <w:shd w:fill="auto" w:val="clear"/>
          </w:tcPr>
          <w:p>
            <w:pPr>
              <w:pStyle w:val="HorizontalLine"/>
              <w:pBdr>
                <w:bottom w:val="single" w:sz="20" w:space="0" w:color="808080"/>
              </w:pBdr>
              <w:spacing w:before="0" w:after="283"/>
              <w:rPr/>
            </w:pPr>
            <w:r>
              <w:rPr/>
            </w:r>
          </w:p>
        </w:tc>
        <w:tc>
          <w:tcPr>
            <w:tcW w:w="103" w:type="dxa"/>
            <w:tcBorders/>
            <w:shd w:fill="auto" w:val="clear"/>
          </w:tcPr>
          <w:p>
            <w:pPr>
              <w:pStyle w:val="TableContents"/>
              <w:spacing w:before="0" w:after="283"/>
              <w:rPr/>
            </w:pPr>
            <w:r>
              <w:rPr/>
              <w:t> </w:t>
            </w:r>
          </w:p>
        </w:tc>
      </w:tr>
      <w:tr>
        <w:trPr/>
        <w:tc>
          <w:tcPr>
            <w:tcW w:w="7630" w:type="dxa"/>
            <w:gridSpan w:val="2"/>
            <w:tcBorders/>
            <w:shd w:fill="FFFFFF" w:val="clear"/>
          </w:tcPr>
          <w:p>
            <w:pPr>
              <w:pStyle w:val="TableContents"/>
              <w:spacing w:before="0" w:after="283"/>
              <w:rPr/>
            </w:pPr>
            <w:r>
              <w:rPr/>
              <w:br/>
            </w:r>
            <w:r>
              <w:rPr>
                <w:b/>
                <w:sz w:val="20"/>
              </w:rPr>
              <w:t>Investing activities</w:t>
            </w:r>
          </w:p>
        </w:tc>
        <w:tc>
          <w:tcPr>
            <w:tcW w:w="205" w:type="dxa"/>
            <w:tcBorders/>
            <w:shd w:fill="FFFFFF" w:val="clear"/>
          </w:tcPr>
          <w:p>
            <w:pPr>
              <w:pStyle w:val="TableContents"/>
              <w:spacing w:before="0" w:after="283"/>
              <w:rPr>
                <w:sz w:val="20"/>
              </w:rPr>
            </w:pPr>
            <w:r>
              <w:rPr>
                <w:sz w:val="20"/>
              </w:rPr>
              <w:br/>
              <w:t> </w:t>
            </w:r>
          </w:p>
        </w:tc>
        <w:tc>
          <w:tcPr>
            <w:tcW w:w="206" w:type="dxa"/>
            <w:tcBorders/>
            <w:shd w:fill="FFFFFF" w:val="clear"/>
          </w:tcPr>
          <w:p>
            <w:pPr>
              <w:pStyle w:val="TableContents"/>
              <w:spacing w:before="0" w:after="283"/>
              <w:rPr>
                <w:sz w:val="20"/>
              </w:rPr>
            </w:pPr>
            <w:r>
              <w:rPr>
                <w:sz w:val="20"/>
              </w:rPr>
              <w:br/>
              <w:t> </w:t>
            </w:r>
          </w:p>
        </w:tc>
        <w:tc>
          <w:tcPr>
            <w:tcW w:w="825" w:type="dxa"/>
            <w:tcBorders/>
            <w:shd w:fill="FFFFFF" w:val="clear"/>
          </w:tcPr>
          <w:p>
            <w:pPr>
              <w:pStyle w:val="TableContents"/>
              <w:spacing w:before="0" w:after="283"/>
              <w:rPr>
                <w:sz w:val="20"/>
              </w:rPr>
            </w:pPr>
            <w:r>
              <w:rPr>
                <w:sz w:val="20"/>
              </w:rPr>
              <w:br/>
              <w:t> </w:t>
            </w:r>
          </w:p>
        </w:tc>
        <w:tc>
          <w:tcPr>
            <w:tcW w:w="205" w:type="dxa"/>
            <w:tcBorders/>
            <w:shd w:fill="FFFFFF" w:val="clear"/>
          </w:tcPr>
          <w:p>
            <w:pPr>
              <w:pStyle w:val="TableContents"/>
              <w:spacing w:before="0" w:after="283"/>
              <w:rPr>
                <w:sz w:val="20"/>
              </w:rPr>
            </w:pPr>
            <w:r>
              <w:rPr>
                <w:sz w:val="20"/>
              </w:rPr>
              <w:br/>
              <w:t> </w:t>
            </w:r>
          </w:p>
        </w:tc>
        <w:tc>
          <w:tcPr>
            <w:tcW w:w="206" w:type="dxa"/>
            <w:tcBorders/>
            <w:shd w:fill="FFFFFF" w:val="clear"/>
          </w:tcPr>
          <w:p>
            <w:pPr>
              <w:pStyle w:val="TableContents"/>
              <w:spacing w:before="0" w:after="283"/>
              <w:rPr>
                <w:sz w:val="20"/>
              </w:rPr>
            </w:pPr>
            <w:r>
              <w:rPr>
                <w:sz w:val="20"/>
              </w:rPr>
              <w:br/>
              <w:t> </w:t>
            </w:r>
          </w:p>
        </w:tc>
        <w:tc>
          <w:tcPr>
            <w:tcW w:w="825" w:type="dxa"/>
            <w:tcBorders/>
            <w:shd w:fill="FFFFFF" w:val="clear"/>
          </w:tcPr>
          <w:p>
            <w:pPr>
              <w:pStyle w:val="TableContents"/>
              <w:spacing w:before="0" w:after="283"/>
              <w:rPr>
                <w:sz w:val="20"/>
              </w:rPr>
            </w:pPr>
            <w:r>
              <w:rPr>
                <w:sz w:val="20"/>
              </w:rPr>
              <w:br/>
              <w:t> </w:t>
            </w:r>
          </w:p>
        </w:tc>
        <w:tc>
          <w:tcPr>
            <w:tcW w:w="103" w:type="dxa"/>
            <w:tcBorders/>
            <w:shd w:fill="FFFFFF" w:val="clear"/>
          </w:tcPr>
          <w:p>
            <w:pPr>
              <w:pStyle w:val="TableContents"/>
              <w:spacing w:before="0" w:after="283"/>
              <w:rPr>
                <w:sz w:val="20"/>
              </w:rPr>
            </w:pPr>
            <w:r>
              <w:rPr>
                <w:sz w:val="20"/>
              </w:rPr>
              <w:br/>
              <w:t> </w:t>
            </w:r>
          </w:p>
        </w:tc>
      </w:tr>
      <w:tr>
        <w:trPr/>
        <w:tc>
          <w:tcPr>
            <w:tcW w:w="7630" w:type="dxa"/>
            <w:gridSpan w:val="2"/>
            <w:tcBorders/>
            <w:shd w:fill="CCEEFF" w:val="clear"/>
          </w:tcPr>
          <w:p>
            <w:pPr>
              <w:pStyle w:val="TableContents"/>
              <w:spacing w:before="0" w:after="283"/>
              <w:rPr>
                <w:sz w:val="20"/>
              </w:rPr>
            </w:pPr>
            <w:r>
              <w:rPr>
                <w:sz w:val="20"/>
              </w:rPr>
              <w:t>Additions to property, plant and mine development</w:t>
            </w:r>
          </w:p>
        </w:tc>
        <w:tc>
          <w:tcPr>
            <w:tcW w:w="205" w:type="dxa"/>
            <w:tcBorders/>
            <w:shd w:fill="CCEEFF" w:val="clear"/>
          </w:tcPr>
          <w:p>
            <w:pPr>
              <w:pStyle w:val="TableContents"/>
              <w:spacing w:before="0" w:after="283"/>
              <w:rPr/>
            </w:pPr>
            <w:r>
              <w:rPr/>
              <w:t> </w:t>
            </w:r>
          </w:p>
        </w:tc>
        <w:tc>
          <w:tcPr>
            <w:tcW w:w="206" w:type="dxa"/>
            <w:tcBorders/>
            <w:shd w:fill="CCEEFF" w:val="clear"/>
          </w:tcPr>
          <w:p>
            <w:pPr>
              <w:pStyle w:val="TableContents"/>
              <w:spacing w:before="0" w:after="283"/>
              <w:rPr/>
            </w:pPr>
            <w:r>
              <w:rPr/>
              <w:t> </w:t>
            </w:r>
          </w:p>
        </w:tc>
        <w:tc>
          <w:tcPr>
            <w:tcW w:w="825" w:type="dxa"/>
            <w:tcBorders/>
            <w:shd w:fill="CCEEFF" w:val="clear"/>
          </w:tcPr>
          <w:p>
            <w:pPr>
              <w:pStyle w:val="TableContents"/>
              <w:spacing w:before="0" w:after="283"/>
              <w:jc w:val="right"/>
              <w:rPr>
                <w:sz w:val="20"/>
              </w:rPr>
            </w:pPr>
            <w:r>
              <w:rPr>
                <w:sz w:val="20"/>
              </w:rPr>
              <w:t>(62,974</w:t>
            </w:r>
          </w:p>
        </w:tc>
        <w:tc>
          <w:tcPr>
            <w:tcW w:w="205" w:type="dxa"/>
            <w:tcBorders/>
            <w:shd w:fill="CCEEFF" w:val="clear"/>
          </w:tcPr>
          <w:p>
            <w:pPr>
              <w:pStyle w:val="TableContents"/>
              <w:spacing w:before="0" w:after="283"/>
              <w:rPr>
                <w:sz w:val="20"/>
              </w:rPr>
            </w:pPr>
            <w:r>
              <w:rPr>
                <w:sz w:val="20"/>
              </w:rPr>
              <w:t>)</w:t>
            </w:r>
          </w:p>
        </w:tc>
        <w:tc>
          <w:tcPr>
            <w:tcW w:w="206" w:type="dxa"/>
            <w:tcBorders/>
            <w:shd w:fill="CCEEFF" w:val="clear"/>
          </w:tcPr>
          <w:p>
            <w:pPr>
              <w:pStyle w:val="TableContents"/>
              <w:spacing w:before="0" w:after="283"/>
              <w:rPr/>
            </w:pPr>
            <w:r>
              <w:rPr/>
              <w:t> </w:t>
            </w:r>
          </w:p>
        </w:tc>
        <w:tc>
          <w:tcPr>
            <w:tcW w:w="825" w:type="dxa"/>
            <w:tcBorders/>
            <w:shd w:fill="CCEEFF" w:val="clear"/>
          </w:tcPr>
          <w:p>
            <w:pPr>
              <w:pStyle w:val="TableContents"/>
              <w:spacing w:before="0" w:after="283"/>
              <w:jc w:val="right"/>
              <w:rPr>
                <w:sz w:val="20"/>
              </w:rPr>
            </w:pPr>
            <w:r>
              <w:rPr>
                <w:sz w:val="20"/>
              </w:rPr>
              <w:t>(20,975</w:t>
            </w:r>
          </w:p>
        </w:tc>
        <w:tc>
          <w:tcPr>
            <w:tcW w:w="103" w:type="dxa"/>
            <w:tcBorders/>
            <w:shd w:fill="CCEEFF" w:val="clear"/>
          </w:tcPr>
          <w:p>
            <w:pPr>
              <w:pStyle w:val="TableContents"/>
              <w:spacing w:before="0" w:after="283"/>
              <w:rPr>
                <w:sz w:val="20"/>
              </w:rPr>
            </w:pPr>
            <w:r>
              <w:rPr>
                <w:sz w:val="20"/>
              </w:rPr>
              <w:t>)</w:t>
            </w:r>
          </w:p>
        </w:tc>
      </w:tr>
      <w:tr>
        <w:trPr/>
        <w:tc>
          <w:tcPr>
            <w:tcW w:w="7630" w:type="dxa"/>
            <w:gridSpan w:val="2"/>
            <w:tcBorders/>
            <w:shd w:fill="FFFFFF" w:val="clear"/>
          </w:tcPr>
          <w:p>
            <w:pPr>
              <w:pStyle w:val="TableContents"/>
              <w:spacing w:before="0" w:after="283"/>
              <w:rPr>
                <w:sz w:val="20"/>
              </w:rPr>
            </w:pPr>
            <w:r>
              <w:rPr>
                <w:sz w:val="20"/>
              </w:rPr>
              <w:t>Acquisition, investments and other</w:t>
            </w:r>
          </w:p>
        </w:tc>
        <w:tc>
          <w:tcPr>
            <w:tcW w:w="205" w:type="dxa"/>
            <w:tcBorders/>
            <w:shd w:fill="FFFFFF" w:val="clear"/>
          </w:tcPr>
          <w:p>
            <w:pPr>
              <w:pStyle w:val="TableContents"/>
              <w:spacing w:before="0" w:after="283"/>
              <w:rPr/>
            </w:pPr>
            <w:r>
              <w:rPr/>
              <w:t> </w:t>
            </w:r>
          </w:p>
        </w:tc>
        <w:tc>
          <w:tcPr>
            <w:tcW w:w="206" w:type="dxa"/>
            <w:tcBorders/>
            <w:shd w:fill="FFFFFF" w:val="clear"/>
          </w:tcPr>
          <w:p>
            <w:pPr>
              <w:pStyle w:val="TableContents"/>
              <w:spacing w:before="0" w:after="283"/>
              <w:rPr/>
            </w:pPr>
            <w:r>
              <w:rPr/>
              <w:t> </w:t>
            </w:r>
          </w:p>
        </w:tc>
        <w:tc>
          <w:tcPr>
            <w:tcW w:w="825" w:type="dxa"/>
            <w:tcBorders/>
            <w:shd w:fill="FFFFFF" w:val="clear"/>
          </w:tcPr>
          <w:p>
            <w:pPr>
              <w:pStyle w:val="TableContents"/>
              <w:spacing w:before="0" w:after="283"/>
              <w:jc w:val="right"/>
              <w:rPr>
                <w:sz w:val="20"/>
              </w:rPr>
            </w:pPr>
            <w:r>
              <w:rPr>
                <w:sz w:val="20"/>
              </w:rPr>
              <w:t>(16,320</w:t>
            </w:r>
          </w:p>
        </w:tc>
        <w:tc>
          <w:tcPr>
            <w:tcW w:w="205" w:type="dxa"/>
            <w:tcBorders/>
            <w:shd w:fill="FFFFFF" w:val="clear"/>
          </w:tcPr>
          <w:p>
            <w:pPr>
              <w:pStyle w:val="TableContents"/>
              <w:spacing w:before="0" w:after="283"/>
              <w:rPr>
                <w:sz w:val="20"/>
              </w:rPr>
            </w:pPr>
            <w:r>
              <w:rPr>
                <w:sz w:val="20"/>
              </w:rPr>
              <w:t>)</w:t>
            </w:r>
          </w:p>
        </w:tc>
        <w:tc>
          <w:tcPr>
            <w:tcW w:w="206" w:type="dxa"/>
            <w:tcBorders/>
            <w:shd w:fill="FFFFFF" w:val="clear"/>
          </w:tcPr>
          <w:p>
            <w:pPr>
              <w:pStyle w:val="TableContents"/>
              <w:spacing w:before="0" w:after="283"/>
              <w:rPr/>
            </w:pPr>
            <w:r>
              <w:rPr/>
              <w:t> </w:t>
            </w:r>
          </w:p>
        </w:tc>
        <w:tc>
          <w:tcPr>
            <w:tcW w:w="825" w:type="dxa"/>
            <w:tcBorders/>
            <w:shd w:fill="FFFFFF" w:val="clear"/>
          </w:tcPr>
          <w:p>
            <w:pPr>
              <w:pStyle w:val="TableContents"/>
              <w:spacing w:before="0" w:after="283"/>
              <w:jc w:val="right"/>
              <w:rPr>
                <w:sz w:val="20"/>
              </w:rPr>
            </w:pPr>
            <w:r>
              <w:rPr>
                <w:sz w:val="20"/>
              </w:rPr>
              <w:t>(10,231</w:t>
            </w:r>
          </w:p>
        </w:tc>
        <w:tc>
          <w:tcPr>
            <w:tcW w:w="103" w:type="dxa"/>
            <w:tcBorders/>
            <w:shd w:fill="FFFFFF" w:val="clear"/>
          </w:tcPr>
          <w:p>
            <w:pPr>
              <w:pStyle w:val="TableContents"/>
              <w:spacing w:before="0" w:after="283"/>
              <w:rPr>
                <w:sz w:val="20"/>
              </w:rPr>
            </w:pPr>
            <w:r>
              <w:rPr>
                <w:sz w:val="20"/>
              </w:rPr>
              <w:t>)</w:t>
            </w:r>
          </w:p>
        </w:tc>
      </w:tr>
      <w:tr>
        <w:trPr/>
        <w:tc>
          <w:tcPr>
            <w:tcW w:w="7630" w:type="dxa"/>
            <w:gridSpan w:val="2"/>
            <w:tcBorders/>
            <w:shd w:fill="auto" w:val="clear"/>
          </w:tcPr>
          <w:p>
            <w:pPr>
              <w:pStyle w:val="TableContents"/>
              <w:spacing w:before="0" w:after="283"/>
              <w:rPr/>
            </w:pPr>
            <w:r>
              <w:rPr/>
              <w:t> </w:t>
            </w:r>
          </w:p>
        </w:tc>
        <w:tc>
          <w:tcPr>
            <w:tcW w:w="205" w:type="dxa"/>
            <w:tcBorders/>
            <w:shd w:fill="auto" w:val="clear"/>
          </w:tcPr>
          <w:p>
            <w:pPr>
              <w:pStyle w:val="TableContents"/>
              <w:spacing w:before="0" w:after="283"/>
              <w:rPr/>
            </w:pPr>
            <w:r>
              <w:rPr/>
              <w:t> </w:t>
            </w:r>
          </w:p>
        </w:tc>
        <w:tc>
          <w:tcPr>
            <w:tcW w:w="1031" w:type="dxa"/>
            <w:gridSpan w:val="2"/>
            <w:tcBorders/>
            <w:shd w:fill="auto" w:val="clear"/>
          </w:tcPr>
          <w:p>
            <w:pPr>
              <w:pStyle w:val="HorizontalLine"/>
              <w:pBdr>
                <w:bottom w:val="single" w:sz="20" w:space="0" w:color="808080"/>
              </w:pBdr>
              <w:spacing w:before="0" w:after="283"/>
              <w:rPr/>
            </w:pPr>
            <w:r>
              <w:rPr/>
            </w:r>
          </w:p>
        </w:tc>
        <w:tc>
          <w:tcPr>
            <w:tcW w:w="205" w:type="dxa"/>
            <w:tcBorders/>
            <w:shd w:fill="auto" w:val="clear"/>
          </w:tcPr>
          <w:p>
            <w:pPr>
              <w:pStyle w:val="TableContents"/>
              <w:spacing w:before="0" w:after="283"/>
              <w:rPr/>
            </w:pPr>
            <w:r>
              <w:rPr/>
              <w:t> </w:t>
            </w:r>
          </w:p>
        </w:tc>
        <w:tc>
          <w:tcPr>
            <w:tcW w:w="1031" w:type="dxa"/>
            <w:gridSpan w:val="2"/>
            <w:tcBorders/>
            <w:shd w:fill="auto" w:val="clear"/>
          </w:tcPr>
          <w:p>
            <w:pPr>
              <w:pStyle w:val="HorizontalLine"/>
              <w:pBdr>
                <w:bottom w:val="single" w:sz="20" w:space="0" w:color="808080"/>
              </w:pBdr>
              <w:spacing w:before="0" w:after="283"/>
              <w:rPr/>
            </w:pPr>
            <w:r>
              <w:rPr/>
            </w:r>
          </w:p>
        </w:tc>
        <w:tc>
          <w:tcPr>
            <w:tcW w:w="103" w:type="dxa"/>
            <w:tcBorders/>
            <w:shd w:fill="auto" w:val="clear"/>
          </w:tcPr>
          <w:p>
            <w:pPr>
              <w:pStyle w:val="TableContents"/>
              <w:spacing w:before="0" w:after="283"/>
              <w:rPr/>
            </w:pPr>
            <w:r>
              <w:rPr/>
              <w:t> </w:t>
            </w:r>
          </w:p>
        </w:tc>
      </w:tr>
      <w:tr>
        <w:trPr/>
        <w:tc>
          <w:tcPr>
            <w:tcW w:w="7630" w:type="dxa"/>
            <w:gridSpan w:val="2"/>
            <w:tcBorders/>
            <w:shd w:fill="CCEEFF" w:val="clear"/>
          </w:tcPr>
          <w:p>
            <w:pPr>
              <w:pStyle w:val="TableContents"/>
              <w:spacing w:before="0" w:after="283"/>
              <w:rPr>
                <w:sz w:val="20"/>
              </w:rPr>
            </w:pPr>
            <w:r>
              <w:rPr>
                <w:sz w:val="20"/>
              </w:rPr>
              <w:t>Cash used in investing activities</w:t>
            </w:r>
          </w:p>
        </w:tc>
        <w:tc>
          <w:tcPr>
            <w:tcW w:w="205" w:type="dxa"/>
            <w:tcBorders/>
            <w:shd w:fill="CCEEFF" w:val="clear"/>
          </w:tcPr>
          <w:p>
            <w:pPr>
              <w:pStyle w:val="TableContents"/>
              <w:spacing w:before="0" w:after="283"/>
              <w:rPr/>
            </w:pPr>
            <w:r>
              <w:rPr/>
              <w:t> </w:t>
            </w:r>
          </w:p>
        </w:tc>
        <w:tc>
          <w:tcPr>
            <w:tcW w:w="206" w:type="dxa"/>
            <w:tcBorders/>
            <w:shd w:fill="CCEEFF" w:val="clear"/>
          </w:tcPr>
          <w:p>
            <w:pPr>
              <w:pStyle w:val="TableContents"/>
              <w:spacing w:before="0" w:after="283"/>
              <w:rPr/>
            </w:pPr>
            <w:r>
              <w:rPr/>
              <w:t> </w:t>
            </w:r>
          </w:p>
        </w:tc>
        <w:tc>
          <w:tcPr>
            <w:tcW w:w="825" w:type="dxa"/>
            <w:tcBorders/>
            <w:shd w:fill="CCEEFF" w:val="clear"/>
          </w:tcPr>
          <w:p>
            <w:pPr>
              <w:pStyle w:val="TableContents"/>
              <w:spacing w:before="0" w:after="283"/>
              <w:jc w:val="right"/>
              <w:rPr>
                <w:sz w:val="20"/>
              </w:rPr>
            </w:pPr>
            <w:r>
              <w:rPr>
                <w:sz w:val="20"/>
              </w:rPr>
              <w:t>(79,294</w:t>
            </w:r>
          </w:p>
        </w:tc>
        <w:tc>
          <w:tcPr>
            <w:tcW w:w="205" w:type="dxa"/>
            <w:tcBorders/>
            <w:shd w:fill="CCEEFF" w:val="clear"/>
          </w:tcPr>
          <w:p>
            <w:pPr>
              <w:pStyle w:val="TableContents"/>
              <w:spacing w:before="0" w:after="283"/>
              <w:rPr>
                <w:sz w:val="20"/>
              </w:rPr>
            </w:pPr>
            <w:r>
              <w:rPr>
                <w:sz w:val="20"/>
              </w:rPr>
              <w:t>)</w:t>
            </w:r>
          </w:p>
        </w:tc>
        <w:tc>
          <w:tcPr>
            <w:tcW w:w="206" w:type="dxa"/>
            <w:tcBorders/>
            <w:shd w:fill="CCEEFF" w:val="clear"/>
          </w:tcPr>
          <w:p>
            <w:pPr>
              <w:pStyle w:val="TableContents"/>
              <w:spacing w:before="0" w:after="283"/>
              <w:rPr/>
            </w:pPr>
            <w:r>
              <w:rPr/>
              <w:t> </w:t>
            </w:r>
          </w:p>
        </w:tc>
        <w:tc>
          <w:tcPr>
            <w:tcW w:w="825" w:type="dxa"/>
            <w:tcBorders/>
            <w:shd w:fill="CCEEFF" w:val="clear"/>
          </w:tcPr>
          <w:p>
            <w:pPr>
              <w:pStyle w:val="TableContents"/>
              <w:spacing w:before="0" w:after="283"/>
              <w:jc w:val="right"/>
              <w:rPr>
                <w:sz w:val="20"/>
              </w:rPr>
            </w:pPr>
            <w:r>
              <w:rPr>
                <w:sz w:val="20"/>
              </w:rPr>
              <w:t>(31,206</w:t>
            </w:r>
          </w:p>
        </w:tc>
        <w:tc>
          <w:tcPr>
            <w:tcW w:w="103" w:type="dxa"/>
            <w:tcBorders/>
            <w:shd w:fill="CCEEFF" w:val="clear"/>
          </w:tcPr>
          <w:p>
            <w:pPr>
              <w:pStyle w:val="TableContents"/>
              <w:spacing w:before="0" w:after="283"/>
              <w:rPr>
                <w:sz w:val="20"/>
              </w:rPr>
            </w:pPr>
            <w:r>
              <w:rPr>
                <w:sz w:val="20"/>
              </w:rPr>
              <w:t>)</w:t>
            </w:r>
          </w:p>
        </w:tc>
      </w:tr>
      <w:tr>
        <w:trPr/>
        <w:tc>
          <w:tcPr>
            <w:tcW w:w="7630" w:type="dxa"/>
            <w:gridSpan w:val="2"/>
            <w:tcBorders/>
            <w:shd w:fill="auto" w:val="clear"/>
          </w:tcPr>
          <w:p>
            <w:pPr>
              <w:pStyle w:val="TableContents"/>
              <w:spacing w:before="0" w:after="283"/>
              <w:rPr/>
            </w:pPr>
            <w:r>
              <w:rPr/>
              <w:t> </w:t>
            </w:r>
          </w:p>
        </w:tc>
        <w:tc>
          <w:tcPr>
            <w:tcW w:w="205" w:type="dxa"/>
            <w:tcBorders/>
            <w:shd w:fill="auto" w:val="clear"/>
          </w:tcPr>
          <w:p>
            <w:pPr>
              <w:pStyle w:val="TableContents"/>
              <w:spacing w:before="0" w:after="283"/>
              <w:rPr/>
            </w:pPr>
            <w:r>
              <w:rPr/>
              <w:t> </w:t>
            </w:r>
          </w:p>
        </w:tc>
        <w:tc>
          <w:tcPr>
            <w:tcW w:w="1031" w:type="dxa"/>
            <w:gridSpan w:val="2"/>
            <w:tcBorders/>
            <w:shd w:fill="auto" w:val="clear"/>
          </w:tcPr>
          <w:p>
            <w:pPr>
              <w:pStyle w:val="HorizontalLine"/>
              <w:pBdr>
                <w:bottom w:val="single" w:sz="20" w:space="0" w:color="808080"/>
              </w:pBdr>
              <w:spacing w:before="0" w:after="283"/>
              <w:rPr/>
            </w:pPr>
            <w:r>
              <w:rPr/>
            </w:r>
          </w:p>
        </w:tc>
        <w:tc>
          <w:tcPr>
            <w:tcW w:w="205" w:type="dxa"/>
            <w:tcBorders/>
            <w:shd w:fill="auto" w:val="clear"/>
          </w:tcPr>
          <w:p>
            <w:pPr>
              <w:pStyle w:val="TableContents"/>
              <w:spacing w:before="0" w:after="283"/>
              <w:rPr/>
            </w:pPr>
            <w:r>
              <w:rPr/>
              <w:t> </w:t>
            </w:r>
          </w:p>
        </w:tc>
        <w:tc>
          <w:tcPr>
            <w:tcW w:w="1031" w:type="dxa"/>
            <w:gridSpan w:val="2"/>
            <w:tcBorders/>
            <w:shd w:fill="auto" w:val="clear"/>
          </w:tcPr>
          <w:p>
            <w:pPr>
              <w:pStyle w:val="HorizontalLine"/>
              <w:pBdr>
                <w:bottom w:val="single" w:sz="20" w:space="0" w:color="808080"/>
              </w:pBdr>
              <w:spacing w:before="0" w:after="283"/>
              <w:rPr/>
            </w:pPr>
            <w:r>
              <w:rPr/>
            </w:r>
          </w:p>
        </w:tc>
        <w:tc>
          <w:tcPr>
            <w:tcW w:w="103" w:type="dxa"/>
            <w:tcBorders/>
            <w:shd w:fill="auto" w:val="clear"/>
          </w:tcPr>
          <w:p>
            <w:pPr>
              <w:pStyle w:val="TableContents"/>
              <w:spacing w:before="0" w:after="283"/>
              <w:rPr/>
            </w:pPr>
            <w:r>
              <w:rPr/>
              <w:t> </w:t>
            </w:r>
          </w:p>
        </w:tc>
      </w:tr>
      <w:tr>
        <w:trPr/>
        <w:tc>
          <w:tcPr>
            <w:tcW w:w="7630" w:type="dxa"/>
            <w:gridSpan w:val="2"/>
            <w:tcBorders/>
            <w:shd w:fill="FFFFFF" w:val="clear"/>
          </w:tcPr>
          <w:p>
            <w:pPr>
              <w:pStyle w:val="TableContents"/>
              <w:spacing w:before="0" w:after="283"/>
              <w:rPr/>
            </w:pPr>
            <w:r>
              <w:rPr/>
              <w:br/>
            </w:r>
            <w:r>
              <w:rPr>
                <w:b/>
                <w:sz w:val="20"/>
              </w:rPr>
              <w:t>Financing activities</w:t>
            </w:r>
          </w:p>
        </w:tc>
        <w:tc>
          <w:tcPr>
            <w:tcW w:w="205" w:type="dxa"/>
            <w:tcBorders/>
            <w:shd w:fill="FFFFFF" w:val="clear"/>
          </w:tcPr>
          <w:p>
            <w:pPr>
              <w:pStyle w:val="TableContents"/>
              <w:spacing w:before="0" w:after="283"/>
              <w:rPr>
                <w:sz w:val="20"/>
              </w:rPr>
            </w:pPr>
            <w:r>
              <w:rPr>
                <w:sz w:val="20"/>
              </w:rPr>
              <w:br/>
              <w:t> </w:t>
            </w:r>
          </w:p>
        </w:tc>
        <w:tc>
          <w:tcPr>
            <w:tcW w:w="206" w:type="dxa"/>
            <w:tcBorders/>
            <w:shd w:fill="FFFFFF" w:val="clear"/>
          </w:tcPr>
          <w:p>
            <w:pPr>
              <w:pStyle w:val="TableContents"/>
              <w:spacing w:before="0" w:after="283"/>
              <w:rPr>
                <w:sz w:val="20"/>
              </w:rPr>
            </w:pPr>
            <w:r>
              <w:rPr>
                <w:sz w:val="20"/>
              </w:rPr>
              <w:br/>
              <w:t> </w:t>
            </w:r>
          </w:p>
        </w:tc>
        <w:tc>
          <w:tcPr>
            <w:tcW w:w="825" w:type="dxa"/>
            <w:tcBorders/>
            <w:shd w:fill="FFFFFF" w:val="clear"/>
          </w:tcPr>
          <w:p>
            <w:pPr>
              <w:pStyle w:val="TableContents"/>
              <w:spacing w:before="0" w:after="283"/>
              <w:rPr>
                <w:sz w:val="20"/>
              </w:rPr>
            </w:pPr>
            <w:r>
              <w:rPr>
                <w:sz w:val="20"/>
              </w:rPr>
              <w:br/>
              <w:t> </w:t>
            </w:r>
          </w:p>
        </w:tc>
        <w:tc>
          <w:tcPr>
            <w:tcW w:w="205" w:type="dxa"/>
            <w:tcBorders/>
            <w:shd w:fill="FFFFFF" w:val="clear"/>
          </w:tcPr>
          <w:p>
            <w:pPr>
              <w:pStyle w:val="TableContents"/>
              <w:spacing w:before="0" w:after="283"/>
              <w:rPr>
                <w:sz w:val="20"/>
              </w:rPr>
            </w:pPr>
            <w:r>
              <w:rPr>
                <w:sz w:val="20"/>
              </w:rPr>
              <w:br/>
              <w:t> </w:t>
            </w:r>
          </w:p>
        </w:tc>
        <w:tc>
          <w:tcPr>
            <w:tcW w:w="206" w:type="dxa"/>
            <w:tcBorders/>
            <w:shd w:fill="FFFFFF" w:val="clear"/>
          </w:tcPr>
          <w:p>
            <w:pPr>
              <w:pStyle w:val="TableContents"/>
              <w:spacing w:before="0" w:after="283"/>
              <w:rPr>
                <w:sz w:val="20"/>
              </w:rPr>
            </w:pPr>
            <w:r>
              <w:rPr>
                <w:sz w:val="20"/>
              </w:rPr>
              <w:br/>
              <w:t> </w:t>
            </w:r>
          </w:p>
        </w:tc>
        <w:tc>
          <w:tcPr>
            <w:tcW w:w="825" w:type="dxa"/>
            <w:tcBorders/>
            <w:shd w:fill="FFFFFF" w:val="clear"/>
          </w:tcPr>
          <w:p>
            <w:pPr>
              <w:pStyle w:val="TableContents"/>
              <w:spacing w:before="0" w:after="283"/>
              <w:rPr>
                <w:sz w:val="20"/>
              </w:rPr>
            </w:pPr>
            <w:r>
              <w:rPr>
                <w:sz w:val="20"/>
              </w:rPr>
              <w:br/>
              <w:t> </w:t>
            </w:r>
          </w:p>
        </w:tc>
        <w:tc>
          <w:tcPr>
            <w:tcW w:w="103" w:type="dxa"/>
            <w:tcBorders/>
            <w:shd w:fill="FFFFFF" w:val="clear"/>
          </w:tcPr>
          <w:p>
            <w:pPr>
              <w:pStyle w:val="TableContents"/>
              <w:spacing w:before="0" w:after="283"/>
              <w:rPr>
                <w:sz w:val="20"/>
              </w:rPr>
            </w:pPr>
            <w:r>
              <w:rPr>
                <w:sz w:val="20"/>
              </w:rPr>
              <w:br/>
              <w:t> </w:t>
            </w:r>
          </w:p>
        </w:tc>
      </w:tr>
      <w:tr>
        <w:trPr/>
        <w:tc>
          <w:tcPr>
            <w:tcW w:w="7630" w:type="dxa"/>
            <w:gridSpan w:val="2"/>
            <w:tcBorders/>
            <w:shd w:fill="CCEEFF" w:val="clear"/>
          </w:tcPr>
          <w:p>
            <w:pPr>
              <w:pStyle w:val="TableContents"/>
              <w:spacing w:before="0" w:after="283"/>
              <w:rPr>
                <w:sz w:val="20"/>
              </w:rPr>
            </w:pPr>
            <w:r>
              <w:rPr>
                <w:sz w:val="20"/>
              </w:rPr>
              <w:t>Dividends paid</w:t>
            </w:r>
          </w:p>
        </w:tc>
        <w:tc>
          <w:tcPr>
            <w:tcW w:w="205" w:type="dxa"/>
            <w:tcBorders/>
            <w:shd w:fill="CCEEFF" w:val="clear"/>
          </w:tcPr>
          <w:p>
            <w:pPr>
              <w:pStyle w:val="TableContents"/>
              <w:spacing w:before="0" w:after="283"/>
              <w:rPr/>
            </w:pPr>
            <w:r>
              <w:rPr/>
              <w:t> </w:t>
            </w:r>
          </w:p>
        </w:tc>
        <w:tc>
          <w:tcPr>
            <w:tcW w:w="206" w:type="dxa"/>
            <w:tcBorders/>
            <w:shd w:fill="CCEEFF" w:val="clear"/>
          </w:tcPr>
          <w:p>
            <w:pPr>
              <w:pStyle w:val="TableContents"/>
              <w:spacing w:before="0" w:after="283"/>
              <w:rPr/>
            </w:pPr>
            <w:r>
              <w:rPr/>
              <w:t> </w:t>
            </w:r>
          </w:p>
        </w:tc>
        <w:tc>
          <w:tcPr>
            <w:tcW w:w="825" w:type="dxa"/>
            <w:tcBorders/>
            <w:shd w:fill="CCEEFF" w:val="clear"/>
          </w:tcPr>
          <w:p>
            <w:pPr>
              <w:pStyle w:val="TableContents"/>
              <w:spacing w:before="0" w:after="283"/>
              <w:jc w:val="right"/>
              <w:rPr>
                <w:sz w:val="20"/>
              </w:rPr>
            </w:pPr>
            <w:r>
              <w:rPr>
                <w:sz w:val="20"/>
              </w:rPr>
              <w:t>(13,406</w:t>
            </w:r>
          </w:p>
        </w:tc>
        <w:tc>
          <w:tcPr>
            <w:tcW w:w="205" w:type="dxa"/>
            <w:tcBorders/>
            <w:shd w:fill="CCEEFF" w:val="clear"/>
          </w:tcPr>
          <w:p>
            <w:pPr>
              <w:pStyle w:val="TableContents"/>
              <w:spacing w:before="0" w:after="283"/>
              <w:rPr>
                <w:sz w:val="20"/>
              </w:rPr>
            </w:pPr>
            <w:r>
              <w:rPr>
                <w:sz w:val="20"/>
              </w:rPr>
              <w:t>)</w:t>
            </w:r>
          </w:p>
        </w:tc>
        <w:tc>
          <w:tcPr>
            <w:tcW w:w="206" w:type="dxa"/>
            <w:tcBorders/>
            <w:shd w:fill="CCEEFF" w:val="clear"/>
          </w:tcPr>
          <w:p>
            <w:pPr>
              <w:pStyle w:val="TableContents"/>
              <w:spacing w:before="0" w:after="283"/>
              <w:rPr/>
            </w:pPr>
            <w:r>
              <w:rPr/>
              <w:t> </w:t>
            </w:r>
          </w:p>
        </w:tc>
        <w:tc>
          <w:tcPr>
            <w:tcW w:w="825" w:type="dxa"/>
            <w:tcBorders/>
            <w:shd w:fill="CCEEFF" w:val="clear"/>
          </w:tcPr>
          <w:p>
            <w:pPr>
              <w:pStyle w:val="TableContents"/>
              <w:spacing w:before="0" w:after="283"/>
              <w:jc w:val="right"/>
              <w:rPr>
                <w:sz w:val="20"/>
              </w:rPr>
            </w:pPr>
            <w:r>
              <w:rPr>
                <w:sz w:val="20"/>
              </w:rPr>
              <w:t>(3,166</w:t>
            </w:r>
          </w:p>
        </w:tc>
        <w:tc>
          <w:tcPr>
            <w:tcW w:w="103" w:type="dxa"/>
            <w:tcBorders/>
            <w:shd w:fill="CCEEFF" w:val="clear"/>
          </w:tcPr>
          <w:p>
            <w:pPr>
              <w:pStyle w:val="TableContents"/>
              <w:spacing w:before="0" w:after="283"/>
              <w:rPr>
                <w:sz w:val="20"/>
              </w:rPr>
            </w:pPr>
            <w:r>
              <w:rPr>
                <w:sz w:val="20"/>
              </w:rPr>
              <w:t>)</w:t>
            </w:r>
          </w:p>
        </w:tc>
      </w:tr>
      <w:tr>
        <w:trPr/>
        <w:tc>
          <w:tcPr>
            <w:tcW w:w="7630" w:type="dxa"/>
            <w:gridSpan w:val="2"/>
            <w:tcBorders/>
            <w:shd w:fill="FFFFFF" w:val="clear"/>
          </w:tcPr>
          <w:p>
            <w:pPr>
              <w:pStyle w:val="TableContents"/>
              <w:spacing w:before="0" w:after="283"/>
              <w:rPr>
                <w:sz w:val="20"/>
              </w:rPr>
            </w:pPr>
            <w:r>
              <w:rPr>
                <w:sz w:val="20"/>
              </w:rPr>
              <w:t>Short-term debt</w:t>
            </w:r>
          </w:p>
        </w:tc>
        <w:tc>
          <w:tcPr>
            <w:tcW w:w="205" w:type="dxa"/>
            <w:tcBorders/>
            <w:shd w:fill="FFFFFF" w:val="clear"/>
          </w:tcPr>
          <w:p>
            <w:pPr>
              <w:pStyle w:val="TableContents"/>
              <w:spacing w:before="0" w:after="283"/>
              <w:rPr/>
            </w:pPr>
            <w:r>
              <w:rPr/>
              <w:t> </w:t>
            </w:r>
          </w:p>
        </w:tc>
        <w:tc>
          <w:tcPr>
            <w:tcW w:w="206" w:type="dxa"/>
            <w:tcBorders/>
            <w:shd w:fill="FFFFFF" w:val="clear"/>
          </w:tcPr>
          <w:p>
            <w:pPr>
              <w:pStyle w:val="TableContents"/>
              <w:spacing w:before="0" w:after="283"/>
              <w:rPr/>
            </w:pPr>
            <w:r>
              <w:rPr/>
              <w:t> </w:t>
            </w:r>
          </w:p>
        </w:tc>
        <w:tc>
          <w:tcPr>
            <w:tcW w:w="825" w:type="dxa"/>
            <w:tcBorders/>
            <w:shd w:fill="FFFFFF" w:val="clear"/>
          </w:tcPr>
          <w:p>
            <w:pPr>
              <w:pStyle w:val="TableContents"/>
              <w:spacing w:before="0" w:after="283"/>
              <w:jc w:val="center"/>
              <w:rPr>
                <w:sz w:val="20"/>
              </w:rPr>
            </w:pPr>
            <w:r>
              <w:rPr>
                <w:sz w:val="20"/>
              </w:rPr>
              <w:t></w:t>
            </w:r>
          </w:p>
        </w:tc>
        <w:tc>
          <w:tcPr>
            <w:tcW w:w="205" w:type="dxa"/>
            <w:tcBorders/>
            <w:shd w:fill="FFFFFF" w:val="clear"/>
          </w:tcPr>
          <w:p>
            <w:pPr>
              <w:pStyle w:val="TableContents"/>
              <w:spacing w:before="0" w:after="283"/>
              <w:rPr/>
            </w:pPr>
            <w:r>
              <w:rPr/>
              <w:t> </w:t>
            </w:r>
          </w:p>
        </w:tc>
        <w:tc>
          <w:tcPr>
            <w:tcW w:w="206" w:type="dxa"/>
            <w:tcBorders/>
            <w:shd w:fill="FFFFFF" w:val="clear"/>
          </w:tcPr>
          <w:p>
            <w:pPr>
              <w:pStyle w:val="TableContents"/>
              <w:spacing w:before="0" w:after="283"/>
              <w:rPr/>
            </w:pPr>
            <w:r>
              <w:rPr/>
              <w:t> </w:t>
            </w:r>
          </w:p>
        </w:tc>
        <w:tc>
          <w:tcPr>
            <w:tcW w:w="825" w:type="dxa"/>
            <w:tcBorders/>
            <w:shd w:fill="FFFFFF" w:val="clear"/>
          </w:tcPr>
          <w:p>
            <w:pPr>
              <w:pStyle w:val="TableContents"/>
              <w:spacing w:before="0" w:after="283"/>
              <w:jc w:val="right"/>
              <w:rPr>
                <w:sz w:val="20"/>
              </w:rPr>
            </w:pPr>
            <w:r>
              <w:rPr>
                <w:sz w:val="20"/>
              </w:rPr>
              <w:t>3,264</w:t>
            </w:r>
          </w:p>
        </w:tc>
        <w:tc>
          <w:tcPr>
            <w:tcW w:w="103" w:type="dxa"/>
            <w:tcBorders/>
            <w:shd w:fill="FFFFFF" w:val="clear"/>
          </w:tcPr>
          <w:p>
            <w:pPr>
              <w:pStyle w:val="TableContents"/>
              <w:spacing w:before="0" w:after="283"/>
              <w:rPr/>
            </w:pPr>
            <w:r>
              <w:rPr/>
              <w:t> </w:t>
            </w:r>
          </w:p>
        </w:tc>
      </w:tr>
      <w:tr>
        <w:trPr/>
        <w:tc>
          <w:tcPr>
            <w:tcW w:w="7630" w:type="dxa"/>
            <w:gridSpan w:val="2"/>
            <w:tcBorders/>
            <w:shd w:fill="CCEEFF" w:val="clear"/>
          </w:tcPr>
          <w:p>
            <w:pPr>
              <w:pStyle w:val="TableContents"/>
              <w:spacing w:before="0" w:after="283"/>
              <w:rPr>
                <w:sz w:val="20"/>
              </w:rPr>
            </w:pPr>
            <w:r>
              <w:rPr>
                <w:sz w:val="20"/>
              </w:rPr>
              <w:t>Proceeds from common shares issued</w:t>
            </w:r>
          </w:p>
        </w:tc>
        <w:tc>
          <w:tcPr>
            <w:tcW w:w="205" w:type="dxa"/>
            <w:tcBorders/>
            <w:shd w:fill="CCEEFF" w:val="clear"/>
          </w:tcPr>
          <w:p>
            <w:pPr>
              <w:pStyle w:val="TableContents"/>
              <w:spacing w:before="0" w:after="283"/>
              <w:rPr/>
            </w:pPr>
            <w:r>
              <w:rPr/>
              <w:t> </w:t>
            </w:r>
          </w:p>
        </w:tc>
        <w:tc>
          <w:tcPr>
            <w:tcW w:w="206" w:type="dxa"/>
            <w:tcBorders/>
            <w:shd w:fill="CCEEFF" w:val="clear"/>
          </w:tcPr>
          <w:p>
            <w:pPr>
              <w:pStyle w:val="TableContents"/>
              <w:spacing w:before="0" w:after="283"/>
              <w:rPr/>
            </w:pPr>
            <w:r>
              <w:rPr/>
              <w:t> </w:t>
            </w:r>
          </w:p>
        </w:tc>
        <w:tc>
          <w:tcPr>
            <w:tcW w:w="825" w:type="dxa"/>
            <w:tcBorders/>
            <w:shd w:fill="CCEEFF" w:val="clear"/>
          </w:tcPr>
          <w:p>
            <w:pPr>
              <w:pStyle w:val="TableContents"/>
              <w:spacing w:before="0" w:after="283"/>
              <w:jc w:val="right"/>
              <w:rPr>
                <w:sz w:val="20"/>
              </w:rPr>
            </w:pPr>
            <w:r>
              <w:rPr>
                <w:sz w:val="20"/>
              </w:rPr>
              <w:t>2,743</w:t>
            </w:r>
          </w:p>
        </w:tc>
        <w:tc>
          <w:tcPr>
            <w:tcW w:w="205" w:type="dxa"/>
            <w:tcBorders/>
            <w:shd w:fill="CCEEFF" w:val="clear"/>
          </w:tcPr>
          <w:p>
            <w:pPr>
              <w:pStyle w:val="TableContents"/>
              <w:spacing w:before="0" w:after="283"/>
              <w:rPr/>
            </w:pPr>
            <w:r>
              <w:rPr/>
              <w:t> </w:t>
            </w:r>
          </w:p>
        </w:tc>
        <w:tc>
          <w:tcPr>
            <w:tcW w:w="206" w:type="dxa"/>
            <w:tcBorders/>
            <w:shd w:fill="CCEEFF" w:val="clear"/>
          </w:tcPr>
          <w:p>
            <w:pPr>
              <w:pStyle w:val="TableContents"/>
              <w:spacing w:before="0" w:after="283"/>
              <w:rPr/>
            </w:pPr>
            <w:r>
              <w:rPr/>
              <w:t> </w:t>
            </w:r>
          </w:p>
        </w:tc>
        <w:tc>
          <w:tcPr>
            <w:tcW w:w="825" w:type="dxa"/>
            <w:tcBorders/>
            <w:shd w:fill="CCEEFF" w:val="clear"/>
          </w:tcPr>
          <w:p>
            <w:pPr>
              <w:pStyle w:val="TableContents"/>
              <w:spacing w:before="0" w:after="283"/>
              <w:jc w:val="right"/>
              <w:rPr>
                <w:sz w:val="20"/>
              </w:rPr>
            </w:pPr>
            <w:r>
              <w:rPr>
                <w:sz w:val="20"/>
              </w:rPr>
              <w:t>45,358</w:t>
            </w:r>
          </w:p>
        </w:tc>
        <w:tc>
          <w:tcPr>
            <w:tcW w:w="103" w:type="dxa"/>
            <w:tcBorders/>
            <w:shd w:fill="CCEEFF" w:val="clear"/>
          </w:tcPr>
          <w:p>
            <w:pPr>
              <w:pStyle w:val="TableContents"/>
              <w:spacing w:before="0" w:after="283"/>
              <w:rPr/>
            </w:pPr>
            <w:r>
              <w:rPr/>
              <w:t> </w:t>
            </w:r>
          </w:p>
        </w:tc>
      </w:tr>
      <w:tr>
        <w:trPr/>
        <w:tc>
          <w:tcPr>
            <w:tcW w:w="7630" w:type="dxa"/>
            <w:gridSpan w:val="2"/>
            <w:tcBorders/>
            <w:shd w:fill="auto" w:val="clear"/>
          </w:tcPr>
          <w:p>
            <w:pPr>
              <w:pStyle w:val="TableContents"/>
              <w:spacing w:before="0" w:after="283"/>
              <w:rPr/>
            </w:pPr>
            <w:r>
              <w:rPr/>
              <w:t> </w:t>
            </w:r>
          </w:p>
        </w:tc>
        <w:tc>
          <w:tcPr>
            <w:tcW w:w="205" w:type="dxa"/>
            <w:tcBorders/>
            <w:shd w:fill="auto" w:val="clear"/>
          </w:tcPr>
          <w:p>
            <w:pPr>
              <w:pStyle w:val="TableContents"/>
              <w:spacing w:before="0" w:after="283"/>
              <w:rPr/>
            </w:pPr>
            <w:r>
              <w:rPr/>
              <w:t> </w:t>
            </w:r>
          </w:p>
        </w:tc>
        <w:tc>
          <w:tcPr>
            <w:tcW w:w="1031" w:type="dxa"/>
            <w:gridSpan w:val="2"/>
            <w:tcBorders/>
            <w:shd w:fill="auto" w:val="clear"/>
          </w:tcPr>
          <w:p>
            <w:pPr>
              <w:pStyle w:val="HorizontalLine"/>
              <w:pBdr>
                <w:bottom w:val="single" w:sz="20" w:space="0" w:color="808080"/>
              </w:pBdr>
              <w:spacing w:before="0" w:after="283"/>
              <w:rPr/>
            </w:pPr>
            <w:r>
              <w:rPr/>
            </w:r>
          </w:p>
        </w:tc>
        <w:tc>
          <w:tcPr>
            <w:tcW w:w="205" w:type="dxa"/>
            <w:tcBorders/>
            <w:shd w:fill="auto" w:val="clear"/>
          </w:tcPr>
          <w:p>
            <w:pPr>
              <w:pStyle w:val="TableContents"/>
              <w:spacing w:before="0" w:after="283"/>
              <w:rPr/>
            </w:pPr>
            <w:r>
              <w:rPr/>
              <w:t> </w:t>
            </w:r>
          </w:p>
        </w:tc>
        <w:tc>
          <w:tcPr>
            <w:tcW w:w="1031" w:type="dxa"/>
            <w:gridSpan w:val="2"/>
            <w:tcBorders/>
            <w:shd w:fill="auto" w:val="clear"/>
          </w:tcPr>
          <w:p>
            <w:pPr>
              <w:pStyle w:val="HorizontalLine"/>
              <w:pBdr>
                <w:bottom w:val="single" w:sz="20" w:space="0" w:color="808080"/>
              </w:pBdr>
              <w:spacing w:before="0" w:after="283"/>
              <w:rPr/>
            </w:pPr>
            <w:r>
              <w:rPr/>
            </w:r>
          </w:p>
        </w:tc>
        <w:tc>
          <w:tcPr>
            <w:tcW w:w="103" w:type="dxa"/>
            <w:tcBorders/>
            <w:shd w:fill="auto" w:val="clear"/>
          </w:tcPr>
          <w:p>
            <w:pPr>
              <w:pStyle w:val="TableContents"/>
              <w:spacing w:before="0" w:after="283"/>
              <w:rPr/>
            </w:pPr>
            <w:r>
              <w:rPr/>
              <w:t> </w:t>
            </w:r>
          </w:p>
        </w:tc>
      </w:tr>
      <w:tr>
        <w:trPr/>
        <w:tc>
          <w:tcPr>
            <w:tcW w:w="7630" w:type="dxa"/>
            <w:gridSpan w:val="2"/>
            <w:tcBorders/>
            <w:shd w:fill="FFFFFF" w:val="clear"/>
          </w:tcPr>
          <w:p>
            <w:pPr>
              <w:pStyle w:val="TableContents"/>
              <w:spacing w:before="0" w:after="283"/>
              <w:rPr>
                <w:sz w:val="20"/>
              </w:rPr>
            </w:pPr>
            <w:r>
              <w:rPr>
                <w:sz w:val="20"/>
              </w:rPr>
              <w:t>Cash provided by (used in) financing activities</w:t>
            </w:r>
          </w:p>
        </w:tc>
        <w:tc>
          <w:tcPr>
            <w:tcW w:w="205" w:type="dxa"/>
            <w:tcBorders/>
            <w:shd w:fill="FFFFFF" w:val="clear"/>
          </w:tcPr>
          <w:p>
            <w:pPr>
              <w:pStyle w:val="TableContents"/>
              <w:spacing w:before="0" w:after="283"/>
              <w:rPr/>
            </w:pPr>
            <w:r>
              <w:rPr/>
              <w:t> </w:t>
            </w:r>
          </w:p>
        </w:tc>
        <w:tc>
          <w:tcPr>
            <w:tcW w:w="206" w:type="dxa"/>
            <w:tcBorders/>
            <w:shd w:fill="FFFFFF" w:val="clear"/>
          </w:tcPr>
          <w:p>
            <w:pPr>
              <w:pStyle w:val="TableContents"/>
              <w:spacing w:before="0" w:after="283"/>
              <w:rPr/>
            </w:pPr>
            <w:r>
              <w:rPr/>
              <w:t> </w:t>
            </w:r>
          </w:p>
        </w:tc>
        <w:tc>
          <w:tcPr>
            <w:tcW w:w="825" w:type="dxa"/>
            <w:tcBorders/>
            <w:shd w:fill="FFFFFF" w:val="clear"/>
          </w:tcPr>
          <w:p>
            <w:pPr>
              <w:pStyle w:val="TableContents"/>
              <w:spacing w:before="0" w:after="283"/>
              <w:jc w:val="right"/>
              <w:rPr>
                <w:sz w:val="20"/>
              </w:rPr>
            </w:pPr>
            <w:r>
              <w:rPr>
                <w:sz w:val="20"/>
              </w:rPr>
              <w:t>(10,663</w:t>
            </w:r>
          </w:p>
        </w:tc>
        <w:tc>
          <w:tcPr>
            <w:tcW w:w="205" w:type="dxa"/>
            <w:tcBorders/>
            <w:shd w:fill="FFFFFF" w:val="clear"/>
          </w:tcPr>
          <w:p>
            <w:pPr>
              <w:pStyle w:val="TableContents"/>
              <w:spacing w:before="0" w:after="283"/>
              <w:rPr>
                <w:sz w:val="20"/>
              </w:rPr>
            </w:pPr>
            <w:r>
              <w:rPr>
                <w:sz w:val="20"/>
              </w:rPr>
              <w:t>)</w:t>
            </w:r>
          </w:p>
        </w:tc>
        <w:tc>
          <w:tcPr>
            <w:tcW w:w="206" w:type="dxa"/>
            <w:tcBorders/>
            <w:shd w:fill="FFFFFF" w:val="clear"/>
          </w:tcPr>
          <w:p>
            <w:pPr>
              <w:pStyle w:val="TableContents"/>
              <w:spacing w:before="0" w:after="283"/>
              <w:rPr/>
            </w:pPr>
            <w:r>
              <w:rPr/>
              <w:t> </w:t>
            </w:r>
          </w:p>
        </w:tc>
        <w:tc>
          <w:tcPr>
            <w:tcW w:w="825" w:type="dxa"/>
            <w:tcBorders/>
            <w:shd w:fill="FFFFFF" w:val="clear"/>
          </w:tcPr>
          <w:p>
            <w:pPr>
              <w:pStyle w:val="TableContents"/>
              <w:spacing w:before="0" w:after="283"/>
              <w:jc w:val="right"/>
              <w:rPr>
                <w:sz w:val="20"/>
              </w:rPr>
            </w:pPr>
            <w:r>
              <w:rPr>
                <w:sz w:val="20"/>
              </w:rPr>
              <w:t>45,456</w:t>
            </w:r>
          </w:p>
        </w:tc>
        <w:tc>
          <w:tcPr>
            <w:tcW w:w="103" w:type="dxa"/>
            <w:tcBorders/>
            <w:shd w:fill="FFFFFF" w:val="clear"/>
          </w:tcPr>
          <w:p>
            <w:pPr>
              <w:pStyle w:val="TableContents"/>
              <w:spacing w:before="0" w:after="283"/>
              <w:rPr/>
            </w:pPr>
            <w:r>
              <w:rPr/>
              <w:t> </w:t>
            </w:r>
          </w:p>
        </w:tc>
      </w:tr>
      <w:tr>
        <w:trPr/>
        <w:tc>
          <w:tcPr>
            <w:tcW w:w="7630" w:type="dxa"/>
            <w:gridSpan w:val="2"/>
            <w:tcBorders/>
            <w:shd w:fill="auto" w:val="clear"/>
          </w:tcPr>
          <w:p>
            <w:pPr>
              <w:pStyle w:val="TableContents"/>
              <w:spacing w:before="0" w:after="283"/>
              <w:rPr/>
            </w:pPr>
            <w:r>
              <w:rPr/>
              <w:t> </w:t>
            </w:r>
          </w:p>
        </w:tc>
        <w:tc>
          <w:tcPr>
            <w:tcW w:w="205" w:type="dxa"/>
            <w:tcBorders/>
            <w:shd w:fill="auto" w:val="clear"/>
          </w:tcPr>
          <w:p>
            <w:pPr>
              <w:pStyle w:val="TableContents"/>
              <w:spacing w:before="0" w:after="283"/>
              <w:rPr/>
            </w:pPr>
            <w:r>
              <w:rPr/>
              <w:t> </w:t>
            </w:r>
          </w:p>
        </w:tc>
        <w:tc>
          <w:tcPr>
            <w:tcW w:w="1031" w:type="dxa"/>
            <w:gridSpan w:val="2"/>
            <w:tcBorders/>
            <w:shd w:fill="auto" w:val="clear"/>
          </w:tcPr>
          <w:p>
            <w:pPr>
              <w:pStyle w:val="HorizontalLine"/>
              <w:pBdr>
                <w:bottom w:val="single" w:sz="20" w:space="0" w:color="808080"/>
              </w:pBdr>
              <w:spacing w:before="0" w:after="283"/>
              <w:rPr/>
            </w:pPr>
            <w:r>
              <w:rPr/>
            </w:r>
          </w:p>
        </w:tc>
        <w:tc>
          <w:tcPr>
            <w:tcW w:w="205" w:type="dxa"/>
            <w:tcBorders/>
            <w:shd w:fill="auto" w:val="clear"/>
          </w:tcPr>
          <w:p>
            <w:pPr>
              <w:pStyle w:val="TableContents"/>
              <w:spacing w:before="0" w:after="283"/>
              <w:rPr/>
            </w:pPr>
            <w:r>
              <w:rPr/>
              <w:t> </w:t>
            </w:r>
          </w:p>
        </w:tc>
        <w:tc>
          <w:tcPr>
            <w:tcW w:w="1031" w:type="dxa"/>
            <w:gridSpan w:val="2"/>
            <w:tcBorders/>
            <w:shd w:fill="auto" w:val="clear"/>
          </w:tcPr>
          <w:p>
            <w:pPr>
              <w:pStyle w:val="HorizontalLine"/>
              <w:pBdr>
                <w:bottom w:val="single" w:sz="20" w:space="0" w:color="808080"/>
              </w:pBdr>
              <w:spacing w:before="0" w:after="283"/>
              <w:rPr/>
            </w:pPr>
            <w:r>
              <w:rPr/>
            </w:r>
          </w:p>
        </w:tc>
        <w:tc>
          <w:tcPr>
            <w:tcW w:w="103" w:type="dxa"/>
            <w:tcBorders/>
            <w:shd w:fill="auto" w:val="clear"/>
          </w:tcPr>
          <w:p>
            <w:pPr>
              <w:pStyle w:val="TableContents"/>
              <w:spacing w:before="0" w:after="283"/>
              <w:rPr/>
            </w:pPr>
            <w:r>
              <w:rPr/>
              <w:t> </w:t>
            </w:r>
          </w:p>
        </w:tc>
      </w:tr>
      <w:tr>
        <w:trPr/>
        <w:tc>
          <w:tcPr>
            <w:tcW w:w="7630" w:type="dxa"/>
            <w:gridSpan w:val="2"/>
            <w:tcBorders/>
            <w:shd w:fill="CCEEFF" w:val="clear"/>
          </w:tcPr>
          <w:p>
            <w:pPr>
              <w:pStyle w:val="TableContents"/>
              <w:spacing w:before="0" w:after="283"/>
              <w:rPr>
                <w:sz w:val="20"/>
              </w:rPr>
            </w:pPr>
            <w:r>
              <w:rPr>
                <w:sz w:val="20"/>
              </w:rPr>
              <w:t>Effect of exchange rate changes on cash and cash equivalents</w:t>
            </w:r>
          </w:p>
        </w:tc>
        <w:tc>
          <w:tcPr>
            <w:tcW w:w="205" w:type="dxa"/>
            <w:tcBorders/>
            <w:shd w:fill="CCEEFF" w:val="clear"/>
          </w:tcPr>
          <w:p>
            <w:pPr>
              <w:pStyle w:val="TableContents"/>
              <w:spacing w:before="0" w:after="283"/>
              <w:rPr/>
            </w:pPr>
            <w:r>
              <w:rPr/>
              <w:t> </w:t>
            </w:r>
          </w:p>
        </w:tc>
        <w:tc>
          <w:tcPr>
            <w:tcW w:w="206" w:type="dxa"/>
            <w:tcBorders/>
            <w:shd w:fill="CCEEFF" w:val="clear"/>
          </w:tcPr>
          <w:p>
            <w:pPr>
              <w:pStyle w:val="TableContents"/>
              <w:spacing w:before="0" w:after="283"/>
              <w:rPr/>
            </w:pPr>
            <w:r>
              <w:rPr/>
              <w:t> </w:t>
            </w:r>
          </w:p>
        </w:tc>
        <w:tc>
          <w:tcPr>
            <w:tcW w:w="825" w:type="dxa"/>
            <w:tcBorders/>
            <w:shd w:fill="CCEEFF" w:val="clear"/>
          </w:tcPr>
          <w:p>
            <w:pPr>
              <w:pStyle w:val="TableContents"/>
              <w:spacing w:before="0" w:after="283"/>
              <w:jc w:val="right"/>
              <w:rPr>
                <w:sz w:val="20"/>
              </w:rPr>
            </w:pPr>
            <w:r>
              <w:rPr>
                <w:sz w:val="20"/>
              </w:rPr>
              <w:t>2,889</w:t>
            </w:r>
          </w:p>
        </w:tc>
        <w:tc>
          <w:tcPr>
            <w:tcW w:w="205" w:type="dxa"/>
            <w:tcBorders/>
            <w:shd w:fill="CCEEFF" w:val="clear"/>
          </w:tcPr>
          <w:p>
            <w:pPr>
              <w:pStyle w:val="TableContents"/>
              <w:spacing w:before="0" w:after="283"/>
              <w:rPr/>
            </w:pPr>
            <w:r>
              <w:rPr/>
              <w:t> </w:t>
            </w:r>
          </w:p>
        </w:tc>
        <w:tc>
          <w:tcPr>
            <w:tcW w:w="206" w:type="dxa"/>
            <w:tcBorders/>
            <w:shd w:fill="CCEEFF" w:val="clear"/>
          </w:tcPr>
          <w:p>
            <w:pPr>
              <w:pStyle w:val="TableContents"/>
              <w:spacing w:before="0" w:after="283"/>
              <w:rPr/>
            </w:pPr>
            <w:r>
              <w:rPr/>
              <w:t> </w:t>
            </w:r>
          </w:p>
        </w:tc>
        <w:tc>
          <w:tcPr>
            <w:tcW w:w="825" w:type="dxa"/>
            <w:tcBorders/>
            <w:shd w:fill="CCEEFF" w:val="clear"/>
          </w:tcPr>
          <w:p>
            <w:pPr>
              <w:pStyle w:val="TableContents"/>
              <w:spacing w:before="0" w:after="283"/>
              <w:jc w:val="right"/>
              <w:rPr>
                <w:sz w:val="20"/>
              </w:rPr>
            </w:pPr>
            <w:r>
              <w:rPr>
                <w:sz w:val="20"/>
              </w:rPr>
              <w:t>(34</w:t>
            </w:r>
          </w:p>
        </w:tc>
        <w:tc>
          <w:tcPr>
            <w:tcW w:w="103" w:type="dxa"/>
            <w:tcBorders/>
            <w:shd w:fill="CCEEFF" w:val="clear"/>
          </w:tcPr>
          <w:p>
            <w:pPr>
              <w:pStyle w:val="TableContents"/>
              <w:spacing w:before="0" w:after="283"/>
              <w:rPr>
                <w:sz w:val="20"/>
              </w:rPr>
            </w:pPr>
            <w:r>
              <w:rPr>
                <w:sz w:val="20"/>
              </w:rPr>
              <w:t>)</w:t>
            </w:r>
          </w:p>
        </w:tc>
      </w:tr>
      <w:tr>
        <w:trPr/>
        <w:tc>
          <w:tcPr>
            <w:tcW w:w="7630" w:type="dxa"/>
            <w:gridSpan w:val="2"/>
            <w:tcBorders/>
            <w:shd w:fill="auto" w:val="clear"/>
          </w:tcPr>
          <w:p>
            <w:pPr>
              <w:pStyle w:val="TableContents"/>
              <w:spacing w:before="0" w:after="283"/>
              <w:rPr/>
            </w:pPr>
            <w:r>
              <w:rPr/>
              <w:t> </w:t>
            </w:r>
          </w:p>
        </w:tc>
        <w:tc>
          <w:tcPr>
            <w:tcW w:w="205" w:type="dxa"/>
            <w:tcBorders/>
            <w:shd w:fill="auto" w:val="clear"/>
          </w:tcPr>
          <w:p>
            <w:pPr>
              <w:pStyle w:val="TableContents"/>
              <w:spacing w:before="0" w:after="283"/>
              <w:rPr/>
            </w:pPr>
            <w:r>
              <w:rPr/>
              <w:t> </w:t>
            </w:r>
          </w:p>
        </w:tc>
        <w:tc>
          <w:tcPr>
            <w:tcW w:w="1031" w:type="dxa"/>
            <w:gridSpan w:val="2"/>
            <w:tcBorders/>
            <w:shd w:fill="auto" w:val="clear"/>
          </w:tcPr>
          <w:p>
            <w:pPr>
              <w:pStyle w:val="HorizontalLine"/>
              <w:pBdr>
                <w:bottom w:val="single" w:sz="20" w:space="0" w:color="808080"/>
              </w:pBdr>
              <w:spacing w:before="0" w:after="283"/>
              <w:rPr/>
            </w:pPr>
            <w:r>
              <w:rPr/>
            </w:r>
          </w:p>
        </w:tc>
        <w:tc>
          <w:tcPr>
            <w:tcW w:w="205" w:type="dxa"/>
            <w:tcBorders/>
            <w:shd w:fill="auto" w:val="clear"/>
          </w:tcPr>
          <w:p>
            <w:pPr>
              <w:pStyle w:val="TableContents"/>
              <w:spacing w:before="0" w:after="283"/>
              <w:rPr/>
            </w:pPr>
            <w:r>
              <w:rPr/>
              <w:t> </w:t>
            </w:r>
          </w:p>
        </w:tc>
        <w:tc>
          <w:tcPr>
            <w:tcW w:w="1031" w:type="dxa"/>
            <w:gridSpan w:val="2"/>
            <w:tcBorders/>
            <w:shd w:fill="auto" w:val="clear"/>
          </w:tcPr>
          <w:p>
            <w:pPr>
              <w:pStyle w:val="HorizontalLine"/>
              <w:pBdr>
                <w:bottom w:val="single" w:sz="20" w:space="0" w:color="808080"/>
              </w:pBdr>
              <w:spacing w:before="0" w:after="283"/>
              <w:rPr/>
            </w:pPr>
            <w:r>
              <w:rPr/>
            </w:r>
          </w:p>
        </w:tc>
        <w:tc>
          <w:tcPr>
            <w:tcW w:w="103" w:type="dxa"/>
            <w:tcBorders/>
            <w:shd w:fill="auto" w:val="clear"/>
          </w:tcPr>
          <w:p>
            <w:pPr>
              <w:pStyle w:val="TableContents"/>
              <w:spacing w:before="0" w:after="283"/>
              <w:rPr/>
            </w:pPr>
            <w:r>
              <w:rPr/>
              <w:t> </w:t>
            </w:r>
          </w:p>
        </w:tc>
      </w:tr>
      <w:tr>
        <w:trPr/>
        <w:tc>
          <w:tcPr>
            <w:tcW w:w="7630" w:type="dxa"/>
            <w:gridSpan w:val="2"/>
            <w:tcBorders/>
            <w:shd w:fill="FFFFFF" w:val="clear"/>
          </w:tcPr>
          <w:p>
            <w:pPr>
              <w:pStyle w:val="TableContents"/>
              <w:spacing w:before="0" w:after="283"/>
              <w:rPr>
                <w:sz w:val="20"/>
              </w:rPr>
            </w:pPr>
            <w:r>
              <w:rPr>
                <w:sz w:val="20"/>
              </w:rPr>
              <w:t>Net increase in cash and cash equivalents during the period</w:t>
            </w:r>
          </w:p>
        </w:tc>
        <w:tc>
          <w:tcPr>
            <w:tcW w:w="205" w:type="dxa"/>
            <w:tcBorders/>
            <w:shd w:fill="FFFFFF" w:val="clear"/>
          </w:tcPr>
          <w:p>
            <w:pPr>
              <w:pStyle w:val="TableContents"/>
              <w:spacing w:before="0" w:after="283"/>
              <w:rPr/>
            </w:pPr>
            <w:r>
              <w:rPr/>
              <w:t> </w:t>
            </w:r>
          </w:p>
        </w:tc>
        <w:tc>
          <w:tcPr>
            <w:tcW w:w="206" w:type="dxa"/>
            <w:tcBorders/>
            <w:shd w:fill="FFFFFF" w:val="clear"/>
          </w:tcPr>
          <w:p>
            <w:pPr>
              <w:pStyle w:val="TableContents"/>
              <w:spacing w:before="0" w:after="283"/>
              <w:rPr/>
            </w:pPr>
            <w:r>
              <w:rPr/>
              <w:t> </w:t>
            </w:r>
          </w:p>
        </w:tc>
        <w:tc>
          <w:tcPr>
            <w:tcW w:w="825" w:type="dxa"/>
            <w:tcBorders/>
            <w:shd w:fill="FFFFFF" w:val="clear"/>
          </w:tcPr>
          <w:p>
            <w:pPr>
              <w:pStyle w:val="TableContents"/>
              <w:spacing w:before="0" w:after="283"/>
              <w:jc w:val="right"/>
              <w:rPr>
                <w:sz w:val="20"/>
              </w:rPr>
            </w:pPr>
            <w:r>
              <w:rPr>
                <w:sz w:val="20"/>
              </w:rPr>
              <w:t>(31,002</w:t>
            </w:r>
          </w:p>
        </w:tc>
        <w:tc>
          <w:tcPr>
            <w:tcW w:w="205" w:type="dxa"/>
            <w:tcBorders/>
            <w:shd w:fill="FFFFFF" w:val="clear"/>
          </w:tcPr>
          <w:p>
            <w:pPr>
              <w:pStyle w:val="TableContents"/>
              <w:spacing w:before="0" w:after="283"/>
              <w:rPr>
                <w:sz w:val="20"/>
              </w:rPr>
            </w:pPr>
            <w:r>
              <w:rPr>
                <w:sz w:val="20"/>
              </w:rPr>
              <w:t>)</w:t>
            </w:r>
          </w:p>
        </w:tc>
        <w:tc>
          <w:tcPr>
            <w:tcW w:w="206" w:type="dxa"/>
            <w:tcBorders/>
            <w:shd w:fill="FFFFFF" w:val="clear"/>
          </w:tcPr>
          <w:p>
            <w:pPr>
              <w:pStyle w:val="TableContents"/>
              <w:spacing w:before="0" w:after="283"/>
              <w:rPr/>
            </w:pPr>
            <w:r>
              <w:rPr/>
              <w:t> </w:t>
            </w:r>
          </w:p>
        </w:tc>
        <w:tc>
          <w:tcPr>
            <w:tcW w:w="825" w:type="dxa"/>
            <w:tcBorders/>
            <w:shd w:fill="FFFFFF" w:val="clear"/>
          </w:tcPr>
          <w:p>
            <w:pPr>
              <w:pStyle w:val="TableContents"/>
              <w:spacing w:before="0" w:after="283"/>
              <w:jc w:val="right"/>
              <w:rPr>
                <w:sz w:val="20"/>
              </w:rPr>
            </w:pPr>
            <w:r>
              <w:rPr>
                <w:sz w:val="20"/>
              </w:rPr>
              <w:t>33,927</w:t>
            </w:r>
          </w:p>
        </w:tc>
        <w:tc>
          <w:tcPr>
            <w:tcW w:w="103" w:type="dxa"/>
            <w:tcBorders/>
            <w:shd w:fill="FFFFFF" w:val="clear"/>
          </w:tcPr>
          <w:p>
            <w:pPr>
              <w:pStyle w:val="TableContents"/>
              <w:spacing w:before="0" w:after="283"/>
              <w:rPr/>
            </w:pPr>
            <w:r>
              <w:rPr/>
              <w:t> </w:t>
            </w:r>
          </w:p>
        </w:tc>
      </w:tr>
      <w:tr>
        <w:trPr/>
        <w:tc>
          <w:tcPr>
            <w:tcW w:w="7630" w:type="dxa"/>
            <w:gridSpan w:val="2"/>
            <w:tcBorders/>
            <w:shd w:fill="CCEEFF" w:val="clear"/>
          </w:tcPr>
          <w:p>
            <w:pPr>
              <w:pStyle w:val="TableContents"/>
              <w:spacing w:before="0" w:after="283"/>
              <w:rPr>
                <w:sz w:val="20"/>
              </w:rPr>
            </w:pPr>
            <w:r>
              <w:rPr>
                <w:sz w:val="20"/>
              </w:rPr>
              <w:t>Cash and cash equivalents, beginning of period</w:t>
            </w:r>
          </w:p>
        </w:tc>
        <w:tc>
          <w:tcPr>
            <w:tcW w:w="205" w:type="dxa"/>
            <w:tcBorders/>
            <w:shd w:fill="CCEEFF" w:val="clear"/>
          </w:tcPr>
          <w:p>
            <w:pPr>
              <w:pStyle w:val="TableContents"/>
              <w:spacing w:before="0" w:after="283"/>
              <w:rPr/>
            </w:pPr>
            <w:r>
              <w:rPr/>
              <w:t> </w:t>
            </w:r>
          </w:p>
        </w:tc>
        <w:tc>
          <w:tcPr>
            <w:tcW w:w="206" w:type="dxa"/>
            <w:tcBorders/>
            <w:shd w:fill="CCEEFF" w:val="clear"/>
          </w:tcPr>
          <w:p>
            <w:pPr>
              <w:pStyle w:val="TableContents"/>
              <w:spacing w:before="0" w:after="283"/>
              <w:rPr/>
            </w:pPr>
            <w:r>
              <w:rPr/>
              <w:t> </w:t>
            </w:r>
          </w:p>
        </w:tc>
        <w:tc>
          <w:tcPr>
            <w:tcW w:w="825" w:type="dxa"/>
            <w:tcBorders/>
            <w:shd w:fill="CCEEFF" w:val="clear"/>
          </w:tcPr>
          <w:p>
            <w:pPr>
              <w:pStyle w:val="TableContents"/>
              <w:spacing w:before="0" w:after="283"/>
              <w:jc w:val="right"/>
              <w:rPr>
                <w:sz w:val="20"/>
              </w:rPr>
            </w:pPr>
            <w:r>
              <w:rPr>
                <w:sz w:val="20"/>
              </w:rPr>
              <w:t>458,617</w:t>
            </w:r>
          </w:p>
        </w:tc>
        <w:tc>
          <w:tcPr>
            <w:tcW w:w="205" w:type="dxa"/>
            <w:tcBorders/>
            <w:shd w:fill="CCEEFF" w:val="clear"/>
          </w:tcPr>
          <w:p>
            <w:pPr>
              <w:pStyle w:val="TableContents"/>
              <w:spacing w:before="0" w:after="283"/>
              <w:rPr/>
            </w:pPr>
            <w:r>
              <w:rPr/>
              <w:t> </w:t>
            </w:r>
          </w:p>
        </w:tc>
        <w:tc>
          <w:tcPr>
            <w:tcW w:w="206" w:type="dxa"/>
            <w:tcBorders/>
            <w:shd w:fill="CCEEFF" w:val="clear"/>
          </w:tcPr>
          <w:p>
            <w:pPr>
              <w:pStyle w:val="TableContents"/>
              <w:spacing w:before="0" w:after="283"/>
              <w:rPr/>
            </w:pPr>
            <w:r>
              <w:rPr/>
              <w:t> </w:t>
            </w:r>
          </w:p>
        </w:tc>
        <w:tc>
          <w:tcPr>
            <w:tcW w:w="825" w:type="dxa"/>
            <w:tcBorders/>
            <w:shd w:fill="CCEEFF" w:val="clear"/>
          </w:tcPr>
          <w:p>
            <w:pPr>
              <w:pStyle w:val="TableContents"/>
              <w:spacing w:before="0" w:after="283"/>
              <w:jc w:val="right"/>
              <w:rPr>
                <w:sz w:val="20"/>
              </w:rPr>
            </w:pPr>
            <w:r>
              <w:rPr>
                <w:sz w:val="20"/>
              </w:rPr>
              <w:t>120,982</w:t>
            </w:r>
          </w:p>
        </w:tc>
        <w:tc>
          <w:tcPr>
            <w:tcW w:w="103" w:type="dxa"/>
            <w:tcBorders/>
            <w:shd w:fill="CCEEFF" w:val="clear"/>
          </w:tcPr>
          <w:p>
            <w:pPr>
              <w:pStyle w:val="TableContents"/>
              <w:spacing w:before="0" w:after="283"/>
              <w:rPr/>
            </w:pPr>
            <w:r>
              <w:rPr/>
              <w:t> </w:t>
            </w:r>
          </w:p>
        </w:tc>
      </w:tr>
      <w:tr>
        <w:trPr/>
        <w:tc>
          <w:tcPr>
            <w:tcW w:w="7630" w:type="dxa"/>
            <w:gridSpan w:val="2"/>
            <w:tcBorders/>
            <w:shd w:fill="auto" w:val="clear"/>
          </w:tcPr>
          <w:p>
            <w:pPr>
              <w:pStyle w:val="TableContents"/>
              <w:spacing w:before="0" w:after="283"/>
              <w:rPr/>
            </w:pPr>
            <w:r>
              <w:rPr/>
              <w:t> </w:t>
            </w:r>
          </w:p>
        </w:tc>
        <w:tc>
          <w:tcPr>
            <w:tcW w:w="205" w:type="dxa"/>
            <w:tcBorders/>
            <w:shd w:fill="auto" w:val="clear"/>
          </w:tcPr>
          <w:p>
            <w:pPr>
              <w:pStyle w:val="TableContents"/>
              <w:spacing w:before="0" w:after="283"/>
              <w:rPr/>
            </w:pPr>
            <w:r>
              <w:rPr/>
              <w:t> </w:t>
            </w:r>
          </w:p>
        </w:tc>
        <w:tc>
          <w:tcPr>
            <w:tcW w:w="1031" w:type="dxa"/>
            <w:gridSpan w:val="2"/>
            <w:tcBorders/>
            <w:shd w:fill="auto" w:val="clear"/>
          </w:tcPr>
          <w:p>
            <w:pPr>
              <w:pStyle w:val="HorizontalLine"/>
              <w:pBdr>
                <w:bottom w:val="single" w:sz="20" w:space="0" w:color="808080"/>
              </w:pBdr>
              <w:spacing w:before="0" w:after="283"/>
              <w:rPr/>
            </w:pPr>
            <w:r>
              <w:rPr/>
            </w:r>
          </w:p>
        </w:tc>
        <w:tc>
          <w:tcPr>
            <w:tcW w:w="205" w:type="dxa"/>
            <w:tcBorders/>
            <w:shd w:fill="auto" w:val="clear"/>
          </w:tcPr>
          <w:p>
            <w:pPr>
              <w:pStyle w:val="TableContents"/>
              <w:spacing w:before="0" w:after="283"/>
              <w:rPr/>
            </w:pPr>
            <w:r>
              <w:rPr/>
              <w:t> </w:t>
            </w:r>
          </w:p>
        </w:tc>
        <w:tc>
          <w:tcPr>
            <w:tcW w:w="1031" w:type="dxa"/>
            <w:gridSpan w:val="2"/>
            <w:tcBorders/>
            <w:shd w:fill="auto" w:val="clear"/>
          </w:tcPr>
          <w:p>
            <w:pPr>
              <w:pStyle w:val="HorizontalLine"/>
              <w:pBdr>
                <w:bottom w:val="single" w:sz="20" w:space="0" w:color="808080"/>
              </w:pBdr>
              <w:spacing w:before="0" w:after="283"/>
              <w:rPr/>
            </w:pPr>
            <w:r>
              <w:rPr/>
            </w:r>
          </w:p>
        </w:tc>
        <w:tc>
          <w:tcPr>
            <w:tcW w:w="103" w:type="dxa"/>
            <w:tcBorders/>
            <w:shd w:fill="auto" w:val="clear"/>
          </w:tcPr>
          <w:p>
            <w:pPr>
              <w:pStyle w:val="TableContents"/>
              <w:spacing w:before="0" w:after="283"/>
              <w:rPr/>
            </w:pPr>
            <w:r>
              <w:rPr/>
              <w:t> </w:t>
            </w:r>
          </w:p>
        </w:tc>
      </w:tr>
      <w:tr>
        <w:trPr/>
        <w:tc>
          <w:tcPr>
            <w:tcW w:w="7630" w:type="dxa"/>
            <w:gridSpan w:val="2"/>
            <w:tcBorders/>
            <w:shd w:fill="FFFFFF" w:val="clear"/>
          </w:tcPr>
          <w:p>
            <w:pPr>
              <w:pStyle w:val="TableContents"/>
              <w:spacing w:before="0" w:after="283"/>
              <w:rPr>
                <w:sz w:val="20"/>
              </w:rPr>
            </w:pPr>
            <w:r>
              <w:rPr>
                <w:sz w:val="20"/>
              </w:rPr>
              <w:t>Cash and cash equivalents, end of period</w:t>
            </w:r>
          </w:p>
        </w:tc>
        <w:tc>
          <w:tcPr>
            <w:tcW w:w="205" w:type="dxa"/>
            <w:tcBorders/>
            <w:shd w:fill="FFFFFF" w:val="clear"/>
          </w:tcPr>
          <w:p>
            <w:pPr>
              <w:pStyle w:val="TableContents"/>
              <w:spacing w:before="0" w:after="283"/>
              <w:rPr/>
            </w:pPr>
            <w:r>
              <w:rPr/>
              <w:t> </w:t>
            </w:r>
          </w:p>
        </w:tc>
        <w:tc>
          <w:tcPr>
            <w:tcW w:w="206" w:type="dxa"/>
            <w:tcBorders/>
            <w:shd w:fill="FFFFFF" w:val="clear"/>
          </w:tcPr>
          <w:p>
            <w:pPr>
              <w:pStyle w:val="TableContents"/>
              <w:spacing w:before="0" w:after="283"/>
              <w:rPr>
                <w:sz w:val="20"/>
              </w:rPr>
            </w:pPr>
            <w:r>
              <w:rPr>
                <w:sz w:val="20"/>
              </w:rPr>
              <w:t>$</w:t>
            </w:r>
          </w:p>
        </w:tc>
        <w:tc>
          <w:tcPr>
            <w:tcW w:w="825" w:type="dxa"/>
            <w:tcBorders/>
            <w:shd w:fill="FFFFFF" w:val="clear"/>
          </w:tcPr>
          <w:p>
            <w:pPr>
              <w:pStyle w:val="TableContents"/>
              <w:spacing w:before="0" w:after="283"/>
              <w:jc w:val="right"/>
              <w:rPr>
                <w:sz w:val="20"/>
              </w:rPr>
            </w:pPr>
            <w:r>
              <w:rPr>
                <w:sz w:val="20"/>
              </w:rPr>
              <w:t>427,615</w:t>
            </w:r>
          </w:p>
        </w:tc>
        <w:tc>
          <w:tcPr>
            <w:tcW w:w="205" w:type="dxa"/>
            <w:tcBorders/>
            <w:shd w:fill="FFFFFF" w:val="clear"/>
          </w:tcPr>
          <w:p>
            <w:pPr>
              <w:pStyle w:val="TableContents"/>
              <w:spacing w:before="0" w:after="283"/>
              <w:rPr/>
            </w:pPr>
            <w:r>
              <w:rPr/>
              <w:t> </w:t>
            </w:r>
          </w:p>
        </w:tc>
        <w:tc>
          <w:tcPr>
            <w:tcW w:w="206" w:type="dxa"/>
            <w:tcBorders/>
            <w:shd w:fill="FFFFFF" w:val="clear"/>
          </w:tcPr>
          <w:p>
            <w:pPr>
              <w:pStyle w:val="TableContents"/>
              <w:spacing w:before="0" w:after="283"/>
              <w:rPr>
                <w:sz w:val="20"/>
              </w:rPr>
            </w:pPr>
            <w:r>
              <w:rPr>
                <w:sz w:val="20"/>
              </w:rPr>
              <w:t>$</w:t>
            </w:r>
          </w:p>
        </w:tc>
        <w:tc>
          <w:tcPr>
            <w:tcW w:w="825" w:type="dxa"/>
            <w:tcBorders/>
            <w:shd w:fill="FFFFFF" w:val="clear"/>
          </w:tcPr>
          <w:p>
            <w:pPr>
              <w:pStyle w:val="TableContents"/>
              <w:spacing w:before="0" w:after="283"/>
              <w:jc w:val="right"/>
              <w:rPr>
                <w:sz w:val="20"/>
              </w:rPr>
            </w:pPr>
            <w:r>
              <w:rPr>
                <w:sz w:val="20"/>
              </w:rPr>
              <w:t>154,909</w:t>
            </w:r>
          </w:p>
        </w:tc>
        <w:tc>
          <w:tcPr>
            <w:tcW w:w="103" w:type="dxa"/>
            <w:tcBorders/>
            <w:shd w:fill="FFFFFF" w:val="clear"/>
          </w:tcPr>
          <w:p>
            <w:pPr>
              <w:pStyle w:val="TableContents"/>
              <w:spacing w:before="0" w:after="283"/>
              <w:rPr/>
            </w:pPr>
            <w:r>
              <w:rPr/>
              <w:t> </w:t>
            </w:r>
          </w:p>
        </w:tc>
      </w:tr>
      <w:tr>
        <w:trPr/>
        <w:tc>
          <w:tcPr>
            <w:tcW w:w="7630" w:type="dxa"/>
            <w:gridSpan w:val="2"/>
            <w:tcBorders/>
            <w:shd w:fill="auto" w:val="clear"/>
          </w:tcPr>
          <w:p>
            <w:pPr>
              <w:pStyle w:val="TableContents"/>
              <w:spacing w:before="0" w:after="283"/>
              <w:rPr/>
            </w:pPr>
            <w:r>
              <w:rPr/>
              <w:t> </w:t>
            </w:r>
          </w:p>
        </w:tc>
        <w:tc>
          <w:tcPr>
            <w:tcW w:w="205" w:type="dxa"/>
            <w:tcBorders/>
            <w:shd w:fill="auto" w:val="clear"/>
          </w:tcPr>
          <w:p>
            <w:pPr>
              <w:pStyle w:val="TableContents"/>
              <w:spacing w:before="0" w:after="283"/>
              <w:rPr/>
            </w:pPr>
            <w:r>
              <w:rPr/>
              <w:t> </w:t>
            </w:r>
          </w:p>
        </w:tc>
        <w:tc>
          <w:tcPr>
            <w:tcW w:w="1031" w:type="dxa"/>
            <w:gridSpan w:val="2"/>
            <w:tcBorders/>
            <w:shd w:fill="auto" w:val="clear"/>
          </w:tcPr>
          <w:p>
            <w:pPr>
              <w:pStyle w:val="HorizontalLine"/>
              <w:pBdr>
                <w:bottom w:val="single" w:sz="24" w:space="0" w:color="808080"/>
              </w:pBdr>
              <w:spacing w:before="0" w:after="283"/>
              <w:rPr/>
            </w:pPr>
            <w:r>
              <w:rPr/>
            </w:r>
          </w:p>
        </w:tc>
        <w:tc>
          <w:tcPr>
            <w:tcW w:w="205" w:type="dxa"/>
            <w:tcBorders/>
            <w:shd w:fill="auto" w:val="clear"/>
          </w:tcPr>
          <w:p>
            <w:pPr>
              <w:pStyle w:val="TableContents"/>
              <w:spacing w:before="0" w:after="283"/>
              <w:rPr/>
            </w:pPr>
            <w:r>
              <w:rPr/>
              <w:t> </w:t>
            </w:r>
          </w:p>
        </w:tc>
        <w:tc>
          <w:tcPr>
            <w:tcW w:w="1031" w:type="dxa"/>
            <w:gridSpan w:val="2"/>
            <w:tcBorders/>
            <w:shd w:fill="auto" w:val="clear"/>
          </w:tcPr>
          <w:p>
            <w:pPr>
              <w:pStyle w:val="HorizontalLine"/>
              <w:pBdr>
                <w:bottom w:val="single" w:sz="24" w:space="0" w:color="808080"/>
              </w:pBdr>
              <w:spacing w:before="0" w:after="283"/>
              <w:rPr/>
            </w:pPr>
            <w:r>
              <w:rPr/>
            </w:r>
          </w:p>
        </w:tc>
        <w:tc>
          <w:tcPr>
            <w:tcW w:w="103" w:type="dxa"/>
            <w:tcBorders/>
            <w:shd w:fill="auto" w:val="clear"/>
          </w:tcPr>
          <w:p>
            <w:pPr>
              <w:pStyle w:val="TableContents"/>
              <w:spacing w:before="0" w:after="283"/>
              <w:rPr/>
            </w:pPr>
            <w:r>
              <w:rPr/>
              <w:t> </w:t>
            </w:r>
          </w:p>
        </w:tc>
      </w:tr>
      <w:tr>
        <w:trPr/>
        <w:tc>
          <w:tcPr>
            <w:tcW w:w="7630" w:type="dxa"/>
            <w:gridSpan w:val="2"/>
            <w:tcBorders/>
            <w:shd w:fill="CCEEFF" w:val="clear"/>
          </w:tcPr>
          <w:p>
            <w:pPr>
              <w:pStyle w:val="TableContents"/>
              <w:spacing w:before="0" w:after="283"/>
              <w:rPr/>
            </w:pPr>
            <w:r>
              <w:rPr/>
              <w:br/>
            </w:r>
            <w:r>
              <w:rPr>
                <w:i/>
                <w:sz w:val="20"/>
              </w:rPr>
              <w:t>Other operating cash flow information:</w:t>
            </w:r>
          </w:p>
        </w:tc>
        <w:tc>
          <w:tcPr>
            <w:tcW w:w="205" w:type="dxa"/>
            <w:tcBorders/>
            <w:shd w:fill="CCEEFF" w:val="clear"/>
          </w:tcPr>
          <w:p>
            <w:pPr>
              <w:pStyle w:val="TableContents"/>
              <w:spacing w:before="0" w:after="283"/>
              <w:rPr>
                <w:sz w:val="20"/>
              </w:rPr>
            </w:pPr>
            <w:r>
              <w:rPr>
                <w:sz w:val="20"/>
              </w:rPr>
              <w:br/>
              <w:t> </w:t>
            </w:r>
          </w:p>
        </w:tc>
        <w:tc>
          <w:tcPr>
            <w:tcW w:w="206" w:type="dxa"/>
            <w:tcBorders/>
            <w:shd w:fill="CCEEFF" w:val="clear"/>
          </w:tcPr>
          <w:p>
            <w:pPr>
              <w:pStyle w:val="TableContents"/>
              <w:spacing w:before="0" w:after="283"/>
              <w:rPr>
                <w:sz w:val="20"/>
              </w:rPr>
            </w:pPr>
            <w:r>
              <w:rPr>
                <w:sz w:val="20"/>
              </w:rPr>
              <w:br/>
              <w:t> </w:t>
            </w:r>
          </w:p>
        </w:tc>
        <w:tc>
          <w:tcPr>
            <w:tcW w:w="825" w:type="dxa"/>
            <w:tcBorders/>
            <w:shd w:fill="CCEEFF" w:val="clear"/>
          </w:tcPr>
          <w:p>
            <w:pPr>
              <w:pStyle w:val="TableContents"/>
              <w:spacing w:before="0" w:after="283"/>
              <w:rPr>
                <w:sz w:val="20"/>
              </w:rPr>
            </w:pPr>
            <w:r>
              <w:rPr>
                <w:sz w:val="20"/>
              </w:rPr>
              <w:br/>
              <w:t> </w:t>
            </w:r>
          </w:p>
        </w:tc>
        <w:tc>
          <w:tcPr>
            <w:tcW w:w="205" w:type="dxa"/>
            <w:tcBorders/>
            <w:shd w:fill="CCEEFF" w:val="clear"/>
          </w:tcPr>
          <w:p>
            <w:pPr>
              <w:pStyle w:val="TableContents"/>
              <w:spacing w:before="0" w:after="283"/>
              <w:rPr>
                <w:sz w:val="20"/>
              </w:rPr>
            </w:pPr>
            <w:r>
              <w:rPr>
                <w:sz w:val="20"/>
              </w:rPr>
              <w:br/>
              <w:t> </w:t>
            </w:r>
          </w:p>
        </w:tc>
        <w:tc>
          <w:tcPr>
            <w:tcW w:w="206" w:type="dxa"/>
            <w:tcBorders/>
            <w:shd w:fill="CCEEFF" w:val="clear"/>
          </w:tcPr>
          <w:p>
            <w:pPr>
              <w:pStyle w:val="TableContents"/>
              <w:spacing w:before="0" w:after="283"/>
              <w:rPr>
                <w:sz w:val="20"/>
              </w:rPr>
            </w:pPr>
            <w:r>
              <w:rPr>
                <w:sz w:val="20"/>
              </w:rPr>
              <w:br/>
              <w:t> </w:t>
            </w:r>
          </w:p>
        </w:tc>
        <w:tc>
          <w:tcPr>
            <w:tcW w:w="825" w:type="dxa"/>
            <w:tcBorders/>
            <w:shd w:fill="CCEEFF" w:val="clear"/>
          </w:tcPr>
          <w:p>
            <w:pPr>
              <w:pStyle w:val="TableContents"/>
              <w:spacing w:before="0" w:after="283"/>
              <w:rPr>
                <w:sz w:val="20"/>
              </w:rPr>
            </w:pPr>
            <w:r>
              <w:rPr>
                <w:sz w:val="20"/>
              </w:rPr>
              <w:br/>
              <w:t> </w:t>
            </w:r>
          </w:p>
        </w:tc>
        <w:tc>
          <w:tcPr>
            <w:tcW w:w="103" w:type="dxa"/>
            <w:tcBorders/>
            <w:shd w:fill="CCEEFF" w:val="clear"/>
          </w:tcPr>
          <w:p>
            <w:pPr>
              <w:pStyle w:val="TableContents"/>
              <w:spacing w:before="0" w:after="283"/>
              <w:rPr>
                <w:sz w:val="20"/>
              </w:rPr>
            </w:pPr>
            <w:r>
              <w:rPr>
                <w:sz w:val="20"/>
              </w:rPr>
              <w:br/>
              <w:t> </w:t>
            </w:r>
          </w:p>
        </w:tc>
      </w:tr>
      <w:tr>
        <w:trPr/>
        <w:tc>
          <w:tcPr>
            <w:tcW w:w="7630" w:type="dxa"/>
            <w:gridSpan w:val="2"/>
            <w:tcBorders/>
            <w:shd w:fill="FFFFFF" w:val="clear"/>
          </w:tcPr>
          <w:p>
            <w:pPr>
              <w:pStyle w:val="TableContents"/>
              <w:spacing w:before="0" w:after="283"/>
              <w:rPr>
                <w:sz w:val="20"/>
              </w:rPr>
            </w:pPr>
            <w:r>
              <w:rPr>
                <w:sz w:val="20"/>
              </w:rPr>
              <w:t>Interest paid during the period</w:t>
            </w:r>
          </w:p>
        </w:tc>
        <w:tc>
          <w:tcPr>
            <w:tcW w:w="205" w:type="dxa"/>
            <w:tcBorders/>
            <w:shd w:fill="FFFFFF" w:val="clear"/>
          </w:tcPr>
          <w:p>
            <w:pPr>
              <w:pStyle w:val="TableContents"/>
              <w:spacing w:before="0" w:after="283"/>
              <w:rPr/>
            </w:pPr>
            <w:r>
              <w:rPr/>
              <w:t> </w:t>
            </w:r>
          </w:p>
        </w:tc>
        <w:tc>
          <w:tcPr>
            <w:tcW w:w="206" w:type="dxa"/>
            <w:tcBorders/>
            <w:shd w:fill="FFFFFF" w:val="clear"/>
          </w:tcPr>
          <w:p>
            <w:pPr>
              <w:pStyle w:val="TableContents"/>
              <w:spacing w:before="0" w:after="283"/>
              <w:rPr>
                <w:sz w:val="20"/>
              </w:rPr>
            </w:pPr>
            <w:r>
              <w:rPr>
                <w:sz w:val="20"/>
              </w:rPr>
              <w:t>$</w:t>
            </w:r>
          </w:p>
        </w:tc>
        <w:tc>
          <w:tcPr>
            <w:tcW w:w="825" w:type="dxa"/>
            <w:tcBorders/>
            <w:shd w:fill="FFFFFF" w:val="clear"/>
          </w:tcPr>
          <w:p>
            <w:pPr>
              <w:pStyle w:val="TableContents"/>
              <w:spacing w:before="0" w:after="283"/>
              <w:jc w:val="right"/>
              <w:rPr>
                <w:sz w:val="20"/>
              </w:rPr>
            </w:pPr>
            <w:r>
              <w:rPr>
                <w:sz w:val="20"/>
              </w:rPr>
              <w:t>589</w:t>
            </w:r>
          </w:p>
        </w:tc>
        <w:tc>
          <w:tcPr>
            <w:tcW w:w="205" w:type="dxa"/>
            <w:tcBorders/>
            <w:shd w:fill="FFFFFF" w:val="clear"/>
          </w:tcPr>
          <w:p>
            <w:pPr>
              <w:pStyle w:val="TableContents"/>
              <w:spacing w:before="0" w:after="283"/>
              <w:rPr/>
            </w:pPr>
            <w:r>
              <w:rPr/>
              <w:t> </w:t>
            </w:r>
          </w:p>
        </w:tc>
        <w:tc>
          <w:tcPr>
            <w:tcW w:w="206" w:type="dxa"/>
            <w:tcBorders/>
            <w:shd w:fill="FFFFFF" w:val="clear"/>
          </w:tcPr>
          <w:p>
            <w:pPr>
              <w:pStyle w:val="TableContents"/>
              <w:spacing w:before="0" w:after="283"/>
              <w:rPr>
                <w:sz w:val="20"/>
              </w:rPr>
            </w:pPr>
            <w:r>
              <w:rPr>
                <w:sz w:val="20"/>
              </w:rPr>
              <w:t>$</w:t>
            </w:r>
          </w:p>
        </w:tc>
        <w:tc>
          <w:tcPr>
            <w:tcW w:w="825" w:type="dxa"/>
            <w:tcBorders/>
            <w:shd w:fill="FFFFFF" w:val="clear"/>
          </w:tcPr>
          <w:p>
            <w:pPr>
              <w:pStyle w:val="TableContents"/>
              <w:spacing w:before="0" w:after="283"/>
              <w:jc w:val="right"/>
              <w:rPr>
                <w:sz w:val="20"/>
              </w:rPr>
            </w:pPr>
            <w:r>
              <w:rPr>
                <w:sz w:val="20"/>
              </w:rPr>
              <w:t>4,681</w:t>
            </w:r>
          </w:p>
        </w:tc>
        <w:tc>
          <w:tcPr>
            <w:tcW w:w="103" w:type="dxa"/>
            <w:tcBorders/>
            <w:shd w:fill="FFFFFF" w:val="clear"/>
          </w:tcPr>
          <w:p>
            <w:pPr>
              <w:pStyle w:val="TableContents"/>
              <w:spacing w:before="0" w:after="283"/>
              <w:rPr/>
            </w:pPr>
            <w:r>
              <w:rPr/>
              <w:t> </w:t>
            </w:r>
          </w:p>
        </w:tc>
      </w:tr>
      <w:tr>
        <w:trPr/>
        <w:tc>
          <w:tcPr>
            <w:tcW w:w="7630" w:type="dxa"/>
            <w:gridSpan w:val="2"/>
            <w:tcBorders/>
            <w:shd w:fill="auto" w:val="clear"/>
          </w:tcPr>
          <w:p>
            <w:pPr>
              <w:pStyle w:val="TableContents"/>
              <w:spacing w:before="0" w:after="283"/>
              <w:rPr/>
            </w:pPr>
            <w:r>
              <w:rPr/>
              <w:t> </w:t>
            </w:r>
          </w:p>
        </w:tc>
        <w:tc>
          <w:tcPr>
            <w:tcW w:w="205" w:type="dxa"/>
            <w:tcBorders/>
            <w:shd w:fill="auto" w:val="clear"/>
          </w:tcPr>
          <w:p>
            <w:pPr>
              <w:pStyle w:val="TableContents"/>
              <w:spacing w:before="0" w:after="283"/>
              <w:rPr/>
            </w:pPr>
            <w:r>
              <w:rPr/>
              <w:t> </w:t>
            </w:r>
          </w:p>
        </w:tc>
        <w:tc>
          <w:tcPr>
            <w:tcW w:w="1031" w:type="dxa"/>
            <w:gridSpan w:val="2"/>
            <w:tcBorders/>
            <w:shd w:fill="auto" w:val="clear"/>
          </w:tcPr>
          <w:p>
            <w:pPr>
              <w:pStyle w:val="HorizontalLine"/>
              <w:pBdr>
                <w:bottom w:val="single" w:sz="24" w:space="0" w:color="808080"/>
              </w:pBdr>
              <w:spacing w:before="0" w:after="283"/>
              <w:rPr/>
            </w:pPr>
            <w:r>
              <w:rPr/>
            </w:r>
          </w:p>
        </w:tc>
        <w:tc>
          <w:tcPr>
            <w:tcW w:w="205" w:type="dxa"/>
            <w:tcBorders/>
            <w:shd w:fill="auto" w:val="clear"/>
          </w:tcPr>
          <w:p>
            <w:pPr>
              <w:pStyle w:val="TableContents"/>
              <w:spacing w:before="0" w:after="283"/>
              <w:rPr/>
            </w:pPr>
            <w:r>
              <w:rPr/>
              <w:t> </w:t>
            </w:r>
          </w:p>
        </w:tc>
        <w:tc>
          <w:tcPr>
            <w:tcW w:w="1031" w:type="dxa"/>
            <w:gridSpan w:val="2"/>
            <w:tcBorders/>
            <w:shd w:fill="auto" w:val="clear"/>
          </w:tcPr>
          <w:p>
            <w:pPr>
              <w:pStyle w:val="HorizontalLine"/>
              <w:pBdr>
                <w:bottom w:val="single" w:sz="24" w:space="0" w:color="808080"/>
              </w:pBdr>
              <w:spacing w:before="0" w:after="283"/>
              <w:rPr/>
            </w:pPr>
            <w:r>
              <w:rPr/>
            </w:r>
          </w:p>
        </w:tc>
        <w:tc>
          <w:tcPr>
            <w:tcW w:w="103" w:type="dxa"/>
            <w:tcBorders/>
            <w:shd w:fill="auto" w:val="clear"/>
          </w:tcPr>
          <w:p>
            <w:pPr>
              <w:pStyle w:val="TableContents"/>
              <w:spacing w:before="0" w:after="283"/>
              <w:rPr/>
            </w:pPr>
            <w:r>
              <w:rPr/>
              <w:t> </w:t>
            </w:r>
          </w:p>
        </w:tc>
      </w:tr>
      <w:tr>
        <w:trPr/>
        <w:tc>
          <w:tcPr>
            <w:tcW w:w="7630" w:type="dxa"/>
            <w:gridSpan w:val="2"/>
            <w:tcBorders/>
            <w:shd w:fill="CCEEFF" w:val="clear"/>
          </w:tcPr>
          <w:p>
            <w:pPr>
              <w:pStyle w:val="TableContents"/>
              <w:spacing w:before="0" w:after="283"/>
              <w:rPr>
                <w:sz w:val="20"/>
              </w:rPr>
            </w:pPr>
            <w:r>
              <w:rPr>
                <w:sz w:val="20"/>
              </w:rPr>
              <w:t>Income, mining and capital taxes paid during the period</w:t>
            </w:r>
          </w:p>
        </w:tc>
        <w:tc>
          <w:tcPr>
            <w:tcW w:w="205" w:type="dxa"/>
            <w:tcBorders/>
            <w:shd w:fill="CCEEFF" w:val="clear"/>
          </w:tcPr>
          <w:p>
            <w:pPr>
              <w:pStyle w:val="TableContents"/>
              <w:spacing w:before="0" w:after="283"/>
              <w:rPr/>
            </w:pPr>
            <w:r>
              <w:rPr/>
              <w:t> </w:t>
            </w:r>
          </w:p>
        </w:tc>
        <w:tc>
          <w:tcPr>
            <w:tcW w:w="206" w:type="dxa"/>
            <w:tcBorders/>
            <w:shd w:fill="CCEEFF" w:val="clear"/>
          </w:tcPr>
          <w:p>
            <w:pPr>
              <w:pStyle w:val="TableContents"/>
              <w:spacing w:before="0" w:after="283"/>
              <w:rPr>
                <w:sz w:val="20"/>
              </w:rPr>
            </w:pPr>
            <w:r>
              <w:rPr>
                <w:sz w:val="20"/>
              </w:rPr>
              <w:t>$</w:t>
            </w:r>
          </w:p>
        </w:tc>
        <w:tc>
          <w:tcPr>
            <w:tcW w:w="825" w:type="dxa"/>
            <w:tcBorders/>
            <w:shd w:fill="CCEEFF" w:val="clear"/>
          </w:tcPr>
          <w:p>
            <w:pPr>
              <w:pStyle w:val="TableContents"/>
              <w:spacing w:before="0" w:after="283"/>
              <w:jc w:val="right"/>
              <w:rPr>
                <w:sz w:val="20"/>
              </w:rPr>
            </w:pPr>
            <w:r>
              <w:rPr>
                <w:sz w:val="20"/>
              </w:rPr>
              <w:t>25</w:t>
            </w:r>
          </w:p>
        </w:tc>
        <w:tc>
          <w:tcPr>
            <w:tcW w:w="205" w:type="dxa"/>
            <w:tcBorders/>
            <w:shd w:fill="CCEEFF" w:val="clear"/>
          </w:tcPr>
          <w:p>
            <w:pPr>
              <w:pStyle w:val="TableContents"/>
              <w:spacing w:before="0" w:after="283"/>
              <w:rPr/>
            </w:pPr>
            <w:r>
              <w:rPr/>
              <w:t> </w:t>
            </w:r>
          </w:p>
        </w:tc>
        <w:tc>
          <w:tcPr>
            <w:tcW w:w="206" w:type="dxa"/>
            <w:tcBorders/>
            <w:shd w:fill="CCEEFF" w:val="clear"/>
          </w:tcPr>
          <w:p>
            <w:pPr>
              <w:pStyle w:val="TableContents"/>
              <w:spacing w:before="0" w:after="283"/>
              <w:rPr>
                <w:sz w:val="20"/>
              </w:rPr>
            </w:pPr>
            <w:r>
              <w:rPr>
                <w:sz w:val="20"/>
              </w:rPr>
              <w:t>$</w:t>
            </w:r>
          </w:p>
        </w:tc>
        <w:tc>
          <w:tcPr>
            <w:tcW w:w="825" w:type="dxa"/>
            <w:tcBorders/>
            <w:shd w:fill="CCEEFF" w:val="clear"/>
          </w:tcPr>
          <w:p>
            <w:pPr>
              <w:pStyle w:val="TableContents"/>
              <w:spacing w:before="0" w:after="283"/>
              <w:jc w:val="right"/>
              <w:rPr>
                <w:sz w:val="20"/>
              </w:rPr>
            </w:pPr>
            <w:r>
              <w:rPr>
                <w:sz w:val="20"/>
              </w:rPr>
              <w:t>484</w:t>
            </w:r>
          </w:p>
        </w:tc>
        <w:tc>
          <w:tcPr>
            <w:tcW w:w="103" w:type="dxa"/>
            <w:tcBorders/>
            <w:shd w:fill="CCEEFF" w:val="clear"/>
          </w:tcPr>
          <w:p>
            <w:pPr>
              <w:pStyle w:val="TableContents"/>
              <w:spacing w:before="0" w:after="283"/>
              <w:rPr/>
            </w:pPr>
            <w:r>
              <w:rPr/>
              <w:t> </w:t>
            </w:r>
          </w:p>
        </w:tc>
      </w:tr>
      <w:tr>
        <w:trPr/>
        <w:tc>
          <w:tcPr>
            <w:tcW w:w="7630" w:type="dxa"/>
            <w:gridSpan w:val="2"/>
            <w:tcBorders/>
            <w:shd w:fill="auto" w:val="clear"/>
          </w:tcPr>
          <w:p>
            <w:pPr>
              <w:pStyle w:val="TableContents"/>
              <w:spacing w:before="0" w:after="283"/>
              <w:rPr/>
            </w:pPr>
            <w:r>
              <w:rPr/>
              <w:t> </w:t>
            </w:r>
          </w:p>
        </w:tc>
        <w:tc>
          <w:tcPr>
            <w:tcW w:w="205" w:type="dxa"/>
            <w:tcBorders/>
            <w:shd w:fill="auto" w:val="clear"/>
          </w:tcPr>
          <w:p>
            <w:pPr>
              <w:pStyle w:val="TableContents"/>
              <w:spacing w:before="0" w:after="283"/>
              <w:rPr/>
            </w:pPr>
            <w:r>
              <w:rPr/>
              <w:t> </w:t>
            </w:r>
          </w:p>
        </w:tc>
        <w:tc>
          <w:tcPr>
            <w:tcW w:w="1031" w:type="dxa"/>
            <w:gridSpan w:val="2"/>
            <w:tcBorders/>
            <w:shd w:fill="auto" w:val="clear"/>
          </w:tcPr>
          <w:p>
            <w:pPr>
              <w:pStyle w:val="HorizontalLine"/>
              <w:pBdr>
                <w:bottom w:val="single" w:sz="24" w:space="0" w:color="808080"/>
              </w:pBdr>
              <w:spacing w:before="0" w:after="283"/>
              <w:rPr/>
            </w:pPr>
            <w:r>
              <w:rPr/>
            </w:r>
          </w:p>
        </w:tc>
        <w:tc>
          <w:tcPr>
            <w:tcW w:w="205" w:type="dxa"/>
            <w:tcBorders/>
            <w:shd w:fill="auto" w:val="clear"/>
          </w:tcPr>
          <w:p>
            <w:pPr>
              <w:pStyle w:val="TableContents"/>
              <w:spacing w:before="0" w:after="283"/>
              <w:rPr/>
            </w:pPr>
            <w:r>
              <w:rPr/>
              <w:t> </w:t>
            </w:r>
          </w:p>
        </w:tc>
        <w:tc>
          <w:tcPr>
            <w:tcW w:w="1031" w:type="dxa"/>
            <w:gridSpan w:val="2"/>
            <w:tcBorders/>
            <w:shd w:fill="auto" w:val="clear"/>
          </w:tcPr>
          <w:p>
            <w:pPr>
              <w:pStyle w:val="HorizontalLine"/>
              <w:pBdr>
                <w:bottom w:val="single" w:sz="24" w:space="0" w:color="808080"/>
              </w:pBdr>
              <w:spacing w:before="0" w:after="283"/>
              <w:rPr/>
            </w:pPr>
            <w:r>
              <w:rPr/>
            </w:r>
          </w:p>
        </w:tc>
        <w:tc>
          <w:tcPr>
            <w:tcW w:w="103" w:type="dxa"/>
            <w:tcBorders/>
            <w:shd w:fill="auto" w:val="clear"/>
          </w:tcPr>
          <w:p>
            <w:pPr>
              <w:pStyle w:val="TableContents"/>
              <w:spacing w:before="0" w:after="283"/>
              <w:rPr/>
            </w:pPr>
            <w:r>
              <w:rPr/>
              <w:t> </w:t>
            </w:r>
          </w:p>
        </w:tc>
      </w:tr>
    </w:tbl>
    <w:p>
      <w:pPr>
        <w:pStyle w:val="TextBody"/>
        <w:jc w:val="center"/>
        <w:rPr>
          <w:sz w:val="20"/>
        </w:rPr>
      </w:pPr>
      <w:r>
        <w:rPr>
          <w:sz w:val="20"/>
        </w:rPr>
        <w:t>12</w:t>
      </w:r>
    </w:p>
    <w:p>
      <w:pPr>
        <w:pStyle w:val="HorizontalLine"/>
        <w:pBdr>
          <w:bottom w:val="single" w:sz="20" w:space="0" w:color="808080"/>
        </w:pBdr>
        <w:rPr/>
      </w:pPr>
      <w:r>
        <w:rPr/>
      </w:r>
      <w:r>
        <w:br w:type="page"/>
      </w:r>
    </w:p>
    <w:p>
      <w:pPr>
        <w:pStyle w:val="TextBody"/>
        <w:rPr>
          <w:b/>
          <w:sz w:val="20"/>
        </w:rPr>
      </w:pPr>
      <w:bookmarkStart w:id="23" w:name="page_di15112_1_13"/>
      <w:bookmarkEnd w:id="23"/>
      <w:r>
        <w:rPr>
          <w:b/>
          <w:sz w:val="20"/>
        </w:rPr>
        <w:t xml:space="preserve">Note 1:    Reconciliation of Total Cash Costs Per Ounce and Minesite Costs Per Tonne </w:t>
      </w:r>
    </w:p>
    <w:tbl>
      <w:tblPr>
        <w:tblW w:w="5000" w:type="pct"/>
        <w:jc w:val="left"/>
        <w:tblInd w:w="0" w:type="dxa"/>
        <w:tblCellMar>
          <w:top w:w="0" w:type="dxa"/>
          <w:left w:w="0" w:type="dxa"/>
          <w:bottom w:w="0" w:type="dxa"/>
          <w:right w:w="0" w:type="dxa"/>
        </w:tblCellMar>
      </w:tblPr>
      <w:tblGrid>
        <w:gridCol w:w="7658"/>
        <w:gridCol w:w="203"/>
        <w:gridCol w:w="203"/>
        <w:gridCol w:w="817"/>
        <w:gridCol w:w="203"/>
        <w:gridCol w:w="203"/>
        <w:gridCol w:w="816"/>
        <w:gridCol w:w="102"/>
      </w:tblGrid>
      <w:tr>
        <w:trPr/>
        <w:tc>
          <w:tcPr>
            <w:tcW w:w="7658" w:type="dxa"/>
            <w:tcBorders/>
            <w:shd w:fill="auto" w:val="clear"/>
            <w:vAlign w:val="bottom"/>
          </w:tcPr>
          <w:p>
            <w:pPr>
              <w:pStyle w:val="TableHeading"/>
              <w:spacing w:before="0" w:after="283"/>
              <w:jc w:val="left"/>
              <w:rPr/>
            </w:pPr>
            <w:r>
              <w:rPr/>
              <w:t> </w:t>
            </w:r>
          </w:p>
        </w:tc>
        <w:tc>
          <w:tcPr>
            <w:tcW w:w="203" w:type="dxa"/>
            <w:vMerge w:val="restart"/>
            <w:tcBorders/>
            <w:shd w:fill="auto" w:val="clear"/>
            <w:vAlign w:val="bottom"/>
          </w:tcPr>
          <w:p>
            <w:pPr>
              <w:pStyle w:val="TableHeading"/>
              <w:suppressLineNumbers/>
              <w:spacing w:before="0" w:after="283"/>
              <w:jc w:val="center"/>
              <w:rPr/>
            </w:pPr>
            <w:r>
              <w:rPr/>
              <w:t> </w:t>
            </w:r>
          </w:p>
        </w:tc>
        <w:tc>
          <w:tcPr>
            <w:tcW w:w="2242" w:type="dxa"/>
            <w:gridSpan w:val="5"/>
            <w:vMerge w:val="restart"/>
            <w:tcBorders/>
            <w:shd w:fill="auto" w:val="clear"/>
            <w:vAlign w:val="bottom"/>
          </w:tcPr>
          <w:p>
            <w:pPr>
              <w:pStyle w:val="TableHeading"/>
              <w:spacing w:before="0" w:after="0"/>
              <w:jc w:val="center"/>
              <w:rPr>
                <w:b/>
                <w:sz w:val="14"/>
              </w:rPr>
            </w:pPr>
            <w:r>
              <w:rPr>
                <w:b/>
                <w:sz w:val="14"/>
              </w:rPr>
              <w:t>Three months ended March 31,</w:t>
            </w:r>
          </w:p>
          <w:p>
            <w:pPr>
              <w:pStyle w:val="HorizontalLine"/>
              <w:pBdr>
                <w:bottom w:val="single" w:sz="20" w:space="0" w:color="808080"/>
              </w:pBdr>
              <w:spacing w:before="0" w:after="283"/>
              <w:rPr/>
            </w:pPr>
            <w:r>
              <w:rPr/>
            </w:r>
          </w:p>
        </w:tc>
        <w:tc>
          <w:tcPr>
            <w:tcW w:w="102" w:type="dxa"/>
            <w:tcBorders/>
            <w:shd w:fill="auto" w:val="clear"/>
            <w:vAlign w:val="bottom"/>
          </w:tcPr>
          <w:p>
            <w:pPr>
              <w:pStyle w:val="TableHeading"/>
              <w:suppressLineNumbers/>
              <w:spacing w:before="0" w:after="283"/>
              <w:jc w:val="center"/>
              <w:rPr/>
            </w:pPr>
            <w:r>
              <w:rPr/>
              <w:t> </w:t>
            </w:r>
          </w:p>
        </w:tc>
      </w:tr>
      <w:tr>
        <w:trPr/>
        <w:tc>
          <w:tcPr>
            <w:tcW w:w="7658" w:type="dxa"/>
            <w:vMerge w:val="restart"/>
            <w:tcBorders/>
            <w:shd w:fill="auto" w:val="clear"/>
            <w:vAlign w:val="bottom"/>
          </w:tcPr>
          <w:p>
            <w:pPr>
              <w:pStyle w:val="TableHeading"/>
              <w:spacing w:before="0" w:after="0"/>
              <w:jc w:val="left"/>
              <w:rPr>
                <w:b/>
                <w:sz w:val="14"/>
              </w:rPr>
            </w:pPr>
            <w:r>
              <w:rPr>
                <w:b/>
                <w:sz w:val="14"/>
              </w:rPr>
              <w:t>(thousands of US dollars, except where noted)</w:t>
            </w:r>
          </w:p>
          <w:p>
            <w:pPr>
              <w:pStyle w:val="HorizontalLine"/>
              <w:pBdr>
                <w:bottom w:val="single" w:sz="20" w:space="0" w:color="808080"/>
              </w:pBdr>
              <w:spacing w:before="0" w:after="283"/>
              <w:rPr/>
            </w:pPr>
            <w:r>
              <w:rPr/>
            </w:r>
          </w:p>
        </w:tc>
        <w:tc>
          <w:tcPr>
            <w:tcW w:w="203" w:type="dxa"/>
            <w:vMerge w:val="continue"/>
            <w:tcBorders/>
            <w:shd w:fill="auto" w:val="clear"/>
            <w:vAlign w:val="bottom"/>
          </w:tcPr>
          <w:p>
            <w:pPr>
              <w:pStyle w:val="Normal"/>
              <w:rPr/>
            </w:pPr>
            <w:r>
              <w:rPr/>
            </w:r>
          </w:p>
        </w:tc>
        <w:tc>
          <w:tcPr>
            <w:tcW w:w="2242" w:type="dxa"/>
            <w:gridSpan w:val="5"/>
            <w:vMerge w:val="continue"/>
            <w:tcBorders/>
            <w:shd w:fill="auto" w:val="clear"/>
            <w:vAlign w:val="bottom"/>
          </w:tcPr>
          <w:p>
            <w:pPr>
              <w:pStyle w:val="Normal"/>
              <w:rPr/>
            </w:pPr>
            <w:r>
              <w:rPr/>
            </w:r>
          </w:p>
        </w:tc>
        <w:tc>
          <w:tcPr>
            <w:tcW w:w="102" w:type="dxa"/>
            <w:tcBorders/>
            <w:shd w:fill="auto" w:val="clear"/>
            <w:vAlign w:val="bottom"/>
          </w:tcPr>
          <w:p>
            <w:pPr>
              <w:pStyle w:val="TableHeading"/>
              <w:suppressLineNumbers/>
              <w:spacing w:before="0" w:after="283"/>
              <w:jc w:val="center"/>
              <w:rPr/>
            </w:pPr>
            <w:r>
              <w:rPr/>
              <w:t> </w:t>
            </w:r>
          </w:p>
        </w:tc>
      </w:tr>
      <w:tr>
        <w:trPr/>
        <w:tc>
          <w:tcPr>
            <w:tcW w:w="7658" w:type="dxa"/>
            <w:vMerge w:val="continue"/>
            <w:tcBorders/>
            <w:shd w:fill="auto" w:val="clear"/>
            <w:vAlign w:val="bottom"/>
          </w:tcPr>
          <w:p>
            <w:pPr>
              <w:pStyle w:val="Normal"/>
              <w:rPr/>
            </w:pPr>
            <w:r>
              <w:rPr/>
            </w:r>
          </w:p>
        </w:tc>
        <w:tc>
          <w:tcPr>
            <w:tcW w:w="203" w:type="dxa"/>
            <w:tcBorders/>
            <w:shd w:fill="auto" w:val="clear"/>
            <w:vAlign w:val="bottom"/>
          </w:tcPr>
          <w:p>
            <w:pPr>
              <w:pStyle w:val="TableHeading"/>
              <w:suppressLineNumbers/>
              <w:spacing w:before="0" w:after="283"/>
              <w:jc w:val="center"/>
              <w:rPr/>
            </w:pPr>
            <w:r>
              <w:rPr/>
              <w:t> </w:t>
            </w:r>
          </w:p>
        </w:tc>
        <w:tc>
          <w:tcPr>
            <w:tcW w:w="1020" w:type="dxa"/>
            <w:gridSpan w:val="2"/>
            <w:tcBorders/>
            <w:shd w:fill="auto" w:val="clear"/>
            <w:vAlign w:val="bottom"/>
          </w:tcPr>
          <w:p>
            <w:pPr>
              <w:pStyle w:val="TableHeading"/>
              <w:spacing w:before="0" w:after="0"/>
              <w:jc w:val="center"/>
              <w:rPr>
                <w:b/>
                <w:sz w:val="14"/>
              </w:rPr>
            </w:pPr>
            <w:r>
              <w:rPr>
                <w:b/>
                <w:sz w:val="14"/>
              </w:rPr>
              <w:t>2007</w:t>
            </w:r>
          </w:p>
          <w:p>
            <w:pPr>
              <w:pStyle w:val="HorizontalLine"/>
              <w:pBdr>
                <w:bottom w:val="single" w:sz="20" w:space="0" w:color="808080"/>
              </w:pBdr>
              <w:spacing w:before="0" w:after="283"/>
              <w:rPr/>
            </w:pPr>
            <w:r>
              <w:rPr/>
            </w:r>
          </w:p>
        </w:tc>
        <w:tc>
          <w:tcPr>
            <w:tcW w:w="203" w:type="dxa"/>
            <w:tcBorders/>
            <w:shd w:fill="auto" w:val="clear"/>
            <w:vAlign w:val="bottom"/>
          </w:tcPr>
          <w:p>
            <w:pPr>
              <w:pStyle w:val="TableHeading"/>
              <w:suppressLineNumbers/>
              <w:spacing w:before="0" w:after="283"/>
              <w:jc w:val="center"/>
              <w:rPr/>
            </w:pPr>
            <w:r>
              <w:rPr/>
              <w:t> </w:t>
            </w:r>
          </w:p>
        </w:tc>
        <w:tc>
          <w:tcPr>
            <w:tcW w:w="1019" w:type="dxa"/>
            <w:gridSpan w:val="2"/>
            <w:tcBorders/>
            <w:shd w:fill="auto" w:val="clear"/>
            <w:vAlign w:val="bottom"/>
          </w:tcPr>
          <w:p>
            <w:pPr>
              <w:pStyle w:val="TableHeading"/>
              <w:spacing w:before="0" w:after="0"/>
              <w:jc w:val="center"/>
              <w:rPr>
                <w:b/>
                <w:sz w:val="14"/>
              </w:rPr>
            </w:pPr>
            <w:r>
              <w:rPr>
                <w:b/>
                <w:sz w:val="14"/>
              </w:rPr>
              <w:t>2006</w:t>
            </w:r>
          </w:p>
          <w:p>
            <w:pPr>
              <w:pStyle w:val="HorizontalLine"/>
              <w:pBdr>
                <w:bottom w:val="single" w:sz="20" w:space="0" w:color="808080"/>
              </w:pBdr>
              <w:spacing w:before="0" w:after="283"/>
              <w:rPr/>
            </w:pPr>
            <w:r>
              <w:rPr/>
            </w:r>
          </w:p>
        </w:tc>
        <w:tc>
          <w:tcPr>
            <w:tcW w:w="102" w:type="dxa"/>
            <w:tcBorders/>
            <w:shd w:fill="auto" w:val="clear"/>
            <w:vAlign w:val="bottom"/>
          </w:tcPr>
          <w:p>
            <w:pPr>
              <w:pStyle w:val="TableHeading"/>
              <w:suppressLineNumbers/>
              <w:spacing w:before="0" w:after="283"/>
              <w:jc w:val="center"/>
              <w:rPr/>
            </w:pPr>
            <w:r>
              <w:rPr/>
              <w:t> </w:t>
            </w:r>
          </w:p>
        </w:tc>
      </w:tr>
      <w:tr>
        <w:trPr/>
        <w:tc>
          <w:tcPr>
            <w:tcW w:w="7658" w:type="dxa"/>
            <w:tcBorders/>
            <w:shd w:fill="CCEEFF" w:val="clear"/>
          </w:tcPr>
          <w:p>
            <w:pPr>
              <w:pStyle w:val="TableContents"/>
              <w:spacing w:before="0" w:after="283"/>
              <w:rPr>
                <w:sz w:val="20"/>
              </w:rPr>
            </w:pPr>
            <w:r>
              <w:rPr>
                <w:sz w:val="20"/>
              </w:rPr>
              <w:t>Cost of production per Consolidated Statements of Income</w:t>
            </w:r>
          </w:p>
        </w:tc>
        <w:tc>
          <w:tcPr>
            <w:tcW w:w="203" w:type="dxa"/>
            <w:tcBorders/>
            <w:shd w:fill="CCEEFF" w:val="clear"/>
          </w:tcPr>
          <w:p>
            <w:pPr>
              <w:pStyle w:val="TableContents"/>
              <w:spacing w:before="0" w:after="283"/>
              <w:rPr/>
            </w:pPr>
            <w:r>
              <w:rPr/>
              <w:t> </w:t>
            </w:r>
          </w:p>
        </w:tc>
        <w:tc>
          <w:tcPr>
            <w:tcW w:w="203" w:type="dxa"/>
            <w:tcBorders/>
            <w:shd w:fill="CCEEFF" w:val="clear"/>
          </w:tcPr>
          <w:p>
            <w:pPr>
              <w:pStyle w:val="TableContents"/>
              <w:spacing w:before="0" w:after="283"/>
              <w:rPr>
                <w:sz w:val="20"/>
              </w:rPr>
            </w:pPr>
            <w:r>
              <w:rPr>
                <w:sz w:val="20"/>
              </w:rPr>
              <w:t>$</w:t>
            </w:r>
          </w:p>
        </w:tc>
        <w:tc>
          <w:tcPr>
            <w:tcW w:w="817" w:type="dxa"/>
            <w:tcBorders/>
            <w:shd w:fill="CCEEFF" w:val="clear"/>
          </w:tcPr>
          <w:p>
            <w:pPr>
              <w:pStyle w:val="TableContents"/>
              <w:spacing w:before="0" w:after="283"/>
              <w:jc w:val="right"/>
              <w:rPr>
                <w:sz w:val="20"/>
              </w:rPr>
            </w:pPr>
            <w:r>
              <w:rPr>
                <w:sz w:val="20"/>
              </w:rPr>
              <w:t>36,178</w:t>
            </w:r>
          </w:p>
        </w:tc>
        <w:tc>
          <w:tcPr>
            <w:tcW w:w="203" w:type="dxa"/>
            <w:tcBorders/>
            <w:shd w:fill="CCEEFF" w:val="clear"/>
          </w:tcPr>
          <w:p>
            <w:pPr>
              <w:pStyle w:val="TableContents"/>
              <w:spacing w:before="0" w:after="283"/>
              <w:rPr/>
            </w:pPr>
            <w:r>
              <w:rPr/>
              <w:t> </w:t>
            </w:r>
          </w:p>
        </w:tc>
        <w:tc>
          <w:tcPr>
            <w:tcW w:w="203" w:type="dxa"/>
            <w:tcBorders/>
            <w:shd w:fill="CCEEFF" w:val="clear"/>
          </w:tcPr>
          <w:p>
            <w:pPr>
              <w:pStyle w:val="TableContents"/>
              <w:spacing w:before="0" w:after="283"/>
              <w:rPr>
                <w:sz w:val="20"/>
              </w:rPr>
            </w:pPr>
            <w:r>
              <w:rPr>
                <w:sz w:val="20"/>
              </w:rPr>
              <w:t>$</w:t>
            </w:r>
          </w:p>
        </w:tc>
        <w:tc>
          <w:tcPr>
            <w:tcW w:w="816" w:type="dxa"/>
            <w:tcBorders/>
            <w:shd w:fill="CCEEFF" w:val="clear"/>
          </w:tcPr>
          <w:p>
            <w:pPr>
              <w:pStyle w:val="TableContents"/>
              <w:spacing w:before="0" w:after="283"/>
              <w:jc w:val="right"/>
              <w:rPr>
                <w:sz w:val="20"/>
              </w:rPr>
            </w:pPr>
            <w:r>
              <w:rPr>
                <w:sz w:val="20"/>
              </w:rPr>
              <w:t>33,187</w:t>
            </w:r>
          </w:p>
        </w:tc>
        <w:tc>
          <w:tcPr>
            <w:tcW w:w="102" w:type="dxa"/>
            <w:tcBorders/>
            <w:shd w:fill="CCEEFF" w:val="clear"/>
          </w:tcPr>
          <w:p>
            <w:pPr>
              <w:pStyle w:val="TableContents"/>
              <w:spacing w:before="0" w:after="283"/>
              <w:rPr/>
            </w:pPr>
            <w:r>
              <w:rPr/>
              <w:t> </w:t>
            </w:r>
          </w:p>
        </w:tc>
      </w:tr>
      <w:tr>
        <w:trPr/>
        <w:tc>
          <w:tcPr>
            <w:tcW w:w="7658" w:type="dxa"/>
            <w:tcBorders/>
            <w:shd w:fill="FFFFFF" w:val="clear"/>
          </w:tcPr>
          <w:p>
            <w:pPr>
              <w:pStyle w:val="TableContents"/>
              <w:spacing w:before="0" w:after="283"/>
              <w:rPr>
                <w:sz w:val="20"/>
              </w:rPr>
            </w:pPr>
            <w:r>
              <w:rPr>
                <w:sz w:val="20"/>
              </w:rPr>
              <w:t>Adjustments:</w:t>
            </w:r>
          </w:p>
        </w:tc>
        <w:tc>
          <w:tcPr>
            <w:tcW w:w="203" w:type="dxa"/>
            <w:tcBorders/>
            <w:shd w:fill="FFFFFF" w:val="clear"/>
          </w:tcPr>
          <w:p>
            <w:pPr>
              <w:pStyle w:val="TableContents"/>
              <w:spacing w:before="0" w:after="283"/>
              <w:rPr/>
            </w:pPr>
            <w:r>
              <w:rPr/>
              <w:t> </w:t>
            </w:r>
          </w:p>
        </w:tc>
        <w:tc>
          <w:tcPr>
            <w:tcW w:w="203" w:type="dxa"/>
            <w:tcBorders/>
            <w:shd w:fill="FFFFFF" w:val="clear"/>
          </w:tcPr>
          <w:p>
            <w:pPr>
              <w:pStyle w:val="TableContents"/>
              <w:spacing w:before="0" w:after="283"/>
              <w:rPr/>
            </w:pPr>
            <w:r>
              <w:rPr/>
              <w:t> </w:t>
            </w:r>
          </w:p>
        </w:tc>
        <w:tc>
          <w:tcPr>
            <w:tcW w:w="817" w:type="dxa"/>
            <w:tcBorders/>
            <w:shd w:fill="FFFFFF" w:val="clear"/>
          </w:tcPr>
          <w:p>
            <w:pPr>
              <w:pStyle w:val="TableContents"/>
              <w:spacing w:before="0" w:after="283"/>
              <w:rPr/>
            </w:pPr>
            <w:r>
              <w:rPr/>
              <w:t> </w:t>
            </w:r>
          </w:p>
        </w:tc>
        <w:tc>
          <w:tcPr>
            <w:tcW w:w="203" w:type="dxa"/>
            <w:tcBorders/>
            <w:shd w:fill="FFFFFF" w:val="clear"/>
          </w:tcPr>
          <w:p>
            <w:pPr>
              <w:pStyle w:val="TableContents"/>
              <w:spacing w:before="0" w:after="283"/>
              <w:rPr/>
            </w:pPr>
            <w:r>
              <w:rPr/>
              <w:t> </w:t>
            </w:r>
          </w:p>
        </w:tc>
        <w:tc>
          <w:tcPr>
            <w:tcW w:w="203" w:type="dxa"/>
            <w:tcBorders/>
            <w:shd w:fill="FFFFFF" w:val="clear"/>
          </w:tcPr>
          <w:p>
            <w:pPr>
              <w:pStyle w:val="TableContents"/>
              <w:spacing w:before="0" w:after="283"/>
              <w:rPr/>
            </w:pPr>
            <w:r>
              <w:rPr/>
              <w:t> </w:t>
            </w:r>
          </w:p>
        </w:tc>
        <w:tc>
          <w:tcPr>
            <w:tcW w:w="816" w:type="dxa"/>
            <w:tcBorders/>
            <w:shd w:fill="FFFFFF" w:val="clear"/>
          </w:tcPr>
          <w:p>
            <w:pPr>
              <w:pStyle w:val="TableContents"/>
              <w:spacing w:before="0" w:after="283"/>
              <w:rPr/>
            </w:pPr>
            <w:r>
              <w:rPr/>
              <w:t> </w:t>
            </w:r>
          </w:p>
        </w:tc>
        <w:tc>
          <w:tcPr>
            <w:tcW w:w="102" w:type="dxa"/>
            <w:tcBorders/>
            <w:shd w:fill="FFFFFF" w:val="clear"/>
          </w:tcPr>
          <w:p>
            <w:pPr>
              <w:pStyle w:val="TableContents"/>
              <w:spacing w:before="0" w:after="283"/>
              <w:rPr/>
            </w:pPr>
            <w:r>
              <w:rPr/>
              <w:t> </w:t>
            </w:r>
          </w:p>
        </w:tc>
      </w:tr>
      <w:tr>
        <w:trPr/>
        <w:tc>
          <w:tcPr>
            <w:tcW w:w="7658" w:type="dxa"/>
            <w:tcBorders/>
            <w:shd w:fill="CCEEFF" w:val="clear"/>
          </w:tcPr>
          <w:p>
            <w:pPr>
              <w:pStyle w:val="TableContents"/>
              <w:spacing w:before="0" w:after="283"/>
              <w:rPr>
                <w:sz w:val="20"/>
              </w:rPr>
            </w:pPr>
            <w:r>
              <w:rPr>
                <w:sz w:val="20"/>
              </w:rPr>
              <w:t>Byproduct revenues</w:t>
            </w:r>
          </w:p>
        </w:tc>
        <w:tc>
          <w:tcPr>
            <w:tcW w:w="203" w:type="dxa"/>
            <w:tcBorders/>
            <w:shd w:fill="CCEEFF" w:val="clear"/>
          </w:tcPr>
          <w:p>
            <w:pPr>
              <w:pStyle w:val="TableContents"/>
              <w:spacing w:before="0" w:after="283"/>
              <w:rPr/>
            </w:pPr>
            <w:r>
              <w:rPr/>
              <w:t> </w:t>
            </w:r>
          </w:p>
        </w:tc>
        <w:tc>
          <w:tcPr>
            <w:tcW w:w="203" w:type="dxa"/>
            <w:tcBorders/>
            <w:shd w:fill="CCEEFF" w:val="clear"/>
          </w:tcPr>
          <w:p>
            <w:pPr>
              <w:pStyle w:val="TableContents"/>
              <w:spacing w:before="0" w:after="283"/>
              <w:rPr/>
            </w:pPr>
            <w:r>
              <w:rPr/>
              <w:t> </w:t>
            </w:r>
          </w:p>
        </w:tc>
        <w:tc>
          <w:tcPr>
            <w:tcW w:w="817" w:type="dxa"/>
            <w:tcBorders/>
            <w:shd w:fill="CCEEFF" w:val="clear"/>
          </w:tcPr>
          <w:p>
            <w:pPr>
              <w:pStyle w:val="TableContents"/>
              <w:spacing w:before="0" w:after="283"/>
              <w:jc w:val="right"/>
              <w:rPr>
                <w:sz w:val="20"/>
              </w:rPr>
            </w:pPr>
            <w:r>
              <w:rPr>
                <w:sz w:val="20"/>
              </w:rPr>
              <w:t>(62,744</w:t>
            </w:r>
          </w:p>
        </w:tc>
        <w:tc>
          <w:tcPr>
            <w:tcW w:w="203" w:type="dxa"/>
            <w:tcBorders/>
            <w:shd w:fill="CCEEFF" w:val="clear"/>
          </w:tcPr>
          <w:p>
            <w:pPr>
              <w:pStyle w:val="TableContents"/>
              <w:spacing w:before="0" w:after="283"/>
              <w:rPr>
                <w:sz w:val="20"/>
              </w:rPr>
            </w:pPr>
            <w:r>
              <w:rPr>
                <w:sz w:val="20"/>
              </w:rPr>
              <w:t>)</w:t>
            </w:r>
          </w:p>
        </w:tc>
        <w:tc>
          <w:tcPr>
            <w:tcW w:w="203" w:type="dxa"/>
            <w:tcBorders/>
            <w:shd w:fill="CCEEFF" w:val="clear"/>
          </w:tcPr>
          <w:p>
            <w:pPr>
              <w:pStyle w:val="TableContents"/>
              <w:spacing w:before="0" w:after="283"/>
              <w:rPr/>
            </w:pPr>
            <w:r>
              <w:rPr/>
              <w:t> </w:t>
            </w:r>
          </w:p>
        </w:tc>
        <w:tc>
          <w:tcPr>
            <w:tcW w:w="816" w:type="dxa"/>
            <w:tcBorders/>
            <w:shd w:fill="CCEEFF" w:val="clear"/>
          </w:tcPr>
          <w:p>
            <w:pPr>
              <w:pStyle w:val="TableContents"/>
              <w:spacing w:before="0" w:after="283"/>
              <w:jc w:val="right"/>
              <w:rPr>
                <w:sz w:val="20"/>
              </w:rPr>
            </w:pPr>
            <w:r>
              <w:rPr>
                <w:sz w:val="20"/>
              </w:rPr>
              <w:t>(48,039</w:t>
            </w:r>
          </w:p>
        </w:tc>
        <w:tc>
          <w:tcPr>
            <w:tcW w:w="102" w:type="dxa"/>
            <w:tcBorders/>
            <w:shd w:fill="CCEEFF" w:val="clear"/>
          </w:tcPr>
          <w:p>
            <w:pPr>
              <w:pStyle w:val="TableContents"/>
              <w:spacing w:before="0" w:after="283"/>
              <w:rPr>
                <w:sz w:val="20"/>
              </w:rPr>
            </w:pPr>
            <w:r>
              <w:rPr>
                <w:sz w:val="20"/>
              </w:rPr>
              <w:t>)</w:t>
            </w:r>
          </w:p>
        </w:tc>
      </w:tr>
      <w:tr>
        <w:trPr/>
        <w:tc>
          <w:tcPr>
            <w:tcW w:w="7658" w:type="dxa"/>
            <w:tcBorders/>
            <w:shd w:fill="FFFFFF" w:val="clear"/>
          </w:tcPr>
          <w:p>
            <w:pPr>
              <w:pStyle w:val="TableContents"/>
              <w:spacing w:before="0" w:after="283"/>
              <w:rPr>
                <w:sz w:val="20"/>
              </w:rPr>
            </w:pPr>
            <w:r>
              <w:rPr>
                <w:sz w:val="20"/>
              </w:rPr>
              <w:t>Inventory adjustment</w:t>
            </w:r>
            <w:r>
              <w:rPr>
                <w:position w:val="7"/>
                <w:sz w:val="16"/>
                <w:sz w:val="20"/>
              </w:rPr>
              <w:t>(i)</w:t>
            </w:r>
          </w:p>
        </w:tc>
        <w:tc>
          <w:tcPr>
            <w:tcW w:w="203" w:type="dxa"/>
            <w:tcBorders/>
            <w:shd w:fill="FFFFFF" w:val="clear"/>
          </w:tcPr>
          <w:p>
            <w:pPr>
              <w:pStyle w:val="TableContents"/>
              <w:spacing w:before="0" w:after="283"/>
              <w:rPr/>
            </w:pPr>
            <w:r>
              <w:rPr/>
              <w:t> </w:t>
            </w:r>
          </w:p>
        </w:tc>
        <w:tc>
          <w:tcPr>
            <w:tcW w:w="203" w:type="dxa"/>
            <w:tcBorders/>
            <w:shd w:fill="FFFFFF" w:val="clear"/>
          </w:tcPr>
          <w:p>
            <w:pPr>
              <w:pStyle w:val="TableContents"/>
              <w:spacing w:before="0" w:after="283"/>
              <w:rPr/>
            </w:pPr>
            <w:r>
              <w:rPr/>
              <w:t> </w:t>
            </w:r>
          </w:p>
        </w:tc>
        <w:tc>
          <w:tcPr>
            <w:tcW w:w="817" w:type="dxa"/>
            <w:tcBorders/>
            <w:shd w:fill="FFFFFF" w:val="clear"/>
          </w:tcPr>
          <w:p>
            <w:pPr>
              <w:pStyle w:val="TableContents"/>
              <w:spacing w:before="0" w:after="283"/>
              <w:jc w:val="right"/>
              <w:rPr>
                <w:sz w:val="20"/>
              </w:rPr>
            </w:pPr>
            <w:r>
              <w:rPr>
                <w:sz w:val="20"/>
              </w:rPr>
              <w:t>7,400</w:t>
            </w:r>
          </w:p>
        </w:tc>
        <w:tc>
          <w:tcPr>
            <w:tcW w:w="203" w:type="dxa"/>
            <w:tcBorders/>
            <w:shd w:fill="FFFFFF" w:val="clear"/>
          </w:tcPr>
          <w:p>
            <w:pPr>
              <w:pStyle w:val="TableContents"/>
              <w:spacing w:before="0" w:after="283"/>
              <w:rPr/>
            </w:pPr>
            <w:r>
              <w:rPr/>
              <w:t> </w:t>
            </w:r>
          </w:p>
        </w:tc>
        <w:tc>
          <w:tcPr>
            <w:tcW w:w="203" w:type="dxa"/>
            <w:tcBorders/>
            <w:shd w:fill="FFFFFF" w:val="clear"/>
          </w:tcPr>
          <w:p>
            <w:pPr>
              <w:pStyle w:val="TableContents"/>
              <w:spacing w:before="0" w:after="283"/>
              <w:rPr/>
            </w:pPr>
            <w:r>
              <w:rPr/>
              <w:t> </w:t>
            </w:r>
          </w:p>
        </w:tc>
        <w:tc>
          <w:tcPr>
            <w:tcW w:w="816" w:type="dxa"/>
            <w:tcBorders/>
            <w:shd w:fill="FFFFFF" w:val="clear"/>
          </w:tcPr>
          <w:p>
            <w:pPr>
              <w:pStyle w:val="TableContents"/>
              <w:spacing w:before="0" w:after="283"/>
              <w:jc w:val="right"/>
              <w:rPr>
                <w:sz w:val="20"/>
              </w:rPr>
            </w:pPr>
            <w:r>
              <w:rPr>
                <w:sz w:val="20"/>
              </w:rPr>
              <w:t>(504</w:t>
            </w:r>
          </w:p>
        </w:tc>
        <w:tc>
          <w:tcPr>
            <w:tcW w:w="102" w:type="dxa"/>
            <w:tcBorders/>
            <w:shd w:fill="FFFFFF" w:val="clear"/>
          </w:tcPr>
          <w:p>
            <w:pPr>
              <w:pStyle w:val="TableContents"/>
              <w:spacing w:before="0" w:after="283"/>
              <w:rPr>
                <w:sz w:val="20"/>
              </w:rPr>
            </w:pPr>
            <w:r>
              <w:rPr>
                <w:sz w:val="20"/>
              </w:rPr>
              <w:t>)</w:t>
            </w:r>
          </w:p>
        </w:tc>
      </w:tr>
      <w:tr>
        <w:trPr/>
        <w:tc>
          <w:tcPr>
            <w:tcW w:w="7658" w:type="dxa"/>
            <w:tcBorders/>
            <w:shd w:fill="CCEEFF" w:val="clear"/>
          </w:tcPr>
          <w:p>
            <w:pPr>
              <w:pStyle w:val="TableContents"/>
              <w:spacing w:before="0" w:after="283"/>
              <w:rPr>
                <w:sz w:val="20"/>
              </w:rPr>
            </w:pPr>
            <w:r>
              <w:rPr>
                <w:sz w:val="20"/>
              </w:rPr>
              <w:t>Non-cash reclamation provision</w:t>
            </w:r>
          </w:p>
        </w:tc>
        <w:tc>
          <w:tcPr>
            <w:tcW w:w="203" w:type="dxa"/>
            <w:tcBorders/>
            <w:shd w:fill="CCEEFF" w:val="clear"/>
          </w:tcPr>
          <w:p>
            <w:pPr>
              <w:pStyle w:val="TableContents"/>
              <w:spacing w:before="0" w:after="283"/>
              <w:rPr/>
            </w:pPr>
            <w:r>
              <w:rPr/>
              <w:t> </w:t>
            </w:r>
          </w:p>
        </w:tc>
        <w:tc>
          <w:tcPr>
            <w:tcW w:w="203" w:type="dxa"/>
            <w:tcBorders/>
            <w:shd w:fill="CCEEFF" w:val="clear"/>
          </w:tcPr>
          <w:p>
            <w:pPr>
              <w:pStyle w:val="TableContents"/>
              <w:spacing w:before="0" w:after="283"/>
              <w:rPr/>
            </w:pPr>
            <w:r>
              <w:rPr/>
              <w:t> </w:t>
            </w:r>
          </w:p>
        </w:tc>
        <w:tc>
          <w:tcPr>
            <w:tcW w:w="817" w:type="dxa"/>
            <w:tcBorders/>
            <w:shd w:fill="CCEEFF" w:val="clear"/>
          </w:tcPr>
          <w:p>
            <w:pPr>
              <w:pStyle w:val="TableContents"/>
              <w:spacing w:before="0" w:after="283"/>
              <w:jc w:val="right"/>
              <w:rPr>
                <w:sz w:val="20"/>
              </w:rPr>
            </w:pPr>
            <w:r>
              <w:rPr>
                <w:sz w:val="20"/>
              </w:rPr>
              <w:t>(263</w:t>
            </w:r>
          </w:p>
        </w:tc>
        <w:tc>
          <w:tcPr>
            <w:tcW w:w="203" w:type="dxa"/>
            <w:tcBorders/>
            <w:shd w:fill="CCEEFF" w:val="clear"/>
          </w:tcPr>
          <w:p>
            <w:pPr>
              <w:pStyle w:val="TableContents"/>
              <w:spacing w:before="0" w:after="283"/>
              <w:rPr>
                <w:sz w:val="20"/>
              </w:rPr>
            </w:pPr>
            <w:r>
              <w:rPr>
                <w:sz w:val="20"/>
              </w:rPr>
              <w:t>)</w:t>
            </w:r>
          </w:p>
        </w:tc>
        <w:tc>
          <w:tcPr>
            <w:tcW w:w="203" w:type="dxa"/>
            <w:tcBorders/>
            <w:shd w:fill="CCEEFF" w:val="clear"/>
          </w:tcPr>
          <w:p>
            <w:pPr>
              <w:pStyle w:val="TableContents"/>
              <w:spacing w:before="0" w:after="283"/>
              <w:rPr/>
            </w:pPr>
            <w:r>
              <w:rPr/>
              <w:t> </w:t>
            </w:r>
          </w:p>
        </w:tc>
        <w:tc>
          <w:tcPr>
            <w:tcW w:w="816" w:type="dxa"/>
            <w:tcBorders/>
            <w:shd w:fill="CCEEFF" w:val="clear"/>
          </w:tcPr>
          <w:p>
            <w:pPr>
              <w:pStyle w:val="TableContents"/>
              <w:spacing w:before="0" w:after="283"/>
              <w:jc w:val="right"/>
              <w:rPr>
                <w:sz w:val="20"/>
              </w:rPr>
            </w:pPr>
            <w:r>
              <w:rPr>
                <w:sz w:val="20"/>
              </w:rPr>
              <w:t>(105</w:t>
            </w:r>
          </w:p>
        </w:tc>
        <w:tc>
          <w:tcPr>
            <w:tcW w:w="102" w:type="dxa"/>
            <w:tcBorders/>
            <w:shd w:fill="CCEEFF" w:val="clear"/>
          </w:tcPr>
          <w:p>
            <w:pPr>
              <w:pStyle w:val="TableContents"/>
              <w:spacing w:before="0" w:after="283"/>
              <w:rPr>
                <w:sz w:val="20"/>
              </w:rPr>
            </w:pPr>
            <w:r>
              <w:rPr>
                <w:sz w:val="20"/>
              </w:rPr>
              <w:t>)</w:t>
            </w:r>
          </w:p>
        </w:tc>
      </w:tr>
      <w:tr>
        <w:trPr/>
        <w:tc>
          <w:tcPr>
            <w:tcW w:w="7658" w:type="dxa"/>
            <w:tcBorders/>
            <w:shd w:fill="auto" w:val="clear"/>
          </w:tcPr>
          <w:p>
            <w:pPr>
              <w:pStyle w:val="TableContents"/>
              <w:spacing w:before="0" w:after="283"/>
              <w:rPr/>
            </w:pPr>
            <w:r>
              <w:rPr/>
              <w:t> </w:t>
            </w:r>
          </w:p>
        </w:tc>
        <w:tc>
          <w:tcPr>
            <w:tcW w:w="203" w:type="dxa"/>
            <w:tcBorders/>
            <w:shd w:fill="auto" w:val="clear"/>
          </w:tcPr>
          <w:p>
            <w:pPr>
              <w:pStyle w:val="TableContents"/>
              <w:spacing w:before="0" w:after="283"/>
              <w:rPr/>
            </w:pPr>
            <w:r>
              <w:rPr/>
              <w:t> </w:t>
            </w:r>
          </w:p>
        </w:tc>
        <w:tc>
          <w:tcPr>
            <w:tcW w:w="1020" w:type="dxa"/>
            <w:gridSpan w:val="2"/>
            <w:tcBorders/>
            <w:shd w:fill="auto" w:val="clear"/>
          </w:tcPr>
          <w:p>
            <w:pPr>
              <w:pStyle w:val="HorizontalLine"/>
              <w:pBdr>
                <w:bottom w:val="single" w:sz="20" w:space="0" w:color="808080"/>
              </w:pBdr>
              <w:spacing w:before="0" w:after="283"/>
              <w:rPr/>
            </w:pPr>
            <w:r>
              <w:rPr/>
            </w:r>
          </w:p>
        </w:tc>
        <w:tc>
          <w:tcPr>
            <w:tcW w:w="203" w:type="dxa"/>
            <w:tcBorders/>
            <w:shd w:fill="auto" w:val="clear"/>
          </w:tcPr>
          <w:p>
            <w:pPr>
              <w:pStyle w:val="TableContents"/>
              <w:spacing w:before="0" w:after="283"/>
              <w:rPr/>
            </w:pPr>
            <w:r>
              <w:rPr/>
              <w:t> </w:t>
            </w:r>
          </w:p>
        </w:tc>
        <w:tc>
          <w:tcPr>
            <w:tcW w:w="1019" w:type="dxa"/>
            <w:gridSpan w:val="2"/>
            <w:tcBorders/>
            <w:shd w:fill="auto" w:val="clear"/>
          </w:tcPr>
          <w:p>
            <w:pPr>
              <w:pStyle w:val="HorizontalLine"/>
              <w:pBdr>
                <w:bottom w:val="single" w:sz="20" w:space="0" w:color="808080"/>
              </w:pBdr>
              <w:spacing w:before="0" w:after="283"/>
              <w:rPr/>
            </w:pPr>
            <w:r>
              <w:rPr/>
            </w:r>
          </w:p>
        </w:tc>
        <w:tc>
          <w:tcPr>
            <w:tcW w:w="102" w:type="dxa"/>
            <w:tcBorders/>
            <w:shd w:fill="auto" w:val="clear"/>
          </w:tcPr>
          <w:p>
            <w:pPr>
              <w:pStyle w:val="TableContents"/>
              <w:spacing w:before="0" w:after="283"/>
              <w:rPr/>
            </w:pPr>
            <w:r>
              <w:rPr/>
              <w:t> </w:t>
            </w:r>
          </w:p>
        </w:tc>
      </w:tr>
      <w:tr>
        <w:trPr/>
        <w:tc>
          <w:tcPr>
            <w:tcW w:w="7658" w:type="dxa"/>
            <w:tcBorders/>
            <w:shd w:fill="FFFFFF" w:val="clear"/>
          </w:tcPr>
          <w:p>
            <w:pPr>
              <w:pStyle w:val="TableContents"/>
              <w:spacing w:before="0" w:after="283"/>
              <w:rPr>
                <w:sz w:val="20"/>
              </w:rPr>
            </w:pPr>
            <w:r>
              <w:rPr>
                <w:sz w:val="20"/>
              </w:rPr>
              <w:t>Cash operating costs</w:t>
            </w:r>
          </w:p>
        </w:tc>
        <w:tc>
          <w:tcPr>
            <w:tcW w:w="203" w:type="dxa"/>
            <w:tcBorders/>
            <w:shd w:fill="FFFFFF" w:val="clear"/>
          </w:tcPr>
          <w:p>
            <w:pPr>
              <w:pStyle w:val="TableContents"/>
              <w:spacing w:before="0" w:after="283"/>
              <w:rPr/>
            </w:pPr>
            <w:r>
              <w:rPr/>
              <w:t> </w:t>
            </w:r>
          </w:p>
        </w:tc>
        <w:tc>
          <w:tcPr>
            <w:tcW w:w="203" w:type="dxa"/>
            <w:tcBorders/>
            <w:shd w:fill="FFFFFF" w:val="clear"/>
          </w:tcPr>
          <w:p>
            <w:pPr>
              <w:pStyle w:val="TableContents"/>
              <w:spacing w:before="0" w:after="283"/>
              <w:rPr>
                <w:sz w:val="20"/>
              </w:rPr>
            </w:pPr>
            <w:r>
              <w:rPr>
                <w:sz w:val="20"/>
              </w:rPr>
              <w:t>$</w:t>
            </w:r>
          </w:p>
        </w:tc>
        <w:tc>
          <w:tcPr>
            <w:tcW w:w="817" w:type="dxa"/>
            <w:tcBorders/>
            <w:shd w:fill="FFFFFF" w:val="clear"/>
          </w:tcPr>
          <w:p>
            <w:pPr>
              <w:pStyle w:val="TableContents"/>
              <w:spacing w:before="0" w:after="283"/>
              <w:jc w:val="right"/>
              <w:rPr>
                <w:sz w:val="20"/>
              </w:rPr>
            </w:pPr>
            <w:r>
              <w:rPr>
                <w:sz w:val="20"/>
              </w:rPr>
              <w:t>(19,429</w:t>
            </w:r>
          </w:p>
        </w:tc>
        <w:tc>
          <w:tcPr>
            <w:tcW w:w="203" w:type="dxa"/>
            <w:tcBorders/>
            <w:shd w:fill="FFFFFF" w:val="clear"/>
          </w:tcPr>
          <w:p>
            <w:pPr>
              <w:pStyle w:val="TableContents"/>
              <w:spacing w:before="0" w:after="283"/>
              <w:rPr>
                <w:sz w:val="20"/>
              </w:rPr>
            </w:pPr>
            <w:r>
              <w:rPr>
                <w:sz w:val="20"/>
              </w:rPr>
              <w:t>)</w:t>
            </w:r>
          </w:p>
        </w:tc>
        <w:tc>
          <w:tcPr>
            <w:tcW w:w="203" w:type="dxa"/>
            <w:tcBorders/>
            <w:shd w:fill="FFFFFF" w:val="clear"/>
          </w:tcPr>
          <w:p>
            <w:pPr>
              <w:pStyle w:val="TableContents"/>
              <w:spacing w:before="0" w:after="283"/>
              <w:rPr>
                <w:sz w:val="20"/>
              </w:rPr>
            </w:pPr>
            <w:r>
              <w:rPr>
                <w:sz w:val="20"/>
              </w:rPr>
              <w:t>$</w:t>
            </w:r>
          </w:p>
        </w:tc>
        <w:tc>
          <w:tcPr>
            <w:tcW w:w="816" w:type="dxa"/>
            <w:tcBorders/>
            <w:shd w:fill="FFFFFF" w:val="clear"/>
          </w:tcPr>
          <w:p>
            <w:pPr>
              <w:pStyle w:val="TableContents"/>
              <w:spacing w:before="0" w:after="283"/>
              <w:jc w:val="right"/>
              <w:rPr>
                <w:sz w:val="20"/>
              </w:rPr>
            </w:pPr>
            <w:r>
              <w:rPr>
                <w:sz w:val="20"/>
              </w:rPr>
              <w:t>(15,461</w:t>
            </w:r>
          </w:p>
        </w:tc>
        <w:tc>
          <w:tcPr>
            <w:tcW w:w="102" w:type="dxa"/>
            <w:tcBorders/>
            <w:shd w:fill="FFFFFF" w:val="clear"/>
          </w:tcPr>
          <w:p>
            <w:pPr>
              <w:pStyle w:val="TableContents"/>
              <w:spacing w:before="0" w:after="283"/>
              <w:rPr>
                <w:sz w:val="20"/>
              </w:rPr>
            </w:pPr>
            <w:r>
              <w:rPr>
                <w:sz w:val="20"/>
              </w:rPr>
              <w:t>)</w:t>
            </w:r>
          </w:p>
        </w:tc>
      </w:tr>
      <w:tr>
        <w:trPr/>
        <w:tc>
          <w:tcPr>
            <w:tcW w:w="7658" w:type="dxa"/>
            <w:tcBorders/>
            <w:shd w:fill="auto" w:val="clear"/>
          </w:tcPr>
          <w:p>
            <w:pPr>
              <w:pStyle w:val="TableContents"/>
              <w:spacing w:before="0" w:after="283"/>
              <w:rPr/>
            </w:pPr>
            <w:r>
              <w:rPr/>
              <w:t> </w:t>
            </w:r>
          </w:p>
        </w:tc>
        <w:tc>
          <w:tcPr>
            <w:tcW w:w="203" w:type="dxa"/>
            <w:tcBorders/>
            <w:shd w:fill="auto" w:val="clear"/>
          </w:tcPr>
          <w:p>
            <w:pPr>
              <w:pStyle w:val="TableContents"/>
              <w:spacing w:before="0" w:after="283"/>
              <w:rPr/>
            </w:pPr>
            <w:r>
              <w:rPr/>
              <w:t> </w:t>
            </w:r>
          </w:p>
        </w:tc>
        <w:tc>
          <w:tcPr>
            <w:tcW w:w="1020" w:type="dxa"/>
            <w:gridSpan w:val="2"/>
            <w:tcBorders/>
            <w:shd w:fill="auto" w:val="clear"/>
          </w:tcPr>
          <w:p>
            <w:pPr>
              <w:pStyle w:val="HorizontalLine"/>
              <w:pBdr>
                <w:bottom w:val="single" w:sz="24" w:space="0" w:color="808080"/>
              </w:pBdr>
              <w:spacing w:before="0" w:after="283"/>
              <w:rPr/>
            </w:pPr>
            <w:r>
              <w:rPr/>
            </w:r>
          </w:p>
        </w:tc>
        <w:tc>
          <w:tcPr>
            <w:tcW w:w="203" w:type="dxa"/>
            <w:tcBorders/>
            <w:shd w:fill="auto" w:val="clear"/>
          </w:tcPr>
          <w:p>
            <w:pPr>
              <w:pStyle w:val="TableContents"/>
              <w:spacing w:before="0" w:after="283"/>
              <w:rPr/>
            </w:pPr>
            <w:r>
              <w:rPr/>
              <w:t> </w:t>
            </w:r>
          </w:p>
        </w:tc>
        <w:tc>
          <w:tcPr>
            <w:tcW w:w="1019" w:type="dxa"/>
            <w:gridSpan w:val="2"/>
            <w:tcBorders/>
            <w:shd w:fill="auto" w:val="clear"/>
          </w:tcPr>
          <w:p>
            <w:pPr>
              <w:pStyle w:val="HorizontalLine"/>
              <w:pBdr>
                <w:bottom w:val="single" w:sz="24" w:space="0" w:color="808080"/>
              </w:pBdr>
              <w:spacing w:before="0" w:after="283"/>
              <w:rPr/>
            </w:pPr>
            <w:r>
              <w:rPr/>
            </w:r>
          </w:p>
        </w:tc>
        <w:tc>
          <w:tcPr>
            <w:tcW w:w="102" w:type="dxa"/>
            <w:tcBorders/>
            <w:shd w:fill="auto" w:val="clear"/>
          </w:tcPr>
          <w:p>
            <w:pPr>
              <w:pStyle w:val="TableContents"/>
              <w:spacing w:before="0" w:after="283"/>
              <w:rPr/>
            </w:pPr>
            <w:r>
              <w:rPr/>
              <w:t> </w:t>
            </w:r>
          </w:p>
        </w:tc>
      </w:tr>
      <w:tr>
        <w:trPr/>
        <w:tc>
          <w:tcPr>
            <w:tcW w:w="7658" w:type="dxa"/>
            <w:tcBorders/>
            <w:shd w:fill="CCEEFF" w:val="clear"/>
          </w:tcPr>
          <w:p>
            <w:pPr>
              <w:pStyle w:val="TableContents"/>
              <w:spacing w:before="0" w:after="283"/>
              <w:rPr>
                <w:sz w:val="20"/>
              </w:rPr>
            </w:pPr>
            <w:r>
              <w:rPr>
                <w:sz w:val="20"/>
              </w:rPr>
              <w:t>Gold production (ounces)</w:t>
            </w:r>
          </w:p>
        </w:tc>
        <w:tc>
          <w:tcPr>
            <w:tcW w:w="203" w:type="dxa"/>
            <w:tcBorders/>
            <w:shd w:fill="CCEEFF" w:val="clear"/>
          </w:tcPr>
          <w:p>
            <w:pPr>
              <w:pStyle w:val="TableContents"/>
              <w:spacing w:before="0" w:after="283"/>
              <w:rPr/>
            </w:pPr>
            <w:r>
              <w:rPr/>
              <w:t> </w:t>
            </w:r>
          </w:p>
        </w:tc>
        <w:tc>
          <w:tcPr>
            <w:tcW w:w="203" w:type="dxa"/>
            <w:tcBorders/>
            <w:shd w:fill="CCEEFF" w:val="clear"/>
          </w:tcPr>
          <w:p>
            <w:pPr>
              <w:pStyle w:val="TableContents"/>
              <w:spacing w:before="0" w:after="283"/>
              <w:rPr/>
            </w:pPr>
            <w:r>
              <w:rPr/>
              <w:t> </w:t>
            </w:r>
          </w:p>
        </w:tc>
        <w:tc>
          <w:tcPr>
            <w:tcW w:w="817" w:type="dxa"/>
            <w:tcBorders/>
            <w:shd w:fill="CCEEFF" w:val="clear"/>
          </w:tcPr>
          <w:p>
            <w:pPr>
              <w:pStyle w:val="TableContents"/>
              <w:spacing w:before="0" w:after="283"/>
              <w:jc w:val="right"/>
              <w:rPr>
                <w:sz w:val="20"/>
              </w:rPr>
            </w:pPr>
            <w:r>
              <w:rPr>
                <w:sz w:val="20"/>
              </w:rPr>
              <w:t>58,588</w:t>
            </w:r>
          </w:p>
        </w:tc>
        <w:tc>
          <w:tcPr>
            <w:tcW w:w="203" w:type="dxa"/>
            <w:tcBorders/>
            <w:shd w:fill="CCEEFF" w:val="clear"/>
          </w:tcPr>
          <w:p>
            <w:pPr>
              <w:pStyle w:val="TableContents"/>
              <w:spacing w:before="0" w:after="283"/>
              <w:rPr/>
            </w:pPr>
            <w:r>
              <w:rPr/>
              <w:t> </w:t>
            </w:r>
          </w:p>
        </w:tc>
        <w:tc>
          <w:tcPr>
            <w:tcW w:w="203" w:type="dxa"/>
            <w:tcBorders/>
            <w:shd w:fill="CCEEFF" w:val="clear"/>
          </w:tcPr>
          <w:p>
            <w:pPr>
              <w:pStyle w:val="TableContents"/>
              <w:spacing w:before="0" w:after="283"/>
              <w:rPr/>
            </w:pPr>
            <w:r>
              <w:rPr/>
              <w:t> </w:t>
            </w:r>
          </w:p>
        </w:tc>
        <w:tc>
          <w:tcPr>
            <w:tcW w:w="816" w:type="dxa"/>
            <w:tcBorders/>
            <w:shd w:fill="CCEEFF" w:val="clear"/>
          </w:tcPr>
          <w:p>
            <w:pPr>
              <w:pStyle w:val="TableContents"/>
              <w:spacing w:before="0" w:after="283"/>
              <w:jc w:val="right"/>
              <w:rPr>
                <w:sz w:val="20"/>
              </w:rPr>
            </w:pPr>
            <w:r>
              <w:rPr>
                <w:sz w:val="20"/>
              </w:rPr>
              <w:t>64,235</w:t>
            </w:r>
          </w:p>
        </w:tc>
        <w:tc>
          <w:tcPr>
            <w:tcW w:w="102" w:type="dxa"/>
            <w:tcBorders/>
            <w:shd w:fill="CCEEFF" w:val="clear"/>
          </w:tcPr>
          <w:p>
            <w:pPr>
              <w:pStyle w:val="TableContents"/>
              <w:spacing w:before="0" w:after="283"/>
              <w:rPr/>
            </w:pPr>
            <w:r>
              <w:rPr/>
              <w:t> </w:t>
            </w:r>
          </w:p>
        </w:tc>
      </w:tr>
      <w:tr>
        <w:trPr/>
        <w:tc>
          <w:tcPr>
            <w:tcW w:w="7658" w:type="dxa"/>
            <w:tcBorders/>
            <w:shd w:fill="auto" w:val="clear"/>
          </w:tcPr>
          <w:p>
            <w:pPr>
              <w:pStyle w:val="TableContents"/>
              <w:spacing w:before="0" w:after="283"/>
              <w:rPr/>
            </w:pPr>
            <w:r>
              <w:rPr/>
              <w:t> </w:t>
            </w:r>
          </w:p>
        </w:tc>
        <w:tc>
          <w:tcPr>
            <w:tcW w:w="203" w:type="dxa"/>
            <w:tcBorders/>
            <w:shd w:fill="auto" w:val="clear"/>
          </w:tcPr>
          <w:p>
            <w:pPr>
              <w:pStyle w:val="TableContents"/>
              <w:spacing w:before="0" w:after="283"/>
              <w:rPr/>
            </w:pPr>
            <w:r>
              <w:rPr/>
              <w:t> </w:t>
            </w:r>
          </w:p>
        </w:tc>
        <w:tc>
          <w:tcPr>
            <w:tcW w:w="1020" w:type="dxa"/>
            <w:gridSpan w:val="2"/>
            <w:tcBorders/>
            <w:shd w:fill="auto" w:val="clear"/>
          </w:tcPr>
          <w:p>
            <w:pPr>
              <w:pStyle w:val="HorizontalLine"/>
              <w:pBdr>
                <w:bottom w:val="single" w:sz="24" w:space="0" w:color="808080"/>
              </w:pBdr>
              <w:spacing w:before="0" w:after="283"/>
              <w:rPr/>
            </w:pPr>
            <w:r>
              <w:rPr/>
            </w:r>
          </w:p>
        </w:tc>
        <w:tc>
          <w:tcPr>
            <w:tcW w:w="203" w:type="dxa"/>
            <w:tcBorders/>
            <w:shd w:fill="auto" w:val="clear"/>
          </w:tcPr>
          <w:p>
            <w:pPr>
              <w:pStyle w:val="TableContents"/>
              <w:spacing w:before="0" w:after="283"/>
              <w:rPr/>
            </w:pPr>
            <w:r>
              <w:rPr/>
              <w:t> </w:t>
            </w:r>
          </w:p>
        </w:tc>
        <w:tc>
          <w:tcPr>
            <w:tcW w:w="1019" w:type="dxa"/>
            <w:gridSpan w:val="2"/>
            <w:tcBorders/>
            <w:shd w:fill="auto" w:val="clear"/>
          </w:tcPr>
          <w:p>
            <w:pPr>
              <w:pStyle w:val="HorizontalLine"/>
              <w:pBdr>
                <w:bottom w:val="single" w:sz="24" w:space="0" w:color="808080"/>
              </w:pBdr>
              <w:spacing w:before="0" w:after="283"/>
              <w:rPr/>
            </w:pPr>
            <w:r>
              <w:rPr/>
            </w:r>
          </w:p>
        </w:tc>
        <w:tc>
          <w:tcPr>
            <w:tcW w:w="102" w:type="dxa"/>
            <w:tcBorders/>
            <w:shd w:fill="auto" w:val="clear"/>
          </w:tcPr>
          <w:p>
            <w:pPr>
              <w:pStyle w:val="TableContents"/>
              <w:spacing w:before="0" w:after="283"/>
              <w:rPr/>
            </w:pPr>
            <w:r>
              <w:rPr/>
              <w:t> </w:t>
            </w:r>
          </w:p>
        </w:tc>
      </w:tr>
      <w:tr>
        <w:trPr/>
        <w:tc>
          <w:tcPr>
            <w:tcW w:w="7658" w:type="dxa"/>
            <w:tcBorders/>
            <w:shd w:fill="FFFFFF" w:val="clear"/>
          </w:tcPr>
          <w:p>
            <w:pPr>
              <w:pStyle w:val="TableContents"/>
              <w:spacing w:before="0" w:after="283"/>
              <w:rPr>
                <w:sz w:val="20"/>
              </w:rPr>
            </w:pPr>
            <w:r>
              <w:rPr>
                <w:sz w:val="20"/>
              </w:rPr>
              <w:t>Total cash costs per ounce</w:t>
            </w:r>
            <w:r>
              <w:rPr>
                <w:position w:val="7"/>
                <w:sz w:val="16"/>
                <w:sz w:val="20"/>
              </w:rPr>
              <w:t>(ii)</w:t>
            </w:r>
          </w:p>
        </w:tc>
        <w:tc>
          <w:tcPr>
            <w:tcW w:w="203" w:type="dxa"/>
            <w:tcBorders/>
            <w:shd w:fill="FFFFFF" w:val="clear"/>
          </w:tcPr>
          <w:p>
            <w:pPr>
              <w:pStyle w:val="TableContents"/>
              <w:spacing w:before="0" w:after="283"/>
              <w:rPr/>
            </w:pPr>
            <w:r>
              <w:rPr/>
              <w:t> </w:t>
            </w:r>
          </w:p>
        </w:tc>
        <w:tc>
          <w:tcPr>
            <w:tcW w:w="203" w:type="dxa"/>
            <w:tcBorders/>
            <w:shd w:fill="FFFFFF" w:val="clear"/>
          </w:tcPr>
          <w:p>
            <w:pPr>
              <w:pStyle w:val="TableContents"/>
              <w:spacing w:before="0" w:after="283"/>
              <w:rPr>
                <w:sz w:val="20"/>
              </w:rPr>
            </w:pPr>
            <w:r>
              <w:rPr>
                <w:sz w:val="20"/>
              </w:rPr>
              <w:t>$</w:t>
            </w:r>
          </w:p>
        </w:tc>
        <w:tc>
          <w:tcPr>
            <w:tcW w:w="817" w:type="dxa"/>
            <w:tcBorders/>
            <w:shd w:fill="FFFFFF" w:val="clear"/>
          </w:tcPr>
          <w:p>
            <w:pPr>
              <w:pStyle w:val="TableContents"/>
              <w:spacing w:before="0" w:after="283"/>
              <w:jc w:val="right"/>
              <w:rPr>
                <w:sz w:val="20"/>
              </w:rPr>
            </w:pPr>
            <w:r>
              <w:rPr>
                <w:sz w:val="20"/>
              </w:rPr>
              <w:t>(332</w:t>
            </w:r>
          </w:p>
        </w:tc>
        <w:tc>
          <w:tcPr>
            <w:tcW w:w="203" w:type="dxa"/>
            <w:tcBorders/>
            <w:shd w:fill="FFFFFF" w:val="clear"/>
          </w:tcPr>
          <w:p>
            <w:pPr>
              <w:pStyle w:val="TableContents"/>
              <w:spacing w:before="0" w:after="283"/>
              <w:rPr>
                <w:sz w:val="20"/>
              </w:rPr>
            </w:pPr>
            <w:r>
              <w:rPr>
                <w:sz w:val="20"/>
              </w:rPr>
              <w:t>)</w:t>
            </w:r>
          </w:p>
        </w:tc>
        <w:tc>
          <w:tcPr>
            <w:tcW w:w="203" w:type="dxa"/>
            <w:tcBorders/>
            <w:shd w:fill="FFFFFF" w:val="clear"/>
          </w:tcPr>
          <w:p>
            <w:pPr>
              <w:pStyle w:val="TableContents"/>
              <w:spacing w:before="0" w:after="283"/>
              <w:rPr>
                <w:sz w:val="20"/>
              </w:rPr>
            </w:pPr>
            <w:r>
              <w:rPr>
                <w:sz w:val="20"/>
              </w:rPr>
              <w:t>$</w:t>
            </w:r>
          </w:p>
        </w:tc>
        <w:tc>
          <w:tcPr>
            <w:tcW w:w="816" w:type="dxa"/>
            <w:tcBorders/>
            <w:shd w:fill="FFFFFF" w:val="clear"/>
          </w:tcPr>
          <w:p>
            <w:pPr>
              <w:pStyle w:val="TableContents"/>
              <w:spacing w:before="0" w:after="283"/>
              <w:jc w:val="right"/>
              <w:rPr>
                <w:sz w:val="20"/>
              </w:rPr>
            </w:pPr>
            <w:r>
              <w:rPr>
                <w:sz w:val="20"/>
              </w:rPr>
              <w:t>(241</w:t>
            </w:r>
          </w:p>
        </w:tc>
        <w:tc>
          <w:tcPr>
            <w:tcW w:w="102" w:type="dxa"/>
            <w:tcBorders/>
            <w:shd w:fill="FFFFFF" w:val="clear"/>
          </w:tcPr>
          <w:p>
            <w:pPr>
              <w:pStyle w:val="TableContents"/>
              <w:spacing w:before="0" w:after="283"/>
              <w:rPr>
                <w:sz w:val="20"/>
              </w:rPr>
            </w:pPr>
            <w:r>
              <w:rPr>
                <w:sz w:val="20"/>
              </w:rPr>
              <w:t>)</w:t>
            </w:r>
          </w:p>
        </w:tc>
      </w:tr>
      <w:tr>
        <w:trPr/>
        <w:tc>
          <w:tcPr>
            <w:tcW w:w="7658" w:type="dxa"/>
            <w:tcBorders/>
            <w:shd w:fill="auto" w:val="clear"/>
          </w:tcPr>
          <w:p>
            <w:pPr>
              <w:pStyle w:val="TableContents"/>
              <w:spacing w:before="0" w:after="283"/>
              <w:rPr/>
            </w:pPr>
            <w:r>
              <w:rPr/>
              <w:t> </w:t>
            </w:r>
          </w:p>
        </w:tc>
        <w:tc>
          <w:tcPr>
            <w:tcW w:w="203" w:type="dxa"/>
            <w:tcBorders/>
            <w:shd w:fill="auto" w:val="clear"/>
          </w:tcPr>
          <w:p>
            <w:pPr>
              <w:pStyle w:val="TableContents"/>
              <w:spacing w:before="0" w:after="283"/>
              <w:rPr/>
            </w:pPr>
            <w:r>
              <w:rPr/>
              <w:t> </w:t>
            </w:r>
          </w:p>
        </w:tc>
        <w:tc>
          <w:tcPr>
            <w:tcW w:w="1020" w:type="dxa"/>
            <w:gridSpan w:val="2"/>
            <w:tcBorders/>
            <w:shd w:fill="auto" w:val="clear"/>
          </w:tcPr>
          <w:p>
            <w:pPr>
              <w:pStyle w:val="HorizontalLine"/>
              <w:pBdr>
                <w:bottom w:val="single" w:sz="24" w:space="0" w:color="808080"/>
              </w:pBdr>
              <w:spacing w:before="0" w:after="283"/>
              <w:rPr/>
            </w:pPr>
            <w:r>
              <w:rPr/>
            </w:r>
          </w:p>
        </w:tc>
        <w:tc>
          <w:tcPr>
            <w:tcW w:w="203" w:type="dxa"/>
            <w:tcBorders/>
            <w:shd w:fill="auto" w:val="clear"/>
          </w:tcPr>
          <w:p>
            <w:pPr>
              <w:pStyle w:val="TableContents"/>
              <w:spacing w:before="0" w:after="283"/>
              <w:rPr/>
            </w:pPr>
            <w:r>
              <w:rPr/>
              <w:t> </w:t>
            </w:r>
          </w:p>
        </w:tc>
        <w:tc>
          <w:tcPr>
            <w:tcW w:w="1019" w:type="dxa"/>
            <w:gridSpan w:val="2"/>
            <w:tcBorders/>
            <w:shd w:fill="auto" w:val="clear"/>
          </w:tcPr>
          <w:p>
            <w:pPr>
              <w:pStyle w:val="HorizontalLine"/>
              <w:pBdr>
                <w:bottom w:val="single" w:sz="24" w:space="0" w:color="808080"/>
              </w:pBdr>
              <w:spacing w:before="0" w:after="283"/>
              <w:rPr/>
            </w:pPr>
            <w:r>
              <w:rPr/>
            </w:r>
          </w:p>
        </w:tc>
        <w:tc>
          <w:tcPr>
            <w:tcW w:w="102" w:type="dxa"/>
            <w:tcBorders/>
            <w:shd w:fill="auto" w:val="clear"/>
          </w:tcPr>
          <w:p>
            <w:pPr>
              <w:pStyle w:val="TableContents"/>
              <w:spacing w:before="0" w:after="283"/>
              <w:rPr/>
            </w:pPr>
            <w:r>
              <w:rPr/>
              <w:t> </w:t>
            </w:r>
          </w:p>
        </w:tc>
      </w:tr>
    </w:tbl>
    <w:tbl>
      <w:tblPr>
        <w:tblW w:w="4500" w:type="pct"/>
        <w:jc w:val="left"/>
        <w:tblInd w:w="0" w:type="dxa"/>
        <w:tblCellMar>
          <w:top w:w="0" w:type="dxa"/>
          <w:left w:w="0" w:type="dxa"/>
          <w:bottom w:w="0" w:type="dxa"/>
          <w:right w:w="0" w:type="dxa"/>
        </w:tblCellMar>
      </w:tblPr>
      <w:tblGrid>
        <w:gridCol w:w="9184"/>
      </w:tblGrid>
      <w:tr>
        <w:trPr/>
        <w:tc>
          <w:tcPr>
            <w:tcW w:w="9184" w:type="dxa"/>
            <w:tcBorders/>
            <w:shd w:fill="auto" w:val="clear"/>
          </w:tcPr>
          <w:p>
            <w:pPr>
              <w:pStyle w:val="TableContents"/>
              <w:spacing w:before="0" w:after="283"/>
              <w:rPr/>
            </w:pPr>
            <w:r>
              <w:rPr/>
              <w:t> </w:t>
            </w:r>
          </w:p>
        </w:tc>
      </w:tr>
    </w:tbl>
    <w:tbl>
      <w:tblPr>
        <w:tblW w:w="5000" w:type="pct"/>
        <w:jc w:val="left"/>
        <w:tblInd w:w="0" w:type="dxa"/>
        <w:tblCellMar>
          <w:top w:w="0" w:type="dxa"/>
          <w:left w:w="0" w:type="dxa"/>
          <w:bottom w:w="0" w:type="dxa"/>
          <w:right w:w="0" w:type="dxa"/>
        </w:tblCellMar>
      </w:tblPr>
      <w:tblGrid>
        <w:gridCol w:w="7836"/>
        <w:gridCol w:w="206"/>
        <w:gridCol w:w="205"/>
        <w:gridCol w:w="722"/>
        <w:gridCol w:w="206"/>
        <w:gridCol w:w="206"/>
        <w:gridCol w:w="721"/>
        <w:gridCol w:w="103"/>
      </w:tblGrid>
      <w:tr>
        <w:trPr/>
        <w:tc>
          <w:tcPr>
            <w:tcW w:w="7836" w:type="dxa"/>
            <w:tcBorders/>
            <w:shd w:fill="auto" w:val="clear"/>
            <w:vAlign w:val="bottom"/>
          </w:tcPr>
          <w:p>
            <w:pPr>
              <w:pStyle w:val="TableHeading"/>
              <w:spacing w:before="0" w:after="283"/>
              <w:jc w:val="left"/>
              <w:rPr/>
            </w:pPr>
            <w:r>
              <w:rPr/>
              <w:t> </w:t>
            </w:r>
          </w:p>
        </w:tc>
        <w:tc>
          <w:tcPr>
            <w:tcW w:w="206" w:type="dxa"/>
            <w:vMerge w:val="restart"/>
            <w:tcBorders/>
            <w:shd w:fill="auto" w:val="clear"/>
            <w:vAlign w:val="bottom"/>
          </w:tcPr>
          <w:p>
            <w:pPr>
              <w:pStyle w:val="TableHeading"/>
              <w:suppressLineNumbers/>
              <w:spacing w:before="0" w:after="283"/>
              <w:jc w:val="center"/>
              <w:rPr/>
            </w:pPr>
            <w:r>
              <w:rPr/>
              <w:t> </w:t>
            </w:r>
          </w:p>
        </w:tc>
        <w:tc>
          <w:tcPr>
            <w:tcW w:w="2060" w:type="dxa"/>
            <w:gridSpan w:val="5"/>
            <w:vMerge w:val="restart"/>
            <w:tcBorders/>
            <w:shd w:fill="auto" w:val="clear"/>
            <w:vAlign w:val="bottom"/>
          </w:tcPr>
          <w:p>
            <w:pPr>
              <w:pStyle w:val="TableHeading"/>
              <w:spacing w:before="0" w:after="0"/>
              <w:jc w:val="center"/>
              <w:rPr>
                <w:b/>
                <w:sz w:val="14"/>
              </w:rPr>
            </w:pPr>
            <w:r>
              <w:rPr>
                <w:b/>
                <w:sz w:val="14"/>
              </w:rPr>
              <w:t>Three months ended March 31,</w:t>
            </w:r>
          </w:p>
          <w:p>
            <w:pPr>
              <w:pStyle w:val="HorizontalLine"/>
              <w:pBdr>
                <w:bottom w:val="single" w:sz="20" w:space="0" w:color="808080"/>
              </w:pBdr>
              <w:spacing w:before="0" w:after="283"/>
              <w:rPr/>
            </w:pPr>
            <w:r>
              <w:rPr/>
            </w:r>
          </w:p>
        </w:tc>
        <w:tc>
          <w:tcPr>
            <w:tcW w:w="103" w:type="dxa"/>
            <w:tcBorders/>
            <w:shd w:fill="auto" w:val="clear"/>
            <w:vAlign w:val="bottom"/>
          </w:tcPr>
          <w:p>
            <w:pPr>
              <w:pStyle w:val="TableHeading"/>
              <w:suppressLineNumbers/>
              <w:spacing w:before="0" w:after="283"/>
              <w:jc w:val="center"/>
              <w:rPr/>
            </w:pPr>
            <w:r>
              <w:rPr/>
              <w:t> </w:t>
            </w:r>
          </w:p>
        </w:tc>
      </w:tr>
      <w:tr>
        <w:trPr/>
        <w:tc>
          <w:tcPr>
            <w:tcW w:w="7836" w:type="dxa"/>
            <w:vMerge w:val="restart"/>
            <w:tcBorders/>
            <w:shd w:fill="auto" w:val="clear"/>
            <w:vAlign w:val="bottom"/>
          </w:tcPr>
          <w:p>
            <w:pPr>
              <w:pStyle w:val="TableHeading"/>
              <w:spacing w:before="0" w:after="0"/>
              <w:jc w:val="left"/>
              <w:rPr>
                <w:b/>
                <w:sz w:val="14"/>
              </w:rPr>
            </w:pPr>
            <w:r>
              <w:rPr>
                <w:b/>
                <w:sz w:val="14"/>
              </w:rPr>
              <w:t>(thousands of dollars, except where noted)</w:t>
            </w:r>
          </w:p>
          <w:p>
            <w:pPr>
              <w:pStyle w:val="HorizontalLine"/>
              <w:pBdr>
                <w:bottom w:val="single" w:sz="20" w:space="0" w:color="808080"/>
              </w:pBdr>
              <w:spacing w:before="0" w:after="283"/>
              <w:rPr/>
            </w:pPr>
            <w:r>
              <w:rPr/>
            </w:r>
          </w:p>
        </w:tc>
        <w:tc>
          <w:tcPr>
            <w:tcW w:w="206" w:type="dxa"/>
            <w:vMerge w:val="continue"/>
            <w:tcBorders/>
            <w:shd w:fill="auto" w:val="clear"/>
            <w:vAlign w:val="bottom"/>
          </w:tcPr>
          <w:p>
            <w:pPr>
              <w:pStyle w:val="Normal"/>
              <w:rPr/>
            </w:pPr>
            <w:r>
              <w:rPr/>
            </w:r>
          </w:p>
        </w:tc>
        <w:tc>
          <w:tcPr>
            <w:tcW w:w="2060" w:type="dxa"/>
            <w:gridSpan w:val="5"/>
            <w:vMerge w:val="continue"/>
            <w:tcBorders/>
            <w:shd w:fill="auto" w:val="clear"/>
            <w:vAlign w:val="bottom"/>
          </w:tcPr>
          <w:p>
            <w:pPr>
              <w:pStyle w:val="Normal"/>
              <w:rPr/>
            </w:pPr>
            <w:r>
              <w:rPr/>
            </w:r>
          </w:p>
        </w:tc>
        <w:tc>
          <w:tcPr>
            <w:tcW w:w="103" w:type="dxa"/>
            <w:tcBorders/>
            <w:shd w:fill="auto" w:val="clear"/>
            <w:vAlign w:val="bottom"/>
          </w:tcPr>
          <w:p>
            <w:pPr>
              <w:pStyle w:val="TableHeading"/>
              <w:suppressLineNumbers/>
              <w:spacing w:before="0" w:after="283"/>
              <w:jc w:val="center"/>
              <w:rPr/>
            </w:pPr>
            <w:r>
              <w:rPr/>
              <w:t> </w:t>
            </w:r>
          </w:p>
        </w:tc>
      </w:tr>
      <w:tr>
        <w:trPr/>
        <w:tc>
          <w:tcPr>
            <w:tcW w:w="7836" w:type="dxa"/>
            <w:vMerge w:val="continue"/>
            <w:tcBorders/>
            <w:shd w:fill="auto" w:val="clear"/>
            <w:vAlign w:val="bottom"/>
          </w:tcPr>
          <w:p>
            <w:pPr>
              <w:pStyle w:val="Normal"/>
              <w:rPr/>
            </w:pPr>
            <w:r>
              <w:rPr/>
            </w:r>
          </w:p>
        </w:tc>
        <w:tc>
          <w:tcPr>
            <w:tcW w:w="206" w:type="dxa"/>
            <w:tcBorders/>
            <w:shd w:fill="auto" w:val="clear"/>
            <w:vAlign w:val="bottom"/>
          </w:tcPr>
          <w:p>
            <w:pPr>
              <w:pStyle w:val="TableHeading"/>
              <w:suppressLineNumbers/>
              <w:spacing w:before="0" w:after="283"/>
              <w:jc w:val="center"/>
              <w:rPr/>
            </w:pPr>
            <w:r>
              <w:rPr/>
              <w:t> </w:t>
            </w:r>
          </w:p>
        </w:tc>
        <w:tc>
          <w:tcPr>
            <w:tcW w:w="927" w:type="dxa"/>
            <w:gridSpan w:val="2"/>
            <w:tcBorders/>
            <w:shd w:fill="auto" w:val="clear"/>
            <w:vAlign w:val="bottom"/>
          </w:tcPr>
          <w:p>
            <w:pPr>
              <w:pStyle w:val="TableHeading"/>
              <w:spacing w:before="0" w:after="0"/>
              <w:jc w:val="center"/>
              <w:rPr>
                <w:b/>
                <w:sz w:val="14"/>
              </w:rPr>
            </w:pPr>
            <w:r>
              <w:rPr>
                <w:b/>
                <w:sz w:val="14"/>
              </w:rPr>
              <w:t>2007</w:t>
            </w:r>
          </w:p>
          <w:p>
            <w:pPr>
              <w:pStyle w:val="HorizontalLine"/>
              <w:pBdr>
                <w:bottom w:val="single" w:sz="20" w:space="0" w:color="808080"/>
              </w:pBdr>
              <w:spacing w:before="0" w:after="283"/>
              <w:rPr/>
            </w:pPr>
            <w:r>
              <w:rPr/>
            </w:r>
          </w:p>
        </w:tc>
        <w:tc>
          <w:tcPr>
            <w:tcW w:w="206" w:type="dxa"/>
            <w:tcBorders/>
            <w:shd w:fill="auto" w:val="clear"/>
            <w:vAlign w:val="bottom"/>
          </w:tcPr>
          <w:p>
            <w:pPr>
              <w:pStyle w:val="TableHeading"/>
              <w:suppressLineNumbers/>
              <w:spacing w:before="0" w:after="283"/>
              <w:jc w:val="center"/>
              <w:rPr/>
            </w:pPr>
            <w:r>
              <w:rPr/>
              <w:t> </w:t>
            </w:r>
          </w:p>
        </w:tc>
        <w:tc>
          <w:tcPr>
            <w:tcW w:w="927" w:type="dxa"/>
            <w:gridSpan w:val="2"/>
            <w:tcBorders/>
            <w:shd w:fill="auto" w:val="clear"/>
            <w:vAlign w:val="bottom"/>
          </w:tcPr>
          <w:p>
            <w:pPr>
              <w:pStyle w:val="TableHeading"/>
              <w:spacing w:before="0" w:after="0"/>
              <w:jc w:val="center"/>
              <w:rPr>
                <w:b/>
                <w:sz w:val="14"/>
              </w:rPr>
            </w:pPr>
            <w:r>
              <w:rPr>
                <w:b/>
                <w:sz w:val="14"/>
              </w:rPr>
              <w:t>2006</w:t>
            </w:r>
          </w:p>
          <w:p>
            <w:pPr>
              <w:pStyle w:val="HorizontalLine"/>
              <w:pBdr>
                <w:bottom w:val="single" w:sz="20" w:space="0" w:color="808080"/>
              </w:pBdr>
              <w:spacing w:before="0" w:after="283"/>
              <w:rPr/>
            </w:pPr>
            <w:r>
              <w:rPr/>
            </w:r>
          </w:p>
        </w:tc>
        <w:tc>
          <w:tcPr>
            <w:tcW w:w="103" w:type="dxa"/>
            <w:tcBorders/>
            <w:shd w:fill="auto" w:val="clear"/>
            <w:vAlign w:val="bottom"/>
          </w:tcPr>
          <w:p>
            <w:pPr>
              <w:pStyle w:val="TableHeading"/>
              <w:suppressLineNumbers/>
              <w:spacing w:before="0" w:after="283"/>
              <w:jc w:val="center"/>
              <w:rPr/>
            </w:pPr>
            <w:r>
              <w:rPr/>
              <w:t> </w:t>
            </w:r>
          </w:p>
        </w:tc>
      </w:tr>
      <w:tr>
        <w:trPr/>
        <w:tc>
          <w:tcPr>
            <w:tcW w:w="7836" w:type="dxa"/>
            <w:tcBorders/>
            <w:shd w:fill="CCEEFF" w:val="clear"/>
          </w:tcPr>
          <w:p>
            <w:pPr>
              <w:pStyle w:val="TableContents"/>
              <w:spacing w:before="0" w:after="283"/>
              <w:rPr>
                <w:sz w:val="20"/>
              </w:rPr>
            </w:pPr>
            <w:r>
              <w:rPr>
                <w:sz w:val="20"/>
              </w:rPr>
              <w:t>Cost of production per Consolidated Statements of Income</w:t>
            </w:r>
          </w:p>
        </w:tc>
        <w:tc>
          <w:tcPr>
            <w:tcW w:w="206" w:type="dxa"/>
            <w:tcBorders/>
            <w:shd w:fill="CCEEFF" w:val="clear"/>
          </w:tcPr>
          <w:p>
            <w:pPr>
              <w:pStyle w:val="TableContents"/>
              <w:spacing w:before="0" w:after="283"/>
              <w:rPr/>
            </w:pPr>
            <w:r>
              <w:rPr/>
              <w:t> </w:t>
            </w:r>
          </w:p>
        </w:tc>
        <w:tc>
          <w:tcPr>
            <w:tcW w:w="205" w:type="dxa"/>
            <w:tcBorders/>
            <w:shd w:fill="CCEEFF" w:val="clear"/>
          </w:tcPr>
          <w:p>
            <w:pPr>
              <w:pStyle w:val="TableContents"/>
              <w:spacing w:before="0" w:after="283"/>
              <w:rPr>
                <w:sz w:val="20"/>
              </w:rPr>
            </w:pPr>
            <w:r>
              <w:rPr>
                <w:sz w:val="20"/>
              </w:rPr>
              <w:t>$</w:t>
            </w:r>
          </w:p>
        </w:tc>
        <w:tc>
          <w:tcPr>
            <w:tcW w:w="722" w:type="dxa"/>
            <w:tcBorders/>
            <w:shd w:fill="CCEEFF" w:val="clear"/>
          </w:tcPr>
          <w:p>
            <w:pPr>
              <w:pStyle w:val="TableContents"/>
              <w:spacing w:before="0" w:after="283"/>
              <w:jc w:val="right"/>
              <w:rPr>
                <w:sz w:val="20"/>
              </w:rPr>
            </w:pPr>
            <w:r>
              <w:rPr>
                <w:sz w:val="20"/>
              </w:rPr>
              <w:t>36,178</w:t>
            </w:r>
          </w:p>
        </w:tc>
        <w:tc>
          <w:tcPr>
            <w:tcW w:w="206" w:type="dxa"/>
            <w:tcBorders/>
            <w:shd w:fill="CCEEFF" w:val="clear"/>
          </w:tcPr>
          <w:p>
            <w:pPr>
              <w:pStyle w:val="TableContents"/>
              <w:spacing w:before="0" w:after="283"/>
              <w:rPr/>
            </w:pPr>
            <w:r>
              <w:rPr/>
              <w:t> </w:t>
            </w:r>
          </w:p>
        </w:tc>
        <w:tc>
          <w:tcPr>
            <w:tcW w:w="206" w:type="dxa"/>
            <w:tcBorders/>
            <w:shd w:fill="CCEEFF" w:val="clear"/>
          </w:tcPr>
          <w:p>
            <w:pPr>
              <w:pStyle w:val="TableContents"/>
              <w:spacing w:before="0" w:after="283"/>
              <w:rPr>
                <w:sz w:val="20"/>
              </w:rPr>
            </w:pPr>
            <w:r>
              <w:rPr>
                <w:sz w:val="20"/>
              </w:rPr>
              <w:t>$</w:t>
            </w:r>
          </w:p>
        </w:tc>
        <w:tc>
          <w:tcPr>
            <w:tcW w:w="721" w:type="dxa"/>
            <w:tcBorders/>
            <w:shd w:fill="CCEEFF" w:val="clear"/>
          </w:tcPr>
          <w:p>
            <w:pPr>
              <w:pStyle w:val="TableContents"/>
              <w:spacing w:before="0" w:after="283"/>
              <w:jc w:val="right"/>
              <w:rPr>
                <w:sz w:val="20"/>
              </w:rPr>
            </w:pPr>
            <w:r>
              <w:rPr>
                <w:sz w:val="20"/>
              </w:rPr>
              <w:t>33,187</w:t>
            </w:r>
          </w:p>
        </w:tc>
        <w:tc>
          <w:tcPr>
            <w:tcW w:w="103" w:type="dxa"/>
            <w:tcBorders/>
            <w:shd w:fill="CCEEFF" w:val="clear"/>
          </w:tcPr>
          <w:p>
            <w:pPr>
              <w:pStyle w:val="TableContents"/>
              <w:spacing w:before="0" w:after="283"/>
              <w:rPr/>
            </w:pPr>
            <w:r>
              <w:rPr/>
              <w:t> </w:t>
            </w:r>
          </w:p>
        </w:tc>
      </w:tr>
      <w:tr>
        <w:trPr/>
        <w:tc>
          <w:tcPr>
            <w:tcW w:w="7836" w:type="dxa"/>
            <w:tcBorders/>
            <w:shd w:fill="FFFFFF" w:val="clear"/>
          </w:tcPr>
          <w:p>
            <w:pPr>
              <w:pStyle w:val="TableContents"/>
              <w:spacing w:before="0" w:after="283"/>
              <w:rPr>
                <w:sz w:val="20"/>
              </w:rPr>
            </w:pPr>
            <w:r>
              <w:rPr>
                <w:sz w:val="20"/>
              </w:rPr>
              <w:t>Adjustments:</w:t>
            </w:r>
          </w:p>
        </w:tc>
        <w:tc>
          <w:tcPr>
            <w:tcW w:w="206" w:type="dxa"/>
            <w:tcBorders/>
            <w:shd w:fill="FFFFFF" w:val="clear"/>
          </w:tcPr>
          <w:p>
            <w:pPr>
              <w:pStyle w:val="TableContents"/>
              <w:spacing w:before="0" w:after="283"/>
              <w:rPr/>
            </w:pPr>
            <w:r>
              <w:rPr/>
              <w:t> </w:t>
            </w:r>
          </w:p>
        </w:tc>
        <w:tc>
          <w:tcPr>
            <w:tcW w:w="205" w:type="dxa"/>
            <w:tcBorders/>
            <w:shd w:fill="FFFFFF" w:val="clear"/>
          </w:tcPr>
          <w:p>
            <w:pPr>
              <w:pStyle w:val="TableContents"/>
              <w:spacing w:before="0" w:after="283"/>
              <w:rPr/>
            </w:pPr>
            <w:r>
              <w:rPr/>
              <w:t> </w:t>
            </w:r>
          </w:p>
        </w:tc>
        <w:tc>
          <w:tcPr>
            <w:tcW w:w="722" w:type="dxa"/>
            <w:tcBorders/>
            <w:shd w:fill="FFFFFF" w:val="clear"/>
          </w:tcPr>
          <w:p>
            <w:pPr>
              <w:pStyle w:val="TableContents"/>
              <w:spacing w:before="0" w:after="283"/>
              <w:rPr/>
            </w:pPr>
            <w:r>
              <w:rPr/>
              <w:t> </w:t>
            </w:r>
          </w:p>
        </w:tc>
        <w:tc>
          <w:tcPr>
            <w:tcW w:w="206" w:type="dxa"/>
            <w:tcBorders/>
            <w:shd w:fill="FFFFFF" w:val="clear"/>
          </w:tcPr>
          <w:p>
            <w:pPr>
              <w:pStyle w:val="TableContents"/>
              <w:spacing w:before="0" w:after="283"/>
              <w:rPr/>
            </w:pPr>
            <w:r>
              <w:rPr/>
              <w:t> </w:t>
            </w:r>
          </w:p>
        </w:tc>
        <w:tc>
          <w:tcPr>
            <w:tcW w:w="206" w:type="dxa"/>
            <w:tcBorders/>
            <w:shd w:fill="FFFFFF" w:val="clear"/>
          </w:tcPr>
          <w:p>
            <w:pPr>
              <w:pStyle w:val="TableContents"/>
              <w:spacing w:before="0" w:after="283"/>
              <w:rPr/>
            </w:pPr>
            <w:r>
              <w:rPr/>
              <w:t> </w:t>
            </w:r>
          </w:p>
        </w:tc>
        <w:tc>
          <w:tcPr>
            <w:tcW w:w="721" w:type="dxa"/>
            <w:tcBorders/>
            <w:shd w:fill="FFFFFF" w:val="clear"/>
          </w:tcPr>
          <w:p>
            <w:pPr>
              <w:pStyle w:val="TableContents"/>
              <w:spacing w:before="0" w:after="283"/>
              <w:rPr/>
            </w:pPr>
            <w:r>
              <w:rPr/>
              <w:t> </w:t>
            </w:r>
          </w:p>
        </w:tc>
        <w:tc>
          <w:tcPr>
            <w:tcW w:w="103" w:type="dxa"/>
            <w:tcBorders/>
            <w:shd w:fill="FFFFFF" w:val="clear"/>
          </w:tcPr>
          <w:p>
            <w:pPr>
              <w:pStyle w:val="TableContents"/>
              <w:spacing w:before="0" w:after="283"/>
              <w:rPr/>
            </w:pPr>
            <w:r>
              <w:rPr/>
              <w:t> </w:t>
            </w:r>
          </w:p>
        </w:tc>
      </w:tr>
      <w:tr>
        <w:trPr/>
        <w:tc>
          <w:tcPr>
            <w:tcW w:w="7836" w:type="dxa"/>
            <w:tcBorders/>
            <w:shd w:fill="CCEEFF" w:val="clear"/>
          </w:tcPr>
          <w:p>
            <w:pPr>
              <w:pStyle w:val="TableContents"/>
              <w:spacing w:before="0" w:after="283"/>
              <w:rPr>
                <w:sz w:val="20"/>
              </w:rPr>
            </w:pPr>
            <w:r>
              <w:rPr>
                <w:sz w:val="20"/>
              </w:rPr>
              <w:t>Inventory adjustments</w:t>
            </w:r>
            <w:r>
              <w:rPr>
                <w:position w:val="7"/>
                <w:sz w:val="16"/>
                <w:sz w:val="20"/>
              </w:rPr>
              <w:t>(iii)</w:t>
            </w:r>
          </w:p>
        </w:tc>
        <w:tc>
          <w:tcPr>
            <w:tcW w:w="206" w:type="dxa"/>
            <w:tcBorders/>
            <w:shd w:fill="CCEEFF" w:val="clear"/>
          </w:tcPr>
          <w:p>
            <w:pPr>
              <w:pStyle w:val="TableContents"/>
              <w:spacing w:before="0" w:after="283"/>
              <w:rPr/>
            </w:pPr>
            <w:r>
              <w:rPr/>
              <w:t> </w:t>
            </w:r>
          </w:p>
        </w:tc>
        <w:tc>
          <w:tcPr>
            <w:tcW w:w="205" w:type="dxa"/>
            <w:tcBorders/>
            <w:shd w:fill="CCEEFF" w:val="clear"/>
          </w:tcPr>
          <w:p>
            <w:pPr>
              <w:pStyle w:val="TableContents"/>
              <w:spacing w:before="0" w:after="283"/>
              <w:rPr/>
            </w:pPr>
            <w:r>
              <w:rPr/>
              <w:t> </w:t>
            </w:r>
          </w:p>
        </w:tc>
        <w:tc>
          <w:tcPr>
            <w:tcW w:w="722" w:type="dxa"/>
            <w:tcBorders/>
            <w:shd w:fill="CCEEFF" w:val="clear"/>
          </w:tcPr>
          <w:p>
            <w:pPr>
              <w:pStyle w:val="TableContents"/>
              <w:spacing w:before="0" w:after="283"/>
              <w:jc w:val="right"/>
              <w:rPr>
                <w:sz w:val="20"/>
              </w:rPr>
            </w:pPr>
            <w:r>
              <w:rPr>
                <w:sz w:val="20"/>
              </w:rPr>
              <w:t>1,001</w:t>
            </w:r>
          </w:p>
        </w:tc>
        <w:tc>
          <w:tcPr>
            <w:tcW w:w="206" w:type="dxa"/>
            <w:tcBorders/>
            <w:shd w:fill="CCEEFF" w:val="clear"/>
          </w:tcPr>
          <w:p>
            <w:pPr>
              <w:pStyle w:val="TableContents"/>
              <w:spacing w:before="0" w:after="283"/>
              <w:rPr/>
            </w:pPr>
            <w:r>
              <w:rPr/>
              <w:t> </w:t>
            </w:r>
          </w:p>
        </w:tc>
        <w:tc>
          <w:tcPr>
            <w:tcW w:w="206" w:type="dxa"/>
            <w:tcBorders/>
            <w:shd w:fill="CCEEFF" w:val="clear"/>
          </w:tcPr>
          <w:p>
            <w:pPr>
              <w:pStyle w:val="TableContents"/>
              <w:spacing w:before="0" w:after="283"/>
              <w:rPr/>
            </w:pPr>
            <w:r>
              <w:rPr/>
              <w:t> </w:t>
            </w:r>
          </w:p>
        </w:tc>
        <w:tc>
          <w:tcPr>
            <w:tcW w:w="721" w:type="dxa"/>
            <w:tcBorders/>
            <w:shd w:fill="CCEEFF" w:val="clear"/>
          </w:tcPr>
          <w:p>
            <w:pPr>
              <w:pStyle w:val="TableContents"/>
              <w:spacing w:before="0" w:after="283"/>
              <w:jc w:val="right"/>
              <w:rPr>
                <w:sz w:val="20"/>
              </w:rPr>
            </w:pPr>
            <w:r>
              <w:rPr>
                <w:sz w:val="20"/>
              </w:rPr>
              <w:t>110</w:t>
            </w:r>
          </w:p>
        </w:tc>
        <w:tc>
          <w:tcPr>
            <w:tcW w:w="103" w:type="dxa"/>
            <w:tcBorders/>
            <w:shd w:fill="CCEEFF" w:val="clear"/>
          </w:tcPr>
          <w:p>
            <w:pPr>
              <w:pStyle w:val="TableContents"/>
              <w:spacing w:before="0" w:after="283"/>
              <w:rPr/>
            </w:pPr>
            <w:r>
              <w:rPr/>
              <w:t> </w:t>
            </w:r>
          </w:p>
        </w:tc>
      </w:tr>
      <w:tr>
        <w:trPr/>
        <w:tc>
          <w:tcPr>
            <w:tcW w:w="7836" w:type="dxa"/>
            <w:tcBorders/>
            <w:shd w:fill="FFFFFF" w:val="clear"/>
          </w:tcPr>
          <w:p>
            <w:pPr>
              <w:pStyle w:val="TableContents"/>
              <w:spacing w:before="0" w:after="283"/>
              <w:rPr>
                <w:sz w:val="20"/>
              </w:rPr>
            </w:pPr>
            <w:r>
              <w:rPr>
                <w:sz w:val="20"/>
              </w:rPr>
              <w:t>Non-cash reclamation provision</w:t>
            </w:r>
          </w:p>
        </w:tc>
        <w:tc>
          <w:tcPr>
            <w:tcW w:w="206" w:type="dxa"/>
            <w:tcBorders/>
            <w:shd w:fill="FFFFFF" w:val="clear"/>
          </w:tcPr>
          <w:p>
            <w:pPr>
              <w:pStyle w:val="TableContents"/>
              <w:spacing w:before="0" w:after="283"/>
              <w:rPr/>
            </w:pPr>
            <w:r>
              <w:rPr/>
              <w:t> </w:t>
            </w:r>
          </w:p>
        </w:tc>
        <w:tc>
          <w:tcPr>
            <w:tcW w:w="205" w:type="dxa"/>
            <w:tcBorders/>
            <w:shd w:fill="FFFFFF" w:val="clear"/>
          </w:tcPr>
          <w:p>
            <w:pPr>
              <w:pStyle w:val="TableContents"/>
              <w:spacing w:before="0" w:after="283"/>
              <w:rPr/>
            </w:pPr>
            <w:r>
              <w:rPr/>
              <w:t> </w:t>
            </w:r>
          </w:p>
        </w:tc>
        <w:tc>
          <w:tcPr>
            <w:tcW w:w="722" w:type="dxa"/>
            <w:tcBorders/>
            <w:shd w:fill="FFFFFF" w:val="clear"/>
          </w:tcPr>
          <w:p>
            <w:pPr>
              <w:pStyle w:val="TableContents"/>
              <w:spacing w:before="0" w:after="283"/>
              <w:jc w:val="right"/>
              <w:rPr>
                <w:sz w:val="20"/>
              </w:rPr>
            </w:pPr>
            <w:r>
              <w:rPr>
                <w:sz w:val="20"/>
              </w:rPr>
              <w:t>(263</w:t>
            </w:r>
          </w:p>
        </w:tc>
        <w:tc>
          <w:tcPr>
            <w:tcW w:w="206" w:type="dxa"/>
            <w:tcBorders/>
            <w:shd w:fill="FFFFFF" w:val="clear"/>
          </w:tcPr>
          <w:p>
            <w:pPr>
              <w:pStyle w:val="TableContents"/>
              <w:spacing w:before="0" w:after="283"/>
              <w:rPr>
                <w:sz w:val="20"/>
              </w:rPr>
            </w:pPr>
            <w:r>
              <w:rPr>
                <w:sz w:val="20"/>
              </w:rPr>
              <w:t>)</w:t>
            </w:r>
          </w:p>
        </w:tc>
        <w:tc>
          <w:tcPr>
            <w:tcW w:w="206" w:type="dxa"/>
            <w:tcBorders/>
            <w:shd w:fill="FFFFFF" w:val="clear"/>
          </w:tcPr>
          <w:p>
            <w:pPr>
              <w:pStyle w:val="TableContents"/>
              <w:spacing w:before="0" w:after="283"/>
              <w:rPr/>
            </w:pPr>
            <w:r>
              <w:rPr/>
              <w:t> </w:t>
            </w:r>
          </w:p>
        </w:tc>
        <w:tc>
          <w:tcPr>
            <w:tcW w:w="721" w:type="dxa"/>
            <w:tcBorders/>
            <w:shd w:fill="FFFFFF" w:val="clear"/>
          </w:tcPr>
          <w:p>
            <w:pPr>
              <w:pStyle w:val="TableContents"/>
              <w:spacing w:before="0" w:after="283"/>
              <w:jc w:val="right"/>
              <w:rPr>
                <w:sz w:val="20"/>
              </w:rPr>
            </w:pPr>
            <w:r>
              <w:rPr>
                <w:sz w:val="20"/>
              </w:rPr>
              <w:t>(105</w:t>
            </w:r>
          </w:p>
        </w:tc>
        <w:tc>
          <w:tcPr>
            <w:tcW w:w="103" w:type="dxa"/>
            <w:tcBorders/>
            <w:shd w:fill="FFFFFF" w:val="clear"/>
          </w:tcPr>
          <w:p>
            <w:pPr>
              <w:pStyle w:val="TableContents"/>
              <w:spacing w:before="0" w:after="283"/>
              <w:rPr>
                <w:sz w:val="20"/>
              </w:rPr>
            </w:pPr>
            <w:r>
              <w:rPr>
                <w:sz w:val="20"/>
              </w:rPr>
              <w:t>)</w:t>
            </w:r>
          </w:p>
        </w:tc>
      </w:tr>
      <w:tr>
        <w:trPr/>
        <w:tc>
          <w:tcPr>
            <w:tcW w:w="7836" w:type="dxa"/>
            <w:tcBorders/>
            <w:shd w:fill="auto" w:val="clear"/>
          </w:tcPr>
          <w:p>
            <w:pPr>
              <w:pStyle w:val="TableContents"/>
              <w:spacing w:before="0" w:after="283"/>
              <w:rPr/>
            </w:pPr>
            <w:r>
              <w:rPr/>
              <w:t> </w:t>
            </w:r>
          </w:p>
        </w:tc>
        <w:tc>
          <w:tcPr>
            <w:tcW w:w="206" w:type="dxa"/>
            <w:tcBorders/>
            <w:shd w:fill="auto" w:val="clear"/>
          </w:tcPr>
          <w:p>
            <w:pPr>
              <w:pStyle w:val="TableContents"/>
              <w:spacing w:before="0" w:after="283"/>
              <w:rPr/>
            </w:pPr>
            <w:r>
              <w:rPr/>
              <w:t> </w:t>
            </w:r>
          </w:p>
        </w:tc>
        <w:tc>
          <w:tcPr>
            <w:tcW w:w="927" w:type="dxa"/>
            <w:gridSpan w:val="2"/>
            <w:tcBorders/>
            <w:shd w:fill="auto" w:val="clear"/>
          </w:tcPr>
          <w:p>
            <w:pPr>
              <w:pStyle w:val="HorizontalLine"/>
              <w:pBdr>
                <w:bottom w:val="single" w:sz="20" w:space="0" w:color="808080"/>
              </w:pBdr>
              <w:spacing w:before="0" w:after="283"/>
              <w:rPr/>
            </w:pPr>
            <w:r>
              <w:rPr/>
            </w:r>
          </w:p>
        </w:tc>
        <w:tc>
          <w:tcPr>
            <w:tcW w:w="206" w:type="dxa"/>
            <w:tcBorders/>
            <w:shd w:fill="auto" w:val="clear"/>
          </w:tcPr>
          <w:p>
            <w:pPr>
              <w:pStyle w:val="TableContents"/>
              <w:spacing w:before="0" w:after="283"/>
              <w:rPr/>
            </w:pPr>
            <w:r>
              <w:rPr/>
              <w:t> </w:t>
            </w:r>
          </w:p>
        </w:tc>
        <w:tc>
          <w:tcPr>
            <w:tcW w:w="927" w:type="dxa"/>
            <w:gridSpan w:val="2"/>
            <w:tcBorders/>
            <w:shd w:fill="auto" w:val="clear"/>
          </w:tcPr>
          <w:p>
            <w:pPr>
              <w:pStyle w:val="HorizontalLine"/>
              <w:pBdr>
                <w:bottom w:val="single" w:sz="20" w:space="0" w:color="808080"/>
              </w:pBdr>
              <w:spacing w:before="0" w:after="283"/>
              <w:rPr/>
            </w:pPr>
            <w:r>
              <w:rPr/>
            </w:r>
          </w:p>
        </w:tc>
        <w:tc>
          <w:tcPr>
            <w:tcW w:w="103" w:type="dxa"/>
            <w:tcBorders/>
            <w:shd w:fill="auto" w:val="clear"/>
          </w:tcPr>
          <w:p>
            <w:pPr>
              <w:pStyle w:val="TableContents"/>
              <w:spacing w:before="0" w:after="283"/>
              <w:rPr/>
            </w:pPr>
            <w:r>
              <w:rPr/>
              <w:t> </w:t>
            </w:r>
          </w:p>
        </w:tc>
      </w:tr>
      <w:tr>
        <w:trPr/>
        <w:tc>
          <w:tcPr>
            <w:tcW w:w="7836" w:type="dxa"/>
            <w:tcBorders/>
            <w:shd w:fill="CCEEFF" w:val="clear"/>
          </w:tcPr>
          <w:p>
            <w:pPr>
              <w:pStyle w:val="TableContents"/>
              <w:spacing w:before="0" w:after="283"/>
              <w:rPr>
                <w:sz w:val="20"/>
              </w:rPr>
            </w:pPr>
            <w:r>
              <w:rPr>
                <w:sz w:val="20"/>
              </w:rPr>
              <w:t>Minesite operating costs (US$)</w:t>
            </w:r>
          </w:p>
        </w:tc>
        <w:tc>
          <w:tcPr>
            <w:tcW w:w="206" w:type="dxa"/>
            <w:tcBorders/>
            <w:shd w:fill="CCEEFF" w:val="clear"/>
          </w:tcPr>
          <w:p>
            <w:pPr>
              <w:pStyle w:val="TableContents"/>
              <w:spacing w:before="0" w:after="283"/>
              <w:rPr/>
            </w:pPr>
            <w:r>
              <w:rPr/>
              <w:t> </w:t>
            </w:r>
          </w:p>
        </w:tc>
        <w:tc>
          <w:tcPr>
            <w:tcW w:w="205" w:type="dxa"/>
            <w:tcBorders/>
            <w:shd w:fill="CCEEFF" w:val="clear"/>
          </w:tcPr>
          <w:p>
            <w:pPr>
              <w:pStyle w:val="TableContents"/>
              <w:spacing w:before="0" w:after="283"/>
              <w:rPr>
                <w:sz w:val="20"/>
              </w:rPr>
            </w:pPr>
            <w:r>
              <w:rPr>
                <w:sz w:val="20"/>
              </w:rPr>
              <w:t>$</w:t>
            </w:r>
          </w:p>
        </w:tc>
        <w:tc>
          <w:tcPr>
            <w:tcW w:w="722" w:type="dxa"/>
            <w:tcBorders/>
            <w:shd w:fill="CCEEFF" w:val="clear"/>
          </w:tcPr>
          <w:p>
            <w:pPr>
              <w:pStyle w:val="TableContents"/>
              <w:spacing w:before="0" w:after="283"/>
              <w:jc w:val="right"/>
              <w:rPr>
                <w:sz w:val="20"/>
              </w:rPr>
            </w:pPr>
            <w:r>
              <w:rPr>
                <w:sz w:val="20"/>
              </w:rPr>
              <w:t>36,916</w:t>
            </w:r>
          </w:p>
        </w:tc>
        <w:tc>
          <w:tcPr>
            <w:tcW w:w="206" w:type="dxa"/>
            <w:tcBorders/>
            <w:shd w:fill="CCEEFF" w:val="clear"/>
          </w:tcPr>
          <w:p>
            <w:pPr>
              <w:pStyle w:val="TableContents"/>
              <w:spacing w:before="0" w:after="283"/>
              <w:rPr/>
            </w:pPr>
            <w:r>
              <w:rPr/>
              <w:t> </w:t>
            </w:r>
          </w:p>
        </w:tc>
        <w:tc>
          <w:tcPr>
            <w:tcW w:w="206" w:type="dxa"/>
            <w:tcBorders/>
            <w:shd w:fill="CCEEFF" w:val="clear"/>
          </w:tcPr>
          <w:p>
            <w:pPr>
              <w:pStyle w:val="TableContents"/>
              <w:spacing w:before="0" w:after="283"/>
              <w:rPr>
                <w:sz w:val="20"/>
              </w:rPr>
            </w:pPr>
            <w:r>
              <w:rPr>
                <w:sz w:val="20"/>
              </w:rPr>
              <w:t>$</w:t>
            </w:r>
          </w:p>
        </w:tc>
        <w:tc>
          <w:tcPr>
            <w:tcW w:w="721" w:type="dxa"/>
            <w:tcBorders/>
            <w:shd w:fill="CCEEFF" w:val="clear"/>
          </w:tcPr>
          <w:p>
            <w:pPr>
              <w:pStyle w:val="TableContents"/>
              <w:spacing w:before="0" w:after="283"/>
              <w:jc w:val="right"/>
              <w:rPr>
                <w:sz w:val="20"/>
              </w:rPr>
            </w:pPr>
            <w:r>
              <w:rPr>
                <w:sz w:val="20"/>
              </w:rPr>
              <w:t>33,192</w:t>
            </w:r>
          </w:p>
        </w:tc>
        <w:tc>
          <w:tcPr>
            <w:tcW w:w="103" w:type="dxa"/>
            <w:tcBorders/>
            <w:shd w:fill="CCEEFF" w:val="clear"/>
          </w:tcPr>
          <w:p>
            <w:pPr>
              <w:pStyle w:val="TableContents"/>
              <w:spacing w:before="0" w:after="283"/>
              <w:rPr/>
            </w:pPr>
            <w:r>
              <w:rPr/>
              <w:t> </w:t>
            </w:r>
          </w:p>
        </w:tc>
      </w:tr>
      <w:tr>
        <w:trPr/>
        <w:tc>
          <w:tcPr>
            <w:tcW w:w="7836" w:type="dxa"/>
            <w:tcBorders/>
            <w:shd w:fill="auto" w:val="clear"/>
          </w:tcPr>
          <w:p>
            <w:pPr>
              <w:pStyle w:val="TableContents"/>
              <w:spacing w:before="0" w:after="283"/>
              <w:rPr/>
            </w:pPr>
            <w:r>
              <w:rPr/>
              <w:t> </w:t>
            </w:r>
          </w:p>
        </w:tc>
        <w:tc>
          <w:tcPr>
            <w:tcW w:w="206" w:type="dxa"/>
            <w:tcBorders/>
            <w:shd w:fill="auto" w:val="clear"/>
          </w:tcPr>
          <w:p>
            <w:pPr>
              <w:pStyle w:val="TableContents"/>
              <w:spacing w:before="0" w:after="283"/>
              <w:rPr/>
            </w:pPr>
            <w:r>
              <w:rPr/>
              <w:t> </w:t>
            </w:r>
          </w:p>
        </w:tc>
        <w:tc>
          <w:tcPr>
            <w:tcW w:w="927" w:type="dxa"/>
            <w:gridSpan w:val="2"/>
            <w:tcBorders/>
            <w:shd w:fill="auto" w:val="clear"/>
          </w:tcPr>
          <w:p>
            <w:pPr>
              <w:pStyle w:val="HorizontalLine"/>
              <w:pBdr>
                <w:bottom w:val="single" w:sz="24" w:space="0" w:color="808080"/>
              </w:pBdr>
              <w:spacing w:before="0" w:after="283"/>
              <w:rPr/>
            </w:pPr>
            <w:r>
              <w:rPr/>
            </w:r>
          </w:p>
        </w:tc>
        <w:tc>
          <w:tcPr>
            <w:tcW w:w="206" w:type="dxa"/>
            <w:tcBorders/>
            <w:shd w:fill="auto" w:val="clear"/>
          </w:tcPr>
          <w:p>
            <w:pPr>
              <w:pStyle w:val="TableContents"/>
              <w:spacing w:before="0" w:after="283"/>
              <w:rPr/>
            </w:pPr>
            <w:r>
              <w:rPr/>
              <w:t> </w:t>
            </w:r>
          </w:p>
        </w:tc>
        <w:tc>
          <w:tcPr>
            <w:tcW w:w="927" w:type="dxa"/>
            <w:gridSpan w:val="2"/>
            <w:tcBorders/>
            <w:shd w:fill="auto" w:val="clear"/>
          </w:tcPr>
          <w:p>
            <w:pPr>
              <w:pStyle w:val="HorizontalLine"/>
              <w:pBdr>
                <w:bottom w:val="single" w:sz="24" w:space="0" w:color="808080"/>
              </w:pBdr>
              <w:spacing w:before="0" w:after="283"/>
              <w:rPr/>
            </w:pPr>
            <w:r>
              <w:rPr/>
            </w:r>
          </w:p>
        </w:tc>
        <w:tc>
          <w:tcPr>
            <w:tcW w:w="103" w:type="dxa"/>
            <w:tcBorders/>
            <w:shd w:fill="auto" w:val="clear"/>
          </w:tcPr>
          <w:p>
            <w:pPr>
              <w:pStyle w:val="TableContents"/>
              <w:spacing w:before="0" w:after="283"/>
              <w:rPr/>
            </w:pPr>
            <w:r>
              <w:rPr/>
              <w:t> </w:t>
            </w:r>
          </w:p>
        </w:tc>
      </w:tr>
      <w:tr>
        <w:trPr/>
        <w:tc>
          <w:tcPr>
            <w:tcW w:w="7836" w:type="dxa"/>
            <w:tcBorders/>
            <w:shd w:fill="FFFFFF" w:val="clear"/>
          </w:tcPr>
          <w:p>
            <w:pPr>
              <w:pStyle w:val="TableContents"/>
              <w:spacing w:before="0" w:after="283"/>
              <w:rPr>
                <w:sz w:val="20"/>
              </w:rPr>
            </w:pPr>
            <w:r>
              <w:rPr>
                <w:sz w:val="20"/>
              </w:rPr>
              <w:t>Minesite operating costs (C$)</w:t>
            </w:r>
          </w:p>
        </w:tc>
        <w:tc>
          <w:tcPr>
            <w:tcW w:w="206" w:type="dxa"/>
            <w:tcBorders/>
            <w:shd w:fill="FFFFFF" w:val="clear"/>
          </w:tcPr>
          <w:p>
            <w:pPr>
              <w:pStyle w:val="TableContents"/>
              <w:spacing w:before="0" w:after="283"/>
              <w:rPr/>
            </w:pPr>
            <w:r>
              <w:rPr/>
              <w:t> </w:t>
            </w:r>
          </w:p>
        </w:tc>
        <w:tc>
          <w:tcPr>
            <w:tcW w:w="205" w:type="dxa"/>
            <w:tcBorders/>
            <w:shd w:fill="FFFFFF" w:val="clear"/>
          </w:tcPr>
          <w:p>
            <w:pPr>
              <w:pStyle w:val="TableContents"/>
              <w:spacing w:before="0" w:after="283"/>
              <w:rPr>
                <w:sz w:val="20"/>
              </w:rPr>
            </w:pPr>
            <w:r>
              <w:rPr>
                <w:sz w:val="20"/>
              </w:rPr>
              <w:t>$</w:t>
            </w:r>
          </w:p>
        </w:tc>
        <w:tc>
          <w:tcPr>
            <w:tcW w:w="722" w:type="dxa"/>
            <w:tcBorders/>
            <w:shd w:fill="FFFFFF" w:val="clear"/>
          </w:tcPr>
          <w:p>
            <w:pPr>
              <w:pStyle w:val="TableContents"/>
              <w:spacing w:before="0" w:after="283"/>
              <w:jc w:val="right"/>
              <w:rPr>
                <w:sz w:val="20"/>
              </w:rPr>
            </w:pPr>
            <w:r>
              <w:rPr>
                <w:sz w:val="20"/>
              </w:rPr>
              <w:t>42,682</w:t>
            </w:r>
          </w:p>
        </w:tc>
        <w:tc>
          <w:tcPr>
            <w:tcW w:w="206" w:type="dxa"/>
            <w:tcBorders/>
            <w:shd w:fill="FFFFFF" w:val="clear"/>
          </w:tcPr>
          <w:p>
            <w:pPr>
              <w:pStyle w:val="TableContents"/>
              <w:spacing w:before="0" w:after="283"/>
              <w:rPr/>
            </w:pPr>
            <w:r>
              <w:rPr/>
              <w:t> </w:t>
            </w:r>
          </w:p>
        </w:tc>
        <w:tc>
          <w:tcPr>
            <w:tcW w:w="206" w:type="dxa"/>
            <w:tcBorders/>
            <w:shd w:fill="FFFFFF" w:val="clear"/>
          </w:tcPr>
          <w:p>
            <w:pPr>
              <w:pStyle w:val="TableContents"/>
              <w:spacing w:before="0" w:after="283"/>
              <w:rPr>
                <w:sz w:val="20"/>
              </w:rPr>
            </w:pPr>
            <w:r>
              <w:rPr>
                <w:sz w:val="20"/>
              </w:rPr>
              <w:t>$</w:t>
            </w:r>
          </w:p>
        </w:tc>
        <w:tc>
          <w:tcPr>
            <w:tcW w:w="721" w:type="dxa"/>
            <w:tcBorders/>
            <w:shd w:fill="FFFFFF" w:val="clear"/>
          </w:tcPr>
          <w:p>
            <w:pPr>
              <w:pStyle w:val="TableContents"/>
              <w:spacing w:before="0" w:after="283"/>
              <w:jc w:val="right"/>
              <w:rPr>
                <w:sz w:val="20"/>
              </w:rPr>
            </w:pPr>
            <w:r>
              <w:rPr>
                <w:sz w:val="20"/>
              </w:rPr>
              <w:t>38,005</w:t>
            </w:r>
          </w:p>
        </w:tc>
        <w:tc>
          <w:tcPr>
            <w:tcW w:w="103" w:type="dxa"/>
            <w:tcBorders/>
            <w:shd w:fill="FFFFFF" w:val="clear"/>
          </w:tcPr>
          <w:p>
            <w:pPr>
              <w:pStyle w:val="TableContents"/>
              <w:spacing w:before="0" w:after="283"/>
              <w:rPr/>
            </w:pPr>
            <w:r>
              <w:rPr/>
              <w:t> </w:t>
            </w:r>
          </w:p>
        </w:tc>
      </w:tr>
      <w:tr>
        <w:trPr/>
        <w:tc>
          <w:tcPr>
            <w:tcW w:w="7836" w:type="dxa"/>
            <w:tcBorders/>
            <w:shd w:fill="auto" w:val="clear"/>
          </w:tcPr>
          <w:p>
            <w:pPr>
              <w:pStyle w:val="TableContents"/>
              <w:spacing w:before="0" w:after="283"/>
              <w:rPr/>
            </w:pPr>
            <w:r>
              <w:rPr/>
              <w:t> </w:t>
            </w:r>
          </w:p>
        </w:tc>
        <w:tc>
          <w:tcPr>
            <w:tcW w:w="206" w:type="dxa"/>
            <w:tcBorders/>
            <w:shd w:fill="auto" w:val="clear"/>
          </w:tcPr>
          <w:p>
            <w:pPr>
              <w:pStyle w:val="TableContents"/>
              <w:spacing w:before="0" w:after="283"/>
              <w:rPr/>
            </w:pPr>
            <w:r>
              <w:rPr/>
              <w:t> </w:t>
            </w:r>
          </w:p>
        </w:tc>
        <w:tc>
          <w:tcPr>
            <w:tcW w:w="927" w:type="dxa"/>
            <w:gridSpan w:val="2"/>
            <w:tcBorders/>
            <w:shd w:fill="auto" w:val="clear"/>
          </w:tcPr>
          <w:p>
            <w:pPr>
              <w:pStyle w:val="HorizontalLine"/>
              <w:pBdr>
                <w:bottom w:val="single" w:sz="24" w:space="0" w:color="808080"/>
              </w:pBdr>
              <w:spacing w:before="0" w:after="283"/>
              <w:rPr/>
            </w:pPr>
            <w:r>
              <w:rPr/>
            </w:r>
          </w:p>
        </w:tc>
        <w:tc>
          <w:tcPr>
            <w:tcW w:w="206" w:type="dxa"/>
            <w:tcBorders/>
            <w:shd w:fill="auto" w:val="clear"/>
          </w:tcPr>
          <w:p>
            <w:pPr>
              <w:pStyle w:val="TableContents"/>
              <w:spacing w:before="0" w:after="283"/>
              <w:rPr/>
            </w:pPr>
            <w:r>
              <w:rPr/>
              <w:t> </w:t>
            </w:r>
          </w:p>
        </w:tc>
        <w:tc>
          <w:tcPr>
            <w:tcW w:w="927" w:type="dxa"/>
            <w:gridSpan w:val="2"/>
            <w:tcBorders/>
            <w:shd w:fill="auto" w:val="clear"/>
          </w:tcPr>
          <w:p>
            <w:pPr>
              <w:pStyle w:val="HorizontalLine"/>
              <w:pBdr>
                <w:bottom w:val="single" w:sz="24" w:space="0" w:color="808080"/>
              </w:pBdr>
              <w:spacing w:before="0" w:after="283"/>
              <w:rPr/>
            </w:pPr>
            <w:r>
              <w:rPr/>
            </w:r>
          </w:p>
        </w:tc>
        <w:tc>
          <w:tcPr>
            <w:tcW w:w="103" w:type="dxa"/>
            <w:tcBorders/>
            <w:shd w:fill="auto" w:val="clear"/>
          </w:tcPr>
          <w:p>
            <w:pPr>
              <w:pStyle w:val="TableContents"/>
              <w:spacing w:before="0" w:after="283"/>
              <w:rPr/>
            </w:pPr>
            <w:r>
              <w:rPr/>
              <w:t> </w:t>
            </w:r>
          </w:p>
        </w:tc>
      </w:tr>
      <w:tr>
        <w:trPr/>
        <w:tc>
          <w:tcPr>
            <w:tcW w:w="7836" w:type="dxa"/>
            <w:tcBorders/>
            <w:shd w:fill="CCEEFF" w:val="clear"/>
          </w:tcPr>
          <w:p>
            <w:pPr>
              <w:pStyle w:val="TableContents"/>
              <w:spacing w:before="0" w:after="283"/>
              <w:rPr>
                <w:sz w:val="20"/>
              </w:rPr>
            </w:pPr>
            <w:r>
              <w:rPr>
                <w:sz w:val="20"/>
              </w:rPr>
              <w:t>Tonnes of ore milled (000's tonnes)</w:t>
            </w:r>
          </w:p>
        </w:tc>
        <w:tc>
          <w:tcPr>
            <w:tcW w:w="206" w:type="dxa"/>
            <w:tcBorders/>
            <w:shd w:fill="CCEEFF" w:val="clear"/>
          </w:tcPr>
          <w:p>
            <w:pPr>
              <w:pStyle w:val="TableContents"/>
              <w:spacing w:before="0" w:after="283"/>
              <w:rPr/>
            </w:pPr>
            <w:r>
              <w:rPr/>
              <w:t> </w:t>
            </w:r>
          </w:p>
        </w:tc>
        <w:tc>
          <w:tcPr>
            <w:tcW w:w="205" w:type="dxa"/>
            <w:tcBorders/>
            <w:shd w:fill="CCEEFF" w:val="clear"/>
          </w:tcPr>
          <w:p>
            <w:pPr>
              <w:pStyle w:val="TableContents"/>
              <w:spacing w:before="0" w:after="283"/>
              <w:rPr/>
            </w:pPr>
            <w:r>
              <w:rPr/>
              <w:t> </w:t>
            </w:r>
          </w:p>
        </w:tc>
        <w:tc>
          <w:tcPr>
            <w:tcW w:w="722" w:type="dxa"/>
            <w:tcBorders/>
            <w:shd w:fill="CCEEFF" w:val="clear"/>
          </w:tcPr>
          <w:p>
            <w:pPr>
              <w:pStyle w:val="TableContents"/>
              <w:spacing w:before="0" w:after="283"/>
              <w:jc w:val="right"/>
              <w:rPr>
                <w:sz w:val="20"/>
              </w:rPr>
            </w:pPr>
            <w:r>
              <w:rPr>
                <w:sz w:val="20"/>
              </w:rPr>
              <w:t>672</w:t>
            </w:r>
          </w:p>
        </w:tc>
        <w:tc>
          <w:tcPr>
            <w:tcW w:w="206" w:type="dxa"/>
            <w:tcBorders/>
            <w:shd w:fill="CCEEFF" w:val="clear"/>
          </w:tcPr>
          <w:p>
            <w:pPr>
              <w:pStyle w:val="TableContents"/>
              <w:spacing w:before="0" w:after="283"/>
              <w:rPr/>
            </w:pPr>
            <w:r>
              <w:rPr/>
              <w:t> </w:t>
            </w:r>
          </w:p>
        </w:tc>
        <w:tc>
          <w:tcPr>
            <w:tcW w:w="206" w:type="dxa"/>
            <w:tcBorders/>
            <w:shd w:fill="CCEEFF" w:val="clear"/>
          </w:tcPr>
          <w:p>
            <w:pPr>
              <w:pStyle w:val="TableContents"/>
              <w:spacing w:before="0" w:after="283"/>
              <w:rPr/>
            </w:pPr>
            <w:r>
              <w:rPr/>
              <w:t> </w:t>
            </w:r>
          </w:p>
        </w:tc>
        <w:tc>
          <w:tcPr>
            <w:tcW w:w="721" w:type="dxa"/>
            <w:tcBorders/>
            <w:shd w:fill="CCEEFF" w:val="clear"/>
          </w:tcPr>
          <w:p>
            <w:pPr>
              <w:pStyle w:val="TableContents"/>
              <w:spacing w:before="0" w:after="283"/>
              <w:jc w:val="right"/>
              <w:rPr>
                <w:sz w:val="20"/>
              </w:rPr>
            </w:pPr>
            <w:r>
              <w:rPr>
                <w:sz w:val="20"/>
              </w:rPr>
              <w:t>662</w:t>
            </w:r>
          </w:p>
        </w:tc>
        <w:tc>
          <w:tcPr>
            <w:tcW w:w="103" w:type="dxa"/>
            <w:tcBorders/>
            <w:shd w:fill="CCEEFF" w:val="clear"/>
          </w:tcPr>
          <w:p>
            <w:pPr>
              <w:pStyle w:val="TableContents"/>
              <w:spacing w:before="0" w:after="283"/>
              <w:rPr/>
            </w:pPr>
            <w:r>
              <w:rPr/>
              <w:t> </w:t>
            </w:r>
          </w:p>
        </w:tc>
      </w:tr>
      <w:tr>
        <w:trPr/>
        <w:tc>
          <w:tcPr>
            <w:tcW w:w="7836" w:type="dxa"/>
            <w:tcBorders/>
            <w:shd w:fill="auto" w:val="clear"/>
          </w:tcPr>
          <w:p>
            <w:pPr>
              <w:pStyle w:val="TableContents"/>
              <w:spacing w:before="0" w:after="283"/>
              <w:rPr/>
            </w:pPr>
            <w:r>
              <w:rPr/>
              <w:t> </w:t>
            </w:r>
          </w:p>
        </w:tc>
        <w:tc>
          <w:tcPr>
            <w:tcW w:w="206" w:type="dxa"/>
            <w:tcBorders/>
            <w:shd w:fill="auto" w:val="clear"/>
          </w:tcPr>
          <w:p>
            <w:pPr>
              <w:pStyle w:val="TableContents"/>
              <w:spacing w:before="0" w:after="283"/>
              <w:rPr/>
            </w:pPr>
            <w:r>
              <w:rPr/>
              <w:t> </w:t>
            </w:r>
          </w:p>
        </w:tc>
        <w:tc>
          <w:tcPr>
            <w:tcW w:w="927" w:type="dxa"/>
            <w:gridSpan w:val="2"/>
            <w:tcBorders/>
            <w:shd w:fill="auto" w:val="clear"/>
          </w:tcPr>
          <w:p>
            <w:pPr>
              <w:pStyle w:val="HorizontalLine"/>
              <w:pBdr>
                <w:bottom w:val="single" w:sz="24" w:space="0" w:color="808080"/>
              </w:pBdr>
              <w:spacing w:before="0" w:after="283"/>
              <w:rPr/>
            </w:pPr>
            <w:r>
              <w:rPr/>
            </w:r>
          </w:p>
        </w:tc>
        <w:tc>
          <w:tcPr>
            <w:tcW w:w="206" w:type="dxa"/>
            <w:tcBorders/>
            <w:shd w:fill="auto" w:val="clear"/>
          </w:tcPr>
          <w:p>
            <w:pPr>
              <w:pStyle w:val="TableContents"/>
              <w:spacing w:before="0" w:after="283"/>
              <w:rPr/>
            </w:pPr>
            <w:r>
              <w:rPr/>
              <w:t> </w:t>
            </w:r>
          </w:p>
        </w:tc>
        <w:tc>
          <w:tcPr>
            <w:tcW w:w="927" w:type="dxa"/>
            <w:gridSpan w:val="2"/>
            <w:tcBorders/>
            <w:shd w:fill="auto" w:val="clear"/>
          </w:tcPr>
          <w:p>
            <w:pPr>
              <w:pStyle w:val="HorizontalLine"/>
              <w:pBdr>
                <w:bottom w:val="single" w:sz="24" w:space="0" w:color="808080"/>
              </w:pBdr>
              <w:spacing w:before="0" w:after="283"/>
              <w:rPr/>
            </w:pPr>
            <w:r>
              <w:rPr/>
            </w:r>
          </w:p>
        </w:tc>
        <w:tc>
          <w:tcPr>
            <w:tcW w:w="103" w:type="dxa"/>
            <w:tcBorders/>
            <w:shd w:fill="auto" w:val="clear"/>
          </w:tcPr>
          <w:p>
            <w:pPr>
              <w:pStyle w:val="TableContents"/>
              <w:spacing w:before="0" w:after="283"/>
              <w:rPr/>
            </w:pPr>
            <w:r>
              <w:rPr/>
              <w:t> </w:t>
            </w:r>
          </w:p>
        </w:tc>
      </w:tr>
      <w:tr>
        <w:trPr/>
        <w:tc>
          <w:tcPr>
            <w:tcW w:w="7836" w:type="dxa"/>
            <w:tcBorders/>
            <w:shd w:fill="FFFFFF" w:val="clear"/>
          </w:tcPr>
          <w:p>
            <w:pPr>
              <w:pStyle w:val="TableContents"/>
              <w:spacing w:before="0" w:after="283"/>
              <w:rPr>
                <w:sz w:val="20"/>
              </w:rPr>
            </w:pPr>
            <w:r>
              <w:rPr>
                <w:sz w:val="20"/>
              </w:rPr>
              <w:t>Minesite costs per tonne (C$)</w:t>
            </w:r>
            <w:r>
              <w:rPr>
                <w:position w:val="7"/>
                <w:sz w:val="16"/>
                <w:sz w:val="20"/>
              </w:rPr>
              <w:t>(iv)</w:t>
            </w:r>
          </w:p>
        </w:tc>
        <w:tc>
          <w:tcPr>
            <w:tcW w:w="206" w:type="dxa"/>
            <w:tcBorders/>
            <w:shd w:fill="FFFFFF" w:val="clear"/>
          </w:tcPr>
          <w:p>
            <w:pPr>
              <w:pStyle w:val="TableContents"/>
              <w:spacing w:before="0" w:after="283"/>
              <w:rPr/>
            </w:pPr>
            <w:r>
              <w:rPr/>
              <w:t> </w:t>
            </w:r>
          </w:p>
        </w:tc>
        <w:tc>
          <w:tcPr>
            <w:tcW w:w="205" w:type="dxa"/>
            <w:tcBorders/>
            <w:shd w:fill="FFFFFF" w:val="clear"/>
          </w:tcPr>
          <w:p>
            <w:pPr>
              <w:pStyle w:val="TableContents"/>
              <w:spacing w:before="0" w:after="283"/>
              <w:rPr>
                <w:sz w:val="20"/>
              </w:rPr>
            </w:pPr>
            <w:r>
              <w:rPr>
                <w:sz w:val="20"/>
              </w:rPr>
              <w:t>C$</w:t>
            </w:r>
          </w:p>
        </w:tc>
        <w:tc>
          <w:tcPr>
            <w:tcW w:w="722" w:type="dxa"/>
            <w:tcBorders/>
            <w:shd w:fill="FFFFFF" w:val="clear"/>
          </w:tcPr>
          <w:p>
            <w:pPr>
              <w:pStyle w:val="TableContents"/>
              <w:spacing w:before="0" w:after="283"/>
              <w:jc w:val="right"/>
              <w:rPr>
                <w:sz w:val="20"/>
              </w:rPr>
            </w:pPr>
            <w:r>
              <w:rPr>
                <w:sz w:val="20"/>
              </w:rPr>
              <w:t>64</w:t>
            </w:r>
          </w:p>
        </w:tc>
        <w:tc>
          <w:tcPr>
            <w:tcW w:w="206" w:type="dxa"/>
            <w:tcBorders/>
            <w:shd w:fill="FFFFFF" w:val="clear"/>
          </w:tcPr>
          <w:p>
            <w:pPr>
              <w:pStyle w:val="TableContents"/>
              <w:spacing w:before="0" w:after="283"/>
              <w:rPr/>
            </w:pPr>
            <w:r>
              <w:rPr/>
              <w:t> </w:t>
            </w:r>
          </w:p>
        </w:tc>
        <w:tc>
          <w:tcPr>
            <w:tcW w:w="206" w:type="dxa"/>
            <w:tcBorders/>
            <w:shd w:fill="FFFFFF" w:val="clear"/>
          </w:tcPr>
          <w:p>
            <w:pPr>
              <w:pStyle w:val="TableContents"/>
              <w:spacing w:before="0" w:after="283"/>
              <w:rPr>
                <w:sz w:val="20"/>
              </w:rPr>
            </w:pPr>
            <w:r>
              <w:rPr>
                <w:sz w:val="20"/>
              </w:rPr>
              <w:t>C$</w:t>
            </w:r>
          </w:p>
        </w:tc>
        <w:tc>
          <w:tcPr>
            <w:tcW w:w="721" w:type="dxa"/>
            <w:tcBorders/>
            <w:shd w:fill="FFFFFF" w:val="clear"/>
          </w:tcPr>
          <w:p>
            <w:pPr>
              <w:pStyle w:val="TableContents"/>
              <w:spacing w:before="0" w:after="283"/>
              <w:jc w:val="right"/>
              <w:rPr>
                <w:sz w:val="20"/>
              </w:rPr>
            </w:pPr>
            <w:r>
              <w:rPr>
                <w:sz w:val="20"/>
              </w:rPr>
              <w:t>57</w:t>
            </w:r>
          </w:p>
        </w:tc>
        <w:tc>
          <w:tcPr>
            <w:tcW w:w="103" w:type="dxa"/>
            <w:tcBorders/>
            <w:shd w:fill="FFFFFF" w:val="clear"/>
          </w:tcPr>
          <w:p>
            <w:pPr>
              <w:pStyle w:val="TableContents"/>
              <w:spacing w:before="0" w:after="283"/>
              <w:rPr/>
            </w:pPr>
            <w:r>
              <w:rPr/>
              <w:t> </w:t>
            </w:r>
          </w:p>
        </w:tc>
      </w:tr>
      <w:tr>
        <w:trPr/>
        <w:tc>
          <w:tcPr>
            <w:tcW w:w="7836" w:type="dxa"/>
            <w:tcBorders/>
            <w:shd w:fill="auto" w:val="clear"/>
          </w:tcPr>
          <w:p>
            <w:pPr>
              <w:pStyle w:val="TableContents"/>
              <w:spacing w:before="0" w:after="283"/>
              <w:rPr/>
            </w:pPr>
            <w:r>
              <w:rPr/>
              <w:t> </w:t>
            </w:r>
          </w:p>
        </w:tc>
        <w:tc>
          <w:tcPr>
            <w:tcW w:w="206" w:type="dxa"/>
            <w:tcBorders/>
            <w:shd w:fill="auto" w:val="clear"/>
          </w:tcPr>
          <w:p>
            <w:pPr>
              <w:pStyle w:val="TableContents"/>
              <w:spacing w:before="0" w:after="283"/>
              <w:rPr/>
            </w:pPr>
            <w:r>
              <w:rPr/>
              <w:t> </w:t>
            </w:r>
          </w:p>
        </w:tc>
        <w:tc>
          <w:tcPr>
            <w:tcW w:w="927" w:type="dxa"/>
            <w:gridSpan w:val="2"/>
            <w:tcBorders/>
            <w:shd w:fill="auto" w:val="clear"/>
          </w:tcPr>
          <w:p>
            <w:pPr>
              <w:pStyle w:val="HorizontalLine"/>
              <w:pBdr>
                <w:bottom w:val="single" w:sz="24" w:space="0" w:color="808080"/>
              </w:pBdr>
              <w:spacing w:before="0" w:after="283"/>
              <w:rPr/>
            </w:pPr>
            <w:r>
              <w:rPr/>
            </w:r>
          </w:p>
        </w:tc>
        <w:tc>
          <w:tcPr>
            <w:tcW w:w="206" w:type="dxa"/>
            <w:tcBorders/>
            <w:shd w:fill="auto" w:val="clear"/>
          </w:tcPr>
          <w:p>
            <w:pPr>
              <w:pStyle w:val="TableContents"/>
              <w:spacing w:before="0" w:after="283"/>
              <w:rPr/>
            </w:pPr>
            <w:r>
              <w:rPr/>
              <w:t> </w:t>
            </w:r>
          </w:p>
        </w:tc>
        <w:tc>
          <w:tcPr>
            <w:tcW w:w="927" w:type="dxa"/>
            <w:gridSpan w:val="2"/>
            <w:tcBorders/>
            <w:shd w:fill="auto" w:val="clear"/>
          </w:tcPr>
          <w:p>
            <w:pPr>
              <w:pStyle w:val="HorizontalLine"/>
              <w:pBdr>
                <w:bottom w:val="single" w:sz="24" w:space="0" w:color="808080"/>
              </w:pBdr>
              <w:spacing w:before="0" w:after="283"/>
              <w:rPr/>
            </w:pPr>
            <w:r>
              <w:rPr/>
            </w:r>
          </w:p>
        </w:tc>
        <w:tc>
          <w:tcPr>
            <w:tcW w:w="103" w:type="dxa"/>
            <w:tcBorders/>
            <w:shd w:fill="auto" w:val="clear"/>
          </w:tcPr>
          <w:p>
            <w:pPr>
              <w:pStyle w:val="TableContents"/>
              <w:spacing w:before="0" w:after="283"/>
              <w:rPr/>
            </w:pPr>
            <w:r>
              <w:rPr/>
              <w:t> </w:t>
            </w:r>
          </w:p>
        </w:tc>
      </w:tr>
    </w:tbl>
    <w:p>
      <w:pPr>
        <w:pStyle w:val="HorizontalLine"/>
        <w:pBdr>
          <w:bottom w:val="single" w:sz="20" w:space="0" w:color="808080"/>
        </w:pBdr>
        <w:rPr/>
      </w:pPr>
      <w:r>
        <w:rPr/>
      </w:r>
    </w:p>
    <w:p>
      <w:pPr>
        <w:pStyle w:val="TextBody"/>
        <w:rPr>
          <w:sz w:val="14"/>
        </w:rPr>
      </w:pPr>
      <w:r>
        <w:rPr>
          <w:sz w:val="14"/>
        </w:rPr>
        <w:t xml:space="preserve">Notes: </w:t>
      </w:r>
    </w:p>
    <w:p>
      <w:pPr>
        <w:pStyle w:val="ListHeading"/>
        <w:spacing w:before="0" w:after="0"/>
        <w:rPr>
          <w:sz w:val="14"/>
        </w:rPr>
      </w:pPr>
      <w:r>
        <w:rPr>
          <w:sz w:val="14"/>
        </w:rPr>
        <w:t>(i)</w:t>
      </w:r>
    </w:p>
    <w:p>
      <w:pPr>
        <w:pStyle w:val="ListContents"/>
        <w:spacing w:before="0" w:after="283"/>
        <w:rPr>
          <w:sz w:val="14"/>
        </w:rPr>
      </w:pPr>
      <w:r>
        <w:rPr>
          <w:sz w:val="14"/>
        </w:rPr>
        <w:t xml:space="preserve">Under the Company's revenue recognition policy, revenue is recognized on concentrates when legal title passes. Since total cash costs are calculated on a production basis, this inventory adjustment reflects the sales margin on the portion of concentrate production for which revenue has not been recognized in the period. </w:t>
      </w:r>
    </w:p>
    <w:p>
      <w:pPr>
        <w:pStyle w:val="ListHeading"/>
        <w:spacing w:before="0" w:after="0"/>
        <w:rPr>
          <w:sz w:val="14"/>
        </w:rPr>
      </w:pPr>
      <w:r>
        <w:rPr>
          <w:sz w:val="14"/>
        </w:rPr>
        <w:t>(ii)</w:t>
      </w:r>
    </w:p>
    <w:p>
      <w:pPr>
        <w:pStyle w:val="ListContents"/>
        <w:spacing w:before="0" w:after="283"/>
        <w:rPr>
          <w:sz w:val="14"/>
        </w:rPr>
      </w:pPr>
      <w:r>
        <w:rPr>
          <w:sz w:val="14"/>
        </w:rPr>
        <w:t xml:space="preserve">Total cash costs per ounce is not a recognized measure under US GAAP and this data may not be comparable to data presented by other gold producers. The Company believes that this generally accepted industry measure is a realistic indication of operating performance and is useful in allowing year over year comparisons. As illustrated in the table above, this measure is calculated by adjusting costs of production as shown in the Consolidated Statements of Income and Comprehensive Income for net byproduct revenues, royalties, inventory adjustments and non-cash reclamation provisions. This measure is intended to provide investors with information about the cash generating capabilities of the Company's mining operations. Management uses this measure to monitor the performance of the Company's mining operations. Since market prices for gold are quoted on a per ounce basis, using this per ounce measure allows management to assess the mine's cash generating capabilities at various gold prices. Management is aware that this per ounce measure of performance can be impacted by fluctuations in byproduct metal prices and exchange rates. Management compensates for the limitation inherent with this measure by using it in conjunction with the minesite costs per tonne measure (discussed below) as well as other data prepared in accordance with US GAAP. Management also performs sensitivity analyses in order to quantify the effects of fluctuating metal prices and exchange rates. </w:t>
      </w:r>
    </w:p>
    <w:p>
      <w:pPr>
        <w:pStyle w:val="ListHeading"/>
        <w:spacing w:before="0" w:after="0"/>
        <w:rPr>
          <w:sz w:val="14"/>
        </w:rPr>
      </w:pPr>
      <w:r>
        <w:rPr>
          <w:sz w:val="14"/>
        </w:rPr>
        <w:t>(iii)</w:t>
      </w:r>
    </w:p>
    <w:p>
      <w:pPr>
        <w:pStyle w:val="ListContents"/>
        <w:spacing w:before="0" w:after="283"/>
        <w:rPr>
          <w:sz w:val="14"/>
        </w:rPr>
      </w:pPr>
      <w:r>
        <w:rPr>
          <w:sz w:val="14"/>
        </w:rPr>
        <w:t xml:space="preserve">This inventory adjustment reflects production costs associated with unsold concentrates. </w:t>
      </w:r>
    </w:p>
    <w:p>
      <w:pPr>
        <w:pStyle w:val="ListHeading"/>
        <w:spacing w:before="0" w:after="0"/>
        <w:rPr>
          <w:sz w:val="14"/>
        </w:rPr>
      </w:pPr>
      <w:r>
        <w:rPr>
          <w:sz w:val="14"/>
        </w:rPr>
        <w:t>(iv)</w:t>
      </w:r>
    </w:p>
    <w:p>
      <w:pPr>
        <w:pStyle w:val="ListContents"/>
        <w:spacing w:before="0" w:after="283"/>
        <w:rPr>
          <w:sz w:val="14"/>
        </w:rPr>
      </w:pPr>
      <w:r>
        <w:rPr>
          <w:sz w:val="14"/>
        </w:rPr>
        <w:t xml:space="preserve">Minesite costs per tonne is not a recognized measure under US GAAP and this data may not be comparable to data presented by other gold producers. As illustrated in the table above, this measure is calculated by adjusting cost of production as shown in the Consolidated Statements of Income and Comprehensive Income for inventory and hedging adjustments and non-cash reclamation provisions and then dividing by tonnes processed through the mill. Since total cash costs data can be affected by fluctuations in byproduct metal prices and exchange rates, management believes this measure provides additional information regarding the performance of mining operations and allows management to monitor operating costs on a more consistent basis as the per tonne measure eliminates the cost variability associated with varying production levels. Management also uses this measure to determine the economic viability of mining blocks. As each mining block is evaluated based on the net realizable value of each tonne mined, in order to be economically viable the estimated revenue on a per tonne basis must be in excess of the minesite costs per tonne. Management is aware that this per tonne measure is impacted by fluctuations in production levels and thus uses this evaluation tool in conjunction with production costs prepared in accordance with US GAAP. This measure supplements production cost information prepared in accordance with US GAAP and allows investors to distinguish between changes in production costs resulting from changes in production versus changes in operating performance. </w:t>
      </w:r>
    </w:p>
    <w:p>
      <w:pPr>
        <w:pStyle w:val="TextBody"/>
        <w:jc w:val="center"/>
        <w:rPr>
          <w:sz w:val="20"/>
        </w:rPr>
      </w:pPr>
      <w:r>
        <w:rPr>
          <w:sz w:val="20"/>
        </w:rPr>
        <w:t>13</w:t>
      </w:r>
    </w:p>
    <w:p>
      <w:pPr>
        <w:pStyle w:val="HorizontalLine"/>
        <w:pBdr>
          <w:bottom w:val="single" w:sz="20" w:space="0" w:color="808080"/>
        </w:pBdr>
        <w:rPr/>
      </w:pPr>
      <w:r>
        <w:rPr/>
      </w:r>
      <w:r>
        <w:br w:type="page"/>
      </w:r>
    </w:p>
    <w:p>
      <w:pPr>
        <w:pStyle w:val="TextBody"/>
        <w:rPr/>
      </w:pPr>
      <w:r>
        <w:rPr/>
      </w:r>
    </w:p>
    <w:p>
      <w:pPr>
        <w:pStyle w:val="TextBody"/>
        <w:rPr/>
      </w:pPr>
      <w:r>
        <w:rPr/>
        <w:br/>
      </w:r>
      <w:bookmarkStart w:id="24" w:name="07ZAW15112_1"/>
      <w:bookmarkEnd w:id="24"/>
      <w:r>
        <w:rPr/>
        <w:t>QuickLinks</w:t>
      </w:r>
    </w:p>
    <w:p>
      <w:pPr>
        <w:pStyle w:val="TextBody"/>
        <w:spacing w:before="0" w:after="283"/>
        <w:rPr/>
      </w:pPr>
      <w:hyperlink w:anchor="toc_ba15112_1">
        <w:r>
          <w:rPr>
            <w:rStyle w:val="InternetLink"/>
            <w:sz w:val="20"/>
          </w:rPr>
          <w:t>AGNICO-EAGLE REPORTS STRONG QUARTERLY CASH FLOWS AND EARNINGS; 23% INCREASE IN GOLD RESERVES WITH SUCCESSFUL OFFER FOR CUMBERLAND RESOURCES</w:t>
        </w:r>
      </w:hyperlink>
      <w:r>
        <w:rPr/>
        <w:br/>
      </w:r>
      <w:hyperlink w:anchor="toc_dg15112_1">
        <w:r>
          <w:rPr>
            <w:rStyle w:val="InternetLink"/>
            <w:sz w:val="20"/>
          </w:rPr>
          <w:t>AGNICO-EAGLE MINES LIMITED SUMMARIZED QUARTERLY DATA (thousands of United States dollars, except where noted, unaudited)</w:t>
        </w:r>
      </w:hyperlink>
      <w:r>
        <w:rPr/>
        <w:br/>
      </w:r>
      <w:hyperlink w:anchor="toc_dg15112_2">
        <w:r>
          <w:rPr>
            <w:rStyle w:val="InternetLink"/>
            <w:sz w:val="20"/>
          </w:rPr>
          <w:t>AGNICO-EAGLE MINES LIMITED COMPARATIVE CONDENSED FINANCIAL INFORMATION (thousands of United States dollars, unaudited)</w:t>
        </w:r>
      </w:hyperlink>
      <w:r>
        <w:rPr/>
        <w:br/>
      </w:r>
      <w:hyperlink w:anchor="toc_dg15112_3">
        <w:r>
          <w:rPr>
            <w:rStyle w:val="InternetLink"/>
            <w:sz w:val="20"/>
          </w:rPr>
          <w:t>AGNICO-EAGLE MINES LIMITED COMPARATIVE CONDENSED FINANCIAL INFORMATION (thousands of United States dollars except share and per share amounts, unaudited)</w:t>
        </w:r>
      </w:hyperlink>
      <w:r>
        <w:rPr/>
        <w:br/>
      </w:r>
      <w:hyperlink w:anchor="toc_di15112_1">
        <w:r>
          <w:rPr>
            <w:rStyle w:val="InternetLink"/>
            <w:sz w:val="20"/>
          </w:rPr>
          <w:t>AGNICO-EAGLE MINES LIMITED COMPARATIVE CONDENSED FINANCIAL INFORMATION (thousands of United States dollars, unaudited)</w:t>
        </w:r>
      </w:hyperlink>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OpenSymbol">
    <w:altName w:val="Arial Unicode MS"/>
    <w:charset w:val="02"/>
    <w:family w:val="auto"/>
    <w:pitch w:val="default"/>
  </w:font>
  <w:font w:name="Liberation Sans">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Bullets">
    <w:name w:val="Bullets"/>
    <w:qFormat/>
    <w:rPr>
      <w:rFonts w:ascii="OpenSymbol" w:hAnsi="OpenSymbol" w:eastAsia="OpenSymbol" w:cs="OpenSymbol"/>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 w:type="paragraph" w:styleId="ListHeading">
    <w:name w:val="List Heading"/>
    <w:basedOn w:val="Normal"/>
    <w:next w:val="ListContents"/>
    <w:qFormat/>
    <w:pPr>
      <w:ind w:left="0" w:right="0" w:hanging="0"/>
    </w:pPr>
    <w:rPr/>
  </w:style>
  <w:style w:type="paragraph" w:styleId="ListContents">
    <w:name w:val="List Contents"/>
    <w:basedOn w:val="Normal"/>
    <w:qFormat/>
    <w:pPr>
      <w:ind w:left="567" w:righ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14</Pages>
  <Words>5370</Words>
  <CharactersWithSpaces>35570</CharactersWithSpaces>
  <Paragraphs>1847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